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7AFE" w:rsidRDefault="00B915AF">
      <w:pPr>
        <w:autoSpaceDE w:val="0"/>
        <w:rPr>
          <w:b/>
          <w:bCs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drawing>
          <wp:inline distT="0" distB="0" distL="0" distR="0">
            <wp:extent cx="1571625" cy="81915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60551" b="-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191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AFE" w:rsidRDefault="00547AFE">
      <w:pPr>
        <w:autoSpaceDE w:val="0"/>
        <w:rPr>
          <w:b/>
          <w:bCs/>
          <w:sz w:val="32"/>
          <w:szCs w:val="32"/>
        </w:rPr>
      </w:pPr>
    </w:p>
    <w:p w:rsidR="00547AFE" w:rsidRDefault="000B7E88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Tariffario Unico Regionale delle prestazioni rese dal</w:t>
      </w:r>
    </w:p>
    <w:p w:rsidR="00547AFE" w:rsidRDefault="000B7E88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Dipartimento di Prevenzione </w:t>
      </w:r>
    </w:p>
    <w:p w:rsidR="00547AFE" w:rsidRDefault="000B7E88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ASL BA</w:t>
      </w:r>
    </w:p>
    <w:p w:rsidR="00547AFE" w:rsidRDefault="00547AFE">
      <w:pPr>
        <w:autoSpaceDE w:val="0"/>
        <w:jc w:val="center"/>
      </w:pPr>
    </w:p>
    <w:p w:rsidR="00547AFE" w:rsidRDefault="00547AFE">
      <w:pPr>
        <w:autoSpaceDE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277" w:type="dxa"/>
        <w:tblLayout w:type="fixed"/>
        <w:tblLook w:val="0000"/>
      </w:tblPr>
      <w:tblGrid>
        <w:gridCol w:w="6300"/>
        <w:gridCol w:w="4010"/>
      </w:tblGrid>
      <w:tr w:rsidR="00547AFE">
        <w:trPr>
          <w:trHeight w:val="803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547AFE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47AFE" w:rsidRDefault="00547AFE">
            <w:pPr>
              <w:autoSpaceDE w:val="0"/>
              <w:rPr>
                <w:sz w:val="22"/>
                <w:szCs w:val="22"/>
              </w:rPr>
            </w:pPr>
          </w:p>
          <w:p w:rsidR="00547AFE" w:rsidRDefault="000B7E88">
            <w:pPr>
              <w:autoSpaceDE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VACCINO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Default="00547AF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47AFE" w:rsidRDefault="000B7E88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TARIFFA in Euro</w:t>
            </w:r>
          </w:p>
          <w:p w:rsidR="00547AFE" w:rsidRDefault="000B7E88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(per singola dose)</w:t>
            </w:r>
          </w:p>
          <w:p w:rsidR="00547AFE" w:rsidRDefault="00547AFE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Colera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59,54 (ciclo completo)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Encefalite da zecche (TBE) adulti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B915AF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58,64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Encefalite da zecche (TBE) pediatrico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B915AF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54,04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Encefalite giapponese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B915AF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89,52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Epatite A (adulti )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0B7E88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sz w:val="22"/>
                <w:szCs w:val="22"/>
              </w:rPr>
              <w:t xml:space="preserve"> </w:t>
            </w:r>
            <w:r w:rsidR="00B915AF" w:rsidRPr="004F361E">
              <w:rPr>
                <w:b/>
                <w:bCs/>
                <w:sz w:val="22"/>
                <w:szCs w:val="22"/>
              </w:rPr>
              <w:t>37,44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Epatite A+B adulti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B915AF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51,31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Epatite B adulti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B915AF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34,45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Febbre Gialla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B915AF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35,98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Febbre tifoide IM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0B7E88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28,39</w:t>
            </w:r>
          </w:p>
        </w:tc>
      </w:tr>
      <w:tr w:rsidR="00547AFE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Febbre tifoide OS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0B7E88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9,24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Meningite da Meningococco B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B915AF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69,20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Meningite (coniugato, gruppo C)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B915AF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31,25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Meningite (coniugato, gruppo A,C,W135,Y)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B915AF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48,61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Pneumococco coniugato (13valente)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B915AF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67,99</w:t>
            </w: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Rabbia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0B7E88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 xml:space="preserve">   </w:t>
            </w:r>
            <w:r w:rsidR="00B915AF" w:rsidRPr="004F361E">
              <w:rPr>
                <w:b/>
                <w:bCs/>
                <w:sz w:val="22"/>
                <w:szCs w:val="22"/>
              </w:rPr>
              <w:t>69,31</w:t>
            </w:r>
            <w:r w:rsidRPr="004F361E">
              <w:rPr>
                <w:b/>
                <w:bCs/>
                <w:sz w:val="22"/>
                <w:szCs w:val="22"/>
              </w:rPr>
              <w:t xml:space="preserve"> *</w:t>
            </w:r>
          </w:p>
        </w:tc>
      </w:tr>
      <w:tr w:rsidR="00547AFE">
        <w:tc>
          <w:tcPr>
            <w:tcW w:w="10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Default="00547AFE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  <w:p w:rsidR="00547AFE" w:rsidRDefault="000B7E88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N.B. Prezzo di acquisto del vaccino  comprensivo di IVA al 10%, a cui vanno aggiunti 19.04 Euro per la prestazione  (tariffario Regione Puglia DGR 13.09.2011 n.1984 )</w:t>
            </w:r>
          </w:p>
          <w:p w:rsidR="00547AFE" w:rsidRDefault="00547AFE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47AF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Malarone cp  Adulti        1 scat da 12 cp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Pr="004F361E" w:rsidRDefault="00B915AF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F361E">
              <w:rPr>
                <w:b/>
                <w:bCs/>
                <w:sz w:val="22"/>
                <w:szCs w:val="22"/>
              </w:rPr>
              <w:t>41,00</w:t>
            </w:r>
          </w:p>
        </w:tc>
      </w:tr>
      <w:tr w:rsidR="00547AFE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Malarone cp  Pediatrico  1 scat da 12 cp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AFE" w:rsidRDefault="000B7E88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7,08</w:t>
            </w:r>
          </w:p>
        </w:tc>
      </w:tr>
    </w:tbl>
    <w:p w:rsidR="00547AFE" w:rsidRDefault="00547AFE">
      <w:pPr>
        <w:autoSpaceDE w:val="0"/>
        <w:snapToGrid w:val="0"/>
      </w:pPr>
    </w:p>
    <w:p w:rsidR="00547AFE" w:rsidRDefault="00547AFE">
      <w:pPr>
        <w:autoSpaceDE w:val="0"/>
        <w:ind w:left="-360"/>
        <w:jc w:val="both"/>
        <w:rPr>
          <w:sz w:val="22"/>
          <w:szCs w:val="22"/>
        </w:rPr>
      </w:pPr>
    </w:p>
    <w:p w:rsidR="00547AFE" w:rsidRDefault="000B7E88">
      <w:pPr>
        <w:autoSpaceDE w:val="0"/>
        <w:ind w:left="-360"/>
        <w:jc w:val="both"/>
        <w:rPr>
          <w:sz w:val="22"/>
          <w:szCs w:val="22"/>
        </w:rPr>
      </w:pPr>
      <w:r>
        <w:rPr>
          <w:sz w:val="22"/>
          <w:szCs w:val="22"/>
        </w:rPr>
        <w:t>* nella profilassi post esposizione il vaccino è gratuito.</w:t>
      </w:r>
    </w:p>
    <w:p w:rsidR="00547AFE" w:rsidRDefault="000B7E88">
      <w:pPr>
        <w:autoSpaceDE w:val="0"/>
        <w:ind w:left="-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47AFE" w:rsidRDefault="000B7E88">
      <w:pPr>
        <w:autoSpaceDE w:val="0"/>
        <w:ind w:left="-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N.B.</w:t>
      </w:r>
      <w:r>
        <w:rPr>
          <w:sz w:val="22"/>
          <w:szCs w:val="22"/>
        </w:rPr>
        <w:t xml:space="preserve"> Il presente tariffario non si applica nei casi particolari già esentati dal pagamento come  previsto da normative nazionali o indicazioni Regionali ( Calendario Vaccinale  per la vita 2014 - D.G.R. 241 del 2013), e nel corso di specifiche campagne vaccinali. Per le attività di volontariato e/o soccorso all’estero, documentate, le prestazioni del Servizio sono gratuite.</w:t>
      </w:r>
    </w:p>
    <w:p w:rsidR="00547AFE" w:rsidRDefault="00547AFE">
      <w:pPr>
        <w:autoSpaceDE w:val="0"/>
        <w:ind w:left="-360"/>
        <w:jc w:val="both"/>
        <w:rPr>
          <w:sz w:val="22"/>
          <w:szCs w:val="22"/>
        </w:rPr>
      </w:pPr>
    </w:p>
    <w:p w:rsidR="00547AFE" w:rsidRDefault="00547AFE">
      <w:pPr>
        <w:autoSpaceDE w:val="0"/>
        <w:jc w:val="both"/>
        <w:rPr>
          <w:sz w:val="22"/>
          <w:szCs w:val="22"/>
        </w:rPr>
      </w:pPr>
    </w:p>
    <w:p w:rsidR="00547AFE" w:rsidRDefault="00547AFE">
      <w:pPr>
        <w:autoSpaceDE w:val="0"/>
        <w:ind w:left="-360"/>
        <w:jc w:val="both"/>
        <w:rPr>
          <w:sz w:val="22"/>
          <w:szCs w:val="22"/>
        </w:rPr>
      </w:pPr>
    </w:p>
    <w:p w:rsidR="00547AFE" w:rsidRDefault="000B7E88">
      <w:pPr>
        <w:autoSpaceDE w:val="0"/>
        <w:ind w:left="-360"/>
        <w:jc w:val="both"/>
        <w:rPr>
          <w:b/>
        </w:rPr>
      </w:pPr>
      <w:r>
        <w:rPr>
          <w:b/>
        </w:rPr>
        <w:t>Metodi di Pagamento</w:t>
      </w:r>
    </w:p>
    <w:p w:rsidR="00547AFE" w:rsidRDefault="00547AFE">
      <w:pPr>
        <w:autoSpaceDE w:val="0"/>
        <w:ind w:left="-360"/>
        <w:jc w:val="both"/>
        <w:rPr>
          <w:b/>
        </w:rPr>
      </w:pPr>
    </w:p>
    <w:p w:rsidR="00547AFE" w:rsidRDefault="000B7E88">
      <w:pPr>
        <w:autoSpaceDE w:val="0"/>
        <w:spacing w:line="360" w:lineRule="auto"/>
        <w:ind w:left="-360"/>
        <w:jc w:val="both"/>
      </w:pPr>
      <w:r>
        <w:rPr>
          <w:b/>
          <w:bCs/>
        </w:rPr>
        <w:t>INTESTAZIONE :</w:t>
      </w:r>
      <w:r>
        <w:t xml:space="preserve"> ASL BA SERVIZIO IGIENE E SANITA’ PUBBLICA SERVIZIO TESORERIA</w:t>
      </w:r>
    </w:p>
    <w:p w:rsidR="00547AFE" w:rsidRDefault="000B7E88">
      <w:pPr>
        <w:autoSpaceDE w:val="0"/>
        <w:spacing w:line="360" w:lineRule="auto"/>
        <w:ind w:left="-360"/>
        <w:jc w:val="both"/>
      </w:pPr>
      <w:r>
        <w:rPr>
          <w:b/>
          <w:bCs/>
        </w:rPr>
        <w:t>CAUSALE:</w:t>
      </w:r>
      <w:r>
        <w:t xml:space="preserve"> DIRITTI SANITARI COSTO VACCINO  MED. VIAGGI (+ Nome e Cognome)</w:t>
      </w:r>
    </w:p>
    <w:p w:rsidR="000B7E88" w:rsidRPr="00B915AF" w:rsidRDefault="000B7E88">
      <w:pPr>
        <w:autoSpaceDE w:val="0"/>
        <w:spacing w:line="360" w:lineRule="auto"/>
        <w:ind w:left="-360"/>
        <w:jc w:val="both"/>
        <w:rPr>
          <w:b/>
          <w:bCs/>
        </w:rPr>
      </w:pPr>
      <w:r w:rsidRPr="00B915AF">
        <w:rPr>
          <w:b/>
          <w:bCs/>
        </w:rPr>
        <w:t>IBAN: IT 49C0760104000000000682708         N. C/C = 682708</w:t>
      </w:r>
    </w:p>
    <w:sectPr w:rsidR="000B7E88" w:rsidRPr="00B915AF" w:rsidSect="00547AFE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15AF"/>
    <w:rsid w:val="000B7E88"/>
    <w:rsid w:val="004F361E"/>
    <w:rsid w:val="00547AFE"/>
    <w:rsid w:val="009557E4"/>
    <w:rsid w:val="009A1EF6"/>
    <w:rsid w:val="00B91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7AFE"/>
    <w:pPr>
      <w:suppressAutoHyphens/>
    </w:pPr>
    <w:rPr>
      <w:rFonts w:eastAsia="MS Mincho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547AFE"/>
  </w:style>
  <w:style w:type="character" w:customStyle="1" w:styleId="Carpredefinitoparagrafo2">
    <w:name w:val="Car. predefinito paragrafo2"/>
    <w:rsid w:val="00547AFE"/>
  </w:style>
  <w:style w:type="character" w:customStyle="1" w:styleId="WW-Absatz-Standardschriftart">
    <w:name w:val="WW-Absatz-Standardschriftart"/>
    <w:rsid w:val="00547AFE"/>
  </w:style>
  <w:style w:type="character" w:customStyle="1" w:styleId="WW-Absatz-Standardschriftart1">
    <w:name w:val="WW-Absatz-Standardschriftart1"/>
    <w:rsid w:val="00547AFE"/>
  </w:style>
  <w:style w:type="character" w:customStyle="1" w:styleId="WW8Num1z0">
    <w:name w:val="WW8Num1z0"/>
    <w:rsid w:val="00547AFE"/>
    <w:rPr>
      <w:rFonts w:ascii="Symbol" w:eastAsia="MS Mincho" w:hAnsi="Symbol" w:cs="Times New Roman"/>
    </w:rPr>
  </w:style>
  <w:style w:type="character" w:customStyle="1" w:styleId="WW8Num1z1">
    <w:name w:val="WW8Num1z1"/>
    <w:rsid w:val="00547AFE"/>
    <w:rPr>
      <w:rFonts w:ascii="Courier New" w:hAnsi="Courier New" w:cs="Courier New"/>
    </w:rPr>
  </w:style>
  <w:style w:type="character" w:customStyle="1" w:styleId="WW8Num1z2">
    <w:name w:val="WW8Num1z2"/>
    <w:rsid w:val="00547AFE"/>
    <w:rPr>
      <w:rFonts w:ascii="Wingdings" w:hAnsi="Wingdings"/>
    </w:rPr>
  </w:style>
  <w:style w:type="character" w:customStyle="1" w:styleId="WW8Num1z3">
    <w:name w:val="WW8Num1z3"/>
    <w:rsid w:val="00547AFE"/>
    <w:rPr>
      <w:rFonts w:ascii="Symbol" w:hAnsi="Symbol"/>
    </w:rPr>
  </w:style>
  <w:style w:type="character" w:customStyle="1" w:styleId="Carpredefinitoparagrafo1">
    <w:name w:val="Car. predefinito paragrafo1"/>
    <w:rsid w:val="00547AFE"/>
  </w:style>
  <w:style w:type="paragraph" w:customStyle="1" w:styleId="Intestazione2">
    <w:name w:val="Intestazione2"/>
    <w:basedOn w:val="Normale"/>
    <w:next w:val="Corpodeltesto"/>
    <w:rsid w:val="00547AF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ltesto">
    <w:name w:val="Body Text"/>
    <w:basedOn w:val="Normale"/>
    <w:rsid w:val="00547AFE"/>
    <w:pPr>
      <w:spacing w:after="120"/>
    </w:pPr>
  </w:style>
  <w:style w:type="paragraph" w:styleId="Elenco">
    <w:name w:val="List"/>
    <w:basedOn w:val="Corpodeltesto"/>
    <w:rsid w:val="00547AFE"/>
    <w:rPr>
      <w:rFonts w:cs="Mangal"/>
    </w:rPr>
  </w:style>
  <w:style w:type="paragraph" w:customStyle="1" w:styleId="Didascalia2">
    <w:name w:val="Didascalia2"/>
    <w:basedOn w:val="Normale"/>
    <w:rsid w:val="00547AF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547AF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"/>
    <w:rsid w:val="00547AF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547AFE"/>
    <w:pPr>
      <w:suppressLineNumbers/>
      <w:spacing w:before="120" w:after="120"/>
    </w:pPr>
    <w:rPr>
      <w:rFonts w:cs="Mangal"/>
      <w:i/>
      <w:iCs/>
    </w:rPr>
  </w:style>
  <w:style w:type="paragraph" w:styleId="Testofumetto">
    <w:name w:val="Balloon Text"/>
    <w:basedOn w:val="Normale"/>
    <w:rsid w:val="00547AF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47AFE"/>
    <w:pPr>
      <w:suppressLineNumbers/>
    </w:pPr>
  </w:style>
  <w:style w:type="paragraph" w:customStyle="1" w:styleId="Intestazionetabella">
    <w:name w:val="Intestazione tabella"/>
    <w:basedOn w:val="Contenutotabella"/>
    <w:rsid w:val="00547AFE"/>
    <w:pPr>
      <w:jc w:val="center"/>
    </w:pPr>
    <w:rPr>
      <w:b/>
      <w:bCs/>
    </w:rPr>
  </w:style>
  <w:style w:type="paragraph" w:styleId="NormaleWeb">
    <w:name w:val="Normal (Web)"/>
    <w:basedOn w:val="Normale"/>
    <w:rsid w:val="00547AFE"/>
    <w:pPr>
      <w:suppressAutoHyphens w:val="0"/>
      <w:spacing w:before="280" w:after="119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csvac08</dc:creator>
  <cp:lastModifiedBy>alta3209160</cp:lastModifiedBy>
  <cp:revision>2</cp:revision>
  <cp:lastPrinted>2019-04-03T08:54:00Z</cp:lastPrinted>
  <dcterms:created xsi:type="dcterms:W3CDTF">2019-10-07T10:11:00Z</dcterms:created>
  <dcterms:modified xsi:type="dcterms:W3CDTF">2019-10-07T10:11:00Z</dcterms:modified>
</cp:coreProperties>
</file>