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03B" w:rsidRDefault="00312614" w:rsidP="00AA6033">
      <w:pPr>
        <w:pStyle w:val="Titolo1"/>
        <w:rPr>
          <w:sz w:val="32"/>
        </w:rPr>
      </w:pPr>
      <w:bookmarkStart w:id="0" w:name="_Toc357585189"/>
      <w:r>
        <w:rPr>
          <w:noProof/>
        </w:rPr>
        <w:drawing>
          <wp:anchor distT="0" distB="0" distL="114300" distR="114300" simplePos="0" relativeHeight="251657216" behindDoc="0" locked="0" layoutInCell="1" allowOverlap="1" wp14:anchorId="2E760475" wp14:editId="0095D3BA">
            <wp:simplePos x="0" y="0"/>
            <wp:positionH relativeFrom="margin">
              <wp:posOffset>2400300</wp:posOffset>
            </wp:positionH>
            <wp:positionV relativeFrom="margin">
              <wp:posOffset>0</wp:posOffset>
            </wp:positionV>
            <wp:extent cx="800100" cy="1004570"/>
            <wp:effectExtent l="0" t="0" r="0" b="5080"/>
            <wp:wrapSquare wrapText="bothSides"/>
            <wp:docPr id="127" name="Immagine 127" descr="puglia-band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uglia-bandie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10045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8603B" w:rsidRDefault="0028603B">
      <w:pPr>
        <w:pStyle w:val="DefaultText"/>
        <w:ind w:right="569"/>
        <w:jc w:val="center"/>
        <w:outlineLvl w:val="0"/>
        <w:rPr>
          <w:rFonts w:ascii="Arial" w:hAnsi="Arial" w:cs="Arial"/>
          <w:b/>
          <w:bCs/>
          <w:sz w:val="32"/>
          <w:lang w:val="it-IT"/>
        </w:rPr>
      </w:pPr>
    </w:p>
    <w:p w:rsidR="0028603B" w:rsidRDefault="0028603B">
      <w:pPr>
        <w:pStyle w:val="DefaultText"/>
        <w:ind w:right="569"/>
        <w:jc w:val="center"/>
        <w:outlineLvl w:val="0"/>
        <w:rPr>
          <w:rFonts w:ascii="Arial" w:hAnsi="Arial" w:cs="Arial"/>
          <w:b/>
          <w:bCs/>
          <w:sz w:val="32"/>
          <w:lang w:val="it-IT"/>
        </w:rPr>
      </w:pPr>
    </w:p>
    <w:p w:rsidR="0028603B" w:rsidRDefault="0028603B">
      <w:pPr>
        <w:pStyle w:val="DefaultText"/>
        <w:ind w:right="569"/>
        <w:jc w:val="center"/>
        <w:outlineLvl w:val="0"/>
        <w:rPr>
          <w:rFonts w:ascii="Arial" w:hAnsi="Arial" w:cs="Arial"/>
          <w:b/>
          <w:bCs/>
          <w:sz w:val="32"/>
          <w:lang w:val="it-IT"/>
        </w:rPr>
      </w:pPr>
    </w:p>
    <w:p w:rsidR="0028603B" w:rsidRDefault="0028603B">
      <w:pPr>
        <w:pStyle w:val="DefaultText"/>
        <w:ind w:right="569"/>
        <w:jc w:val="center"/>
        <w:outlineLvl w:val="0"/>
        <w:rPr>
          <w:rFonts w:ascii="Arial" w:hAnsi="Arial" w:cs="Arial"/>
          <w:b/>
          <w:bCs/>
          <w:sz w:val="40"/>
          <w:lang w:val="it-IT"/>
        </w:rPr>
      </w:pPr>
    </w:p>
    <w:p w:rsidR="0028603B" w:rsidRDefault="0028603B">
      <w:pPr>
        <w:pStyle w:val="DefaultText"/>
        <w:ind w:right="569"/>
        <w:jc w:val="center"/>
        <w:outlineLvl w:val="0"/>
        <w:rPr>
          <w:rFonts w:ascii="Arial" w:hAnsi="Arial" w:cs="Arial"/>
          <w:b/>
          <w:bCs/>
          <w:sz w:val="40"/>
          <w:lang w:val="it-IT"/>
        </w:rPr>
      </w:pPr>
    </w:p>
    <w:p w:rsidR="0028603B" w:rsidRPr="00C32FA9" w:rsidRDefault="0028603B">
      <w:pPr>
        <w:pStyle w:val="DefaultText"/>
        <w:ind w:right="569"/>
        <w:jc w:val="center"/>
        <w:outlineLvl w:val="0"/>
        <w:rPr>
          <w:rFonts w:ascii="Calibri" w:hAnsi="Calibri" w:cs="Calibri"/>
          <w:b/>
          <w:bCs/>
          <w:sz w:val="48"/>
          <w:szCs w:val="48"/>
          <w:lang w:val="it-IT"/>
        </w:rPr>
      </w:pPr>
      <w:bookmarkStart w:id="1" w:name="_Toc357585190"/>
      <w:r w:rsidRPr="00C32FA9">
        <w:rPr>
          <w:rFonts w:ascii="Calibri" w:hAnsi="Calibri" w:cs="Calibri"/>
          <w:b/>
          <w:bCs/>
          <w:sz w:val="48"/>
          <w:szCs w:val="48"/>
          <w:lang w:val="it-IT"/>
        </w:rPr>
        <w:t>R E G I O N E    P U G L I A</w:t>
      </w:r>
      <w:bookmarkEnd w:id="1"/>
    </w:p>
    <w:p w:rsidR="0028603B" w:rsidRDefault="0028603B">
      <w:pPr>
        <w:pStyle w:val="DefaultText"/>
        <w:ind w:right="569"/>
        <w:jc w:val="center"/>
        <w:outlineLvl w:val="0"/>
        <w:rPr>
          <w:rFonts w:ascii="Arial" w:hAnsi="Arial" w:cs="Arial"/>
          <w:b/>
          <w:bCs/>
          <w:sz w:val="32"/>
          <w:lang w:val="it-IT"/>
        </w:rPr>
      </w:pPr>
    </w:p>
    <w:p w:rsidR="0028603B" w:rsidRPr="00C41B9A" w:rsidRDefault="00312614" w:rsidP="00C41B9A">
      <w:pPr>
        <w:jc w:val="center"/>
        <w:rPr>
          <w:rFonts w:ascii="Calibri" w:hAnsi="Calibri" w:cs="Calibri"/>
          <w:b/>
          <w:sz w:val="40"/>
          <w:szCs w:val="40"/>
        </w:rPr>
      </w:pPr>
      <w:r w:rsidRPr="00C41B9A">
        <w:rPr>
          <w:rFonts w:ascii="Calibri" w:hAnsi="Calibri" w:cs="Calibri"/>
          <w:b/>
          <w:noProof/>
          <w:sz w:val="40"/>
          <w:szCs w:val="40"/>
        </w:rPr>
        <w:drawing>
          <wp:inline distT="0" distB="0" distL="0" distR="0" wp14:anchorId="7654A15E" wp14:editId="27BF92C1">
            <wp:extent cx="3752850" cy="1943100"/>
            <wp:effectExtent l="0" t="0" r="0" b="0"/>
            <wp:docPr id="2" name="Immagine 2" descr="Senza tit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za titolo-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850" cy="1943100"/>
                    </a:xfrm>
                    <a:prstGeom prst="rect">
                      <a:avLst/>
                    </a:prstGeom>
                    <a:noFill/>
                    <a:ln>
                      <a:noFill/>
                    </a:ln>
                  </pic:spPr>
                </pic:pic>
              </a:graphicData>
            </a:graphic>
          </wp:inline>
        </w:drawing>
      </w:r>
    </w:p>
    <w:p w:rsidR="0028603B" w:rsidRPr="004924D3" w:rsidRDefault="0028603B" w:rsidP="00C41B9A">
      <w:pPr>
        <w:jc w:val="center"/>
        <w:rPr>
          <w:rFonts w:ascii="Calibri" w:hAnsi="Calibri" w:cs="Calibri"/>
          <w:b/>
        </w:rPr>
      </w:pPr>
    </w:p>
    <w:p w:rsidR="0028603B" w:rsidRPr="00293932" w:rsidRDefault="0028603B" w:rsidP="00C41B9A">
      <w:pPr>
        <w:jc w:val="center"/>
        <w:rPr>
          <w:rFonts w:ascii="Calibri" w:hAnsi="Calibri" w:cs="Calibri"/>
          <w:b/>
          <w:sz w:val="40"/>
          <w:szCs w:val="40"/>
        </w:rPr>
      </w:pPr>
      <w:r w:rsidRPr="00293932">
        <w:rPr>
          <w:rFonts w:ascii="Calibri" w:hAnsi="Calibri" w:cs="Calibri"/>
          <w:b/>
          <w:sz w:val="40"/>
          <w:szCs w:val="40"/>
        </w:rPr>
        <w:t>AZIENDA SANITARIA LOCALE</w:t>
      </w:r>
      <w:r w:rsidR="00EB22AB">
        <w:rPr>
          <w:rFonts w:ascii="Calibri" w:hAnsi="Calibri" w:cs="Calibri"/>
          <w:b/>
          <w:sz w:val="40"/>
          <w:szCs w:val="40"/>
        </w:rPr>
        <w:t xml:space="preserve"> BT</w:t>
      </w:r>
    </w:p>
    <w:p w:rsidR="0028603B" w:rsidRDefault="0028603B" w:rsidP="00C41B9A">
      <w:pPr>
        <w:jc w:val="center"/>
        <w:rPr>
          <w:rFonts w:ascii="Calibri" w:hAnsi="Calibri" w:cs="Calibri"/>
          <w:sz w:val="40"/>
          <w:szCs w:val="40"/>
        </w:rPr>
      </w:pPr>
    </w:p>
    <w:p w:rsidR="00EB22AB" w:rsidRDefault="00EB22AB" w:rsidP="00C41B9A">
      <w:pPr>
        <w:jc w:val="center"/>
        <w:rPr>
          <w:rFonts w:ascii="Calibri" w:hAnsi="Calibri" w:cs="Calibri"/>
          <w:sz w:val="40"/>
          <w:szCs w:val="40"/>
        </w:rPr>
      </w:pPr>
    </w:p>
    <w:p w:rsidR="00EB22AB" w:rsidRPr="00C41B9A" w:rsidRDefault="00EB22AB" w:rsidP="00C41B9A">
      <w:pPr>
        <w:jc w:val="center"/>
        <w:rPr>
          <w:rFonts w:ascii="Calibri" w:hAnsi="Calibri" w:cs="Calibri"/>
          <w:sz w:val="40"/>
          <w:szCs w:val="40"/>
        </w:rPr>
      </w:pPr>
    </w:p>
    <w:p w:rsidR="0028603B" w:rsidRPr="0046246E" w:rsidRDefault="0028603B" w:rsidP="00191F85">
      <w:pPr>
        <w:ind w:right="-285"/>
        <w:jc w:val="center"/>
        <w:rPr>
          <w:rFonts w:ascii="Calibri" w:hAnsi="Calibri" w:cs="Calibri"/>
          <w:b/>
          <w:sz w:val="64"/>
          <w:szCs w:val="64"/>
        </w:rPr>
      </w:pPr>
      <w:r w:rsidRPr="0046246E">
        <w:rPr>
          <w:rFonts w:ascii="Calibri" w:hAnsi="Calibri" w:cs="Calibri"/>
          <w:b/>
          <w:sz w:val="64"/>
          <w:szCs w:val="64"/>
        </w:rPr>
        <w:t xml:space="preserve">Bilancio </w:t>
      </w:r>
      <w:r w:rsidR="0046246E" w:rsidRPr="0046246E">
        <w:rPr>
          <w:rFonts w:ascii="Calibri" w:hAnsi="Calibri" w:cs="Calibri"/>
          <w:b/>
          <w:sz w:val="64"/>
          <w:szCs w:val="64"/>
        </w:rPr>
        <w:t xml:space="preserve">Preventivo Economico </w:t>
      </w:r>
      <w:r w:rsidRPr="0046246E">
        <w:rPr>
          <w:rFonts w:ascii="Calibri" w:hAnsi="Calibri" w:cs="Calibri"/>
          <w:b/>
          <w:sz w:val="64"/>
          <w:szCs w:val="64"/>
        </w:rPr>
        <w:t>20</w:t>
      </w:r>
      <w:r w:rsidR="008439D5">
        <w:rPr>
          <w:rFonts w:ascii="Calibri" w:hAnsi="Calibri" w:cs="Calibri"/>
          <w:b/>
          <w:sz w:val="64"/>
          <w:szCs w:val="64"/>
        </w:rPr>
        <w:t>21</w:t>
      </w:r>
    </w:p>
    <w:p w:rsidR="0028603B" w:rsidRDefault="0028603B">
      <w:pPr>
        <w:pStyle w:val="DefaultText"/>
        <w:ind w:right="569"/>
        <w:jc w:val="center"/>
        <w:rPr>
          <w:rStyle w:val="InitialStyle"/>
          <w:rFonts w:ascii="Calibri" w:hAnsi="Calibri" w:cs="Calibri"/>
          <w:b w:val="0"/>
          <w:lang w:val="it-IT"/>
        </w:rPr>
      </w:pPr>
    </w:p>
    <w:p w:rsidR="00C07196" w:rsidRDefault="00C07196">
      <w:pPr>
        <w:pStyle w:val="DefaultText"/>
        <w:ind w:right="569"/>
        <w:jc w:val="center"/>
        <w:rPr>
          <w:rStyle w:val="InitialStyle"/>
          <w:rFonts w:ascii="Calibri" w:hAnsi="Calibri" w:cs="Calibri"/>
          <w:b w:val="0"/>
          <w:lang w:val="it-IT"/>
        </w:rPr>
      </w:pPr>
    </w:p>
    <w:p w:rsidR="00C07196" w:rsidRDefault="00C07196">
      <w:pPr>
        <w:pStyle w:val="DefaultText"/>
        <w:ind w:right="569"/>
        <w:jc w:val="center"/>
        <w:rPr>
          <w:rStyle w:val="InitialStyle"/>
          <w:rFonts w:ascii="Calibri" w:hAnsi="Calibri" w:cs="Calibri"/>
          <w:b w:val="0"/>
          <w:lang w:val="it-IT"/>
        </w:rPr>
      </w:pPr>
    </w:p>
    <w:p w:rsidR="00C07196" w:rsidRDefault="00C07196">
      <w:pPr>
        <w:pStyle w:val="DefaultText"/>
        <w:ind w:right="569"/>
        <w:jc w:val="center"/>
        <w:rPr>
          <w:rStyle w:val="InitialStyle"/>
          <w:rFonts w:ascii="Calibri" w:hAnsi="Calibri" w:cs="Calibri"/>
          <w:b w:val="0"/>
          <w:lang w:val="it-IT"/>
        </w:rPr>
      </w:pPr>
    </w:p>
    <w:p w:rsidR="00C07196" w:rsidRDefault="00C07196">
      <w:pPr>
        <w:pStyle w:val="DefaultText"/>
        <w:ind w:right="569"/>
        <w:jc w:val="center"/>
        <w:rPr>
          <w:rStyle w:val="InitialStyle"/>
          <w:rFonts w:ascii="Calibri" w:hAnsi="Calibri" w:cs="Calibri"/>
          <w:b w:val="0"/>
          <w:lang w:val="it-IT"/>
        </w:rPr>
      </w:pPr>
    </w:p>
    <w:p w:rsidR="00C07196" w:rsidRDefault="00C07196">
      <w:pPr>
        <w:pStyle w:val="DefaultText"/>
        <w:ind w:right="569"/>
        <w:jc w:val="center"/>
        <w:rPr>
          <w:rStyle w:val="InitialStyle"/>
          <w:rFonts w:ascii="Calibri" w:hAnsi="Calibri" w:cs="Calibri"/>
          <w:b w:val="0"/>
          <w:lang w:val="it-IT"/>
        </w:rPr>
      </w:pPr>
    </w:p>
    <w:p w:rsidR="00C07196" w:rsidRPr="00C353F2" w:rsidRDefault="00C07196">
      <w:pPr>
        <w:pStyle w:val="DefaultText"/>
        <w:ind w:right="569"/>
        <w:jc w:val="center"/>
        <w:rPr>
          <w:rStyle w:val="InitialStyle"/>
          <w:rFonts w:ascii="Calibri" w:hAnsi="Calibri" w:cs="Calibri"/>
          <w:b w:val="0"/>
          <w:lang w:val="it-IT"/>
        </w:rPr>
      </w:pPr>
    </w:p>
    <w:p w:rsidR="00C353F2" w:rsidRDefault="00C353F2" w:rsidP="00C353F2">
      <w:pPr>
        <w:rPr>
          <w:rFonts w:ascii="Calibri" w:hAnsi="Calibri" w:cs="Calibri"/>
        </w:rPr>
      </w:pPr>
    </w:p>
    <w:p w:rsidR="00C353F2" w:rsidRDefault="00C353F2" w:rsidP="00C353F2">
      <w:pPr>
        <w:rPr>
          <w:rFonts w:ascii="Calibri" w:hAnsi="Calibri" w:cs="Calibri"/>
        </w:rPr>
      </w:pPr>
    </w:p>
    <w:p w:rsidR="00FC5335" w:rsidRDefault="00FC5335" w:rsidP="00C353F2">
      <w:pPr>
        <w:jc w:val="right"/>
        <w:rPr>
          <w:rFonts w:ascii="Calibri" w:hAnsi="Calibri" w:cs="Calibri"/>
        </w:rPr>
      </w:pPr>
    </w:p>
    <w:p w:rsidR="00C353F2" w:rsidRPr="00C353F2" w:rsidRDefault="00C353F2" w:rsidP="00C353F2">
      <w:pPr>
        <w:jc w:val="right"/>
        <w:rPr>
          <w:rFonts w:ascii="Calibri" w:hAnsi="Calibri" w:cs="Calibri"/>
        </w:rPr>
      </w:pPr>
      <w:r w:rsidRPr="00C353F2">
        <w:rPr>
          <w:rFonts w:ascii="Calibri" w:hAnsi="Calibri" w:cs="Calibri"/>
        </w:rPr>
        <w:t>Azienda Sanitaria Locale BT</w:t>
      </w:r>
    </w:p>
    <w:p w:rsidR="00C353F2" w:rsidRPr="00C353F2" w:rsidRDefault="00C353F2" w:rsidP="00C353F2">
      <w:pPr>
        <w:jc w:val="right"/>
        <w:rPr>
          <w:rFonts w:ascii="Calibri" w:hAnsi="Calibri" w:cs="Calibri"/>
        </w:rPr>
      </w:pPr>
      <w:r w:rsidRPr="00C353F2">
        <w:rPr>
          <w:rFonts w:ascii="Calibri" w:hAnsi="Calibri" w:cs="Calibri"/>
        </w:rPr>
        <w:t>Sede: Via Fornaci n.201 – 70031 Andria</w:t>
      </w:r>
    </w:p>
    <w:p w:rsidR="00C353F2" w:rsidRPr="00C353F2" w:rsidRDefault="00C353F2" w:rsidP="00C353F2">
      <w:pPr>
        <w:jc w:val="right"/>
        <w:rPr>
          <w:rFonts w:ascii="Calibri" w:hAnsi="Calibri" w:cs="Calibri"/>
        </w:rPr>
      </w:pPr>
      <w:r w:rsidRPr="00C353F2">
        <w:rPr>
          <w:rFonts w:ascii="Calibri" w:hAnsi="Calibri" w:cs="Calibri"/>
        </w:rPr>
        <w:t>Codice Fiscale: 90062670725</w:t>
      </w:r>
    </w:p>
    <w:p w:rsidR="0028603B" w:rsidRDefault="00C353F2" w:rsidP="00C353F2">
      <w:pPr>
        <w:jc w:val="right"/>
        <w:rPr>
          <w:rFonts w:ascii="Calibri" w:hAnsi="Calibri" w:cs="Calibri"/>
        </w:rPr>
      </w:pPr>
      <w:r w:rsidRPr="00C353F2">
        <w:rPr>
          <w:rFonts w:ascii="Calibri" w:hAnsi="Calibri" w:cs="Calibri"/>
        </w:rPr>
        <w:t>Partita Iva: 06391740724</w:t>
      </w:r>
    </w:p>
    <w:p w:rsidR="0046246E" w:rsidRDefault="0046246E" w:rsidP="00275235">
      <w:pPr>
        <w:jc w:val="center"/>
        <w:rPr>
          <w:rFonts w:ascii="Calibri" w:hAnsi="Calibri" w:cs="Calibri"/>
          <w:b/>
          <w:sz w:val="40"/>
          <w:szCs w:val="40"/>
        </w:rPr>
      </w:pPr>
    </w:p>
    <w:p w:rsidR="00C353F2" w:rsidRPr="00275235" w:rsidRDefault="00C353F2" w:rsidP="00275235">
      <w:pPr>
        <w:jc w:val="center"/>
        <w:rPr>
          <w:rFonts w:ascii="Calibri" w:hAnsi="Calibri" w:cs="Calibri"/>
          <w:b/>
          <w:sz w:val="40"/>
          <w:szCs w:val="40"/>
        </w:rPr>
      </w:pPr>
      <w:r w:rsidRPr="00275235">
        <w:rPr>
          <w:rFonts w:ascii="Calibri" w:hAnsi="Calibri" w:cs="Calibri"/>
          <w:b/>
          <w:sz w:val="40"/>
          <w:szCs w:val="40"/>
        </w:rPr>
        <w:t>INDICE</w:t>
      </w:r>
    </w:p>
    <w:p w:rsidR="00275235" w:rsidRDefault="00275235" w:rsidP="00C353F2">
      <w:pPr>
        <w:rPr>
          <w:rFonts w:ascii="Calibri" w:hAnsi="Calibri" w:cs="Calibri"/>
          <w:b/>
          <w:sz w:val="32"/>
          <w:szCs w:val="32"/>
        </w:rPr>
      </w:pPr>
    </w:p>
    <w:p w:rsidR="00AB5023" w:rsidRDefault="00AB5023" w:rsidP="00C353F2">
      <w:pPr>
        <w:rPr>
          <w:rFonts w:ascii="Calibri" w:hAnsi="Calibri" w:cs="Calibri"/>
          <w:b/>
          <w:sz w:val="32"/>
          <w:szCs w:val="32"/>
        </w:rPr>
      </w:pPr>
    </w:p>
    <w:p w:rsidR="00C07196" w:rsidRDefault="00C07196" w:rsidP="00C353F2">
      <w:pPr>
        <w:rPr>
          <w:rFonts w:ascii="Calibri" w:hAnsi="Calibri" w:cs="Calibri"/>
          <w:b/>
          <w:sz w:val="32"/>
          <w:szCs w:val="32"/>
        </w:rPr>
      </w:pPr>
    </w:p>
    <w:p w:rsidR="00C353F2" w:rsidRDefault="00C353F2" w:rsidP="002D7402">
      <w:pPr>
        <w:spacing w:line="360" w:lineRule="auto"/>
        <w:rPr>
          <w:rFonts w:ascii="Calibri" w:hAnsi="Calibri" w:cs="Calibri"/>
          <w:b/>
          <w:sz w:val="32"/>
          <w:szCs w:val="32"/>
        </w:rPr>
      </w:pPr>
      <w:r w:rsidRPr="00275235">
        <w:rPr>
          <w:rFonts w:ascii="Calibri" w:hAnsi="Calibri" w:cs="Calibri"/>
          <w:b/>
          <w:sz w:val="32"/>
          <w:szCs w:val="32"/>
        </w:rPr>
        <w:t>ORGANI DELL'AZIENDA</w:t>
      </w:r>
      <w:r w:rsidR="00253866">
        <w:rPr>
          <w:rFonts w:ascii="Calibri" w:hAnsi="Calibri" w:cs="Calibri"/>
          <w:b/>
          <w:sz w:val="32"/>
          <w:szCs w:val="32"/>
        </w:rPr>
        <w:t>…………………………………………………………………</w:t>
      </w:r>
      <w:r w:rsidR="002D7402">
        <w:rPr>
          <w:rFonts w:ascii="Calibri" w:hAnsi="Calibri" w:cs="Calibri"/>
          <w:b/>
          <w:sz w:val="32"/>
          <w:szCs w:val="32"/>
        </w:rPr>
        <w:t>..</w:t>
      </w:r>
      <w:r w:rsidR="00253866">
        <w:rPr>
          <w:rFonts w:ascii="Calibri" w:hAnsi="Calibri" w:cs="Calibri"/>
          <w:b/>
          <w:sz w:val="32"/>
          <w:szCs w:val="32"/>
        </w:rPr>
        <w:t>……2</w:t>
      </w:r>
    </w:p>
    <w:p w:rsidR="00C07196" w:rsidRPr="00275235" w:rsidRDefault="00C07196" w:rsidP="002D7402">
      <w:pPr>
        <w:spacing w:line="360" w:lineRule="auto"/>
        <w:rPr>
          <w:rFonts w:ascii="Calibri" w:hAnsi="Calibri" w:cs="Calibri"/>
          <w:b/>
          <w:sz w:val="32"/>
          <w:szCs w:val="32"/>
        </w:rPr>
      </w:pPr>
    </w:p>
    <w:p w:rsidR="00C353F2" w:rsidRDefault="0046246E" w:rsidP="00275235">
      <w:pPr>
        <w:spacing w:line="360" w:lineRule="auto"/>
        <w:rPr>
          <w:rFonts w:ascii="Calibri" w:hAnsi="Calibri" w:cs="Calibri"/>
          <w:b/>
          <w:sz w:val="32"/>
          <w:szCs w:val="32"/>
        </w:rPr>
      </w:pPr>
      <w:r>
        <w:rPr>
          <w:rFonts w:ascii="Calibri" w:hAnsi="Calibri" w:cs="Calibri"/>
          <w:b/>
          <w:sz w:val="32"/>
          <w:szCs w:val="32"/>
        </w:rPr>
        <w:t>BILANCIO PREVENTIVO ECONOMICO 201</w:t>
      </w:r>
      <w:r w:rsidR="00EB22AB">
        <w:rPr>
          <w:rFonts w:ascii="Calibri" w:hAnsi="Calibri" w:cs="Calibri"/>
          <w:b/>
          <w:sz w:val="32"/>
          <w:szCs w:val="32"/>
        </w:rPr>
        <w:t>7</w:t>
      </w:r>
      <w:r>
        <w:rPr>
          <w:rFonts w:ascii="Calibri" w:hAnsi="Calibri" w:cs="Calibri"/>
          <w:b/>
          <w:sz w:val="32"/>
          <w:szCs w:val="32"/>
        </w:rPr>
        <w:t>.</w:t>
      </w:r>
      <w:r w:rsidR="00253866">
        <w:rPr>
          <w:rFonts w:ascii="Calibri" w:hAnsi="Calibri" w:cs="Calibri"/>
          <w:b/>
          <w:sz w:val="32"/>
          <w:szCs w:val="32"/>
        </w:rPr>
        <w:t>………</w:t>
      </w:r>
      <w:r w:rsidR="000E34D2">
        <w:rPr>
          <w:rFonts w:ascii="Calibri" w:hAnsi="Calibri" w:cs="Calibri"/>
          <w:b/>
          <w:sz w:val="32"/>
          <w:szCs w:val="32"/>
        </w:rPr>
        <w:t>.</w:t>
      </w:r>
      <w:r w:rsidR="00253866">
        <w:rPr>
          <w:rFonts w:ascii="Calibri" w:hAnsi="Calibri" w:cs="Calibri"/>
          <w:b/>
          <w:sz w:val="32"/>
          <w:szCs w:val="32"/>
        </w:rPr>
        <w:t>…………………………………3</w:t>
      </w:r>
    </w:p>
    <w:p w:rsidR="00C07196" w:rsidRDefault="00C07196" w:rsidP="00275235">
      <w:pPr>
        <w:spacing w:line="360" w:lineRule="auto"/>
        <w:rPr>
          <w:rFonts w:ascii="Calibri" w:hAnsi="Calibri" w:cs="Calibri"/>
          <w:b/>
          <w:sz w:val="32"/>
          <w:szCs w:val="32"/>
        </w:rPr>
      </w:pPr>
    </w:p>
    <w:p w:rsidR="00C838D0" w:rsidRDefault="00C838D0" w:rsidP="00C838D0">
      <w:pPr>
        <w:spacing w:line="360" w:lineRule="auto"/>
        <w:rPr>
          <w:rFonts w:ascii="Calibri" w:hAnsi="Calibri" w:cs="Calibri"/>
          <w:b/>
          <w:sz w:val="32"/>
          <w:szCs w:val="32"/>
        </w:rPr>
      </w:pPr>
      <w:r>
        <w:rPr>
          <w:rFonts w:ascii="Calibri" w:hAnsi="Calibri" w:cs="Calibri"/>
          <w:b/>
          <w:sz w:val="32"/>
          <w:szCs w:val="32"/>
        </w:rPr>
        <w:t xml:space="preserve">          - CONTO ECONOMICO PREVENTIVO</w:t>
      </w:r>
      <w:r w:rsidR="000E34D2">
        <w:rPr>
          <w:rFonts w:ascii="Calibri" w:hAnsi="Calibri" w:cs="Calibri"/>
          <w:b/>
          <w:sz w:val="32"/>
          <w:szCs w:val="32"/>
        </w:rPr>
        <w:t>…………………………………………….4</w:t>
      </w:r>
    </w:p>
    <w:p w:rsidR="00C07196" w:rsidRPr="00275235" w:rsidRDefault="00C07196" w:rsidP="00C838D0">
      <w:pPr>
        <w:spacing w:line="360" w:lineRule="auto"/>
        <w:rPr>
          <w:rFonts w:ascii="Calibri" w:hAnsi="Calibri" w:cs="Calibri"/>
          <w:b/>
          <w:sz w:val="32"/>
          <w:szCs w:val="32"/>
        </w:rPr>
      </w:pPr>
    </w:p>
    <w:p w:rsidR="0046246E" w:rsidRDefault="00C838D0" w:rsidP="00275235">
      <w:pPr>
        <w:spacing w:line="360" w:lineRule="auto"/>
        <w:rPr>
          <w:rFonts w:ascii="Calibri" w:hAnsi="Calibri" w:cs="Calibri"/>
          <w:b/>
          <w:sz w:val="32"/>
          <w:szCs w:val="32"/>
        </w:rPr>
      </w:pPr>
      <w:r>
        <w:rPr>
          <w:rFonts w:ascii="Calibri" w:hAnsi="Calibri" w:cs="Calibri"/>
          <w:b/>
          <w:sz w:val="32"/>
          <w:szCs w:val="32"/>
        </w:rPr>
        <w:t xml:space="preserve">          - </w:t>
      </w:r>
      <w:r w:rsidR="0046246E">
        <w:rPr>
          <w:rFonts w:ascii="Calibri" w:hAnsi="Calibri" w:cs="Calibri"/>
          <w:b/>
          <w:sz w:val="32"/>
          <w:szCs w:val="32"/>
        </w:rPr>
        <w:t>PIANO DEI FLUSSI DI CASSA</w:t>
      </w:r>
      <w:r w:rsidR="000E34D2">
        <w:rPr>
          <w:rFonts w:ascii="Calibri" w:hAnsi="Calibri" w:cs="Calibri"/>
          <w:b/>
          <w:sz w:val="32"/>
          <w:szCs w:val="32"/>
        </w:rPr>
        <w:t>……………………………………………………….7</w:t>
      </w:r>
    </w:p>
    <w:p w:rsidR="00C07196" w:rsidRDefault="00C07196" w:rsidP="00275235">
      <w:pPr>
        <w:spacing w:line="360" w:lineRule="auto"/>
        <w:rPr>
          <w:rFonts w:ascii="Calibri" w:hAnsi="Calibri" w:cs="Calibri"/>
          <w:b/>
          <w:sz w:val="32"/>
          <w:szCs w:val="32"/>
        </w:rPr>
      </w:pPr>
    </w:p>
    <w:p w:rsidR="00367224" w:rsidRDefault="00367224" w:rsidP="00275235">
      <w:pPr>
        <w:spacing w:line="360" w:lineRule="auto"/>
        <w:rPr>
          <w:rFonts w:ascii="Calibri" w:hAnsi="Calibri" w:cs="Calibri"/>
          <w:b/>
          <w:sz w:val="32"/>
          <w:szCs w:val="32"/>
        </w:rPr>
      </w:pPr>
      <w:r>
        <w:rPr>
          <w:rFonts w:ascii="Calibri" w:hAnsi="Calibri" w:cs="Calibri"/>
          <w:b/>
          <w:sz w:val="32"/>
          <w:szCs w:val="32"/>
        </w:rPr>
        <w:t xml:space="preserve">          - PIANO DEGLI INVESTIMENTI 201</w:t>
      </w:r>
      <w:r w:rsidR="00EB22AB">
        <w:rPr>
          <w:rFonts w:ascii="Calibri" w:hAnsi="Calibri" w:cs="Calibri"/>
          <w:b/>
          <w:sz w:val="32"/>
          <w:szCs w:val="32"/>
        </w:rPr>
        <w:t>7</w:t>
      </w:r>
      <w:r>
        <w:rPr>
          <w:rFonts w:ascii="Calibri" w:hAnsi="Calibri" w:cs="Calibri"/>
          <w:b/>
          <w:sz w:val="32"/>
          <w:szCs w:val="32"/>
        </w:rPr>
        <w:t>-201</w:t>
      </w:r>
      <w:r w:rsidR="00EB22AB">
        <w:rPr>
          <w:rFonts w:ascii="Calibri" w:hAnsi="Calibri" w:cs="Calibri"/>
          <w:b/>
          <w:sz w:val="32"/>
          <w:szCs w:val="32"/>
        </w:rPr>
        <w:t>9</w:t>
      </w:r>
      <w:r w:rsidR="000E34D2">
        <w:rPr>
          <w:rFonts w:ascii="Calibri" w:hAnsi="Calibri" w:cs="Calibri"/>
          <w:b/>
          <w:sz w:val="32"/>
          <w:szCs w:val="32"/>
        </w:rPr>
        <w:t>…………………………………….9</w:t>
      </w:r>
    </w:p>
    <w:p w:rsidR="00C07196" w:rsidRDefault="00C07196" w:rsidP="00275235">
      <w:pPr>
        <w:spacing w:line="360" w:lineRule="auto"/>
        <w:rPr>
          <w:rFonts w:ascii="Calibri" w:hAnsi="Calibri" w:cs="Calibri"/>
          <w:b/>
          <w:sz w:val="32"/>
          <w:szCs w:val="32"/>
        </w:rPr>
      </w:pPr>
    </w:p>
    <w:p w:rsidR="002C7BE5" w:rsidRDefault="002C7BE5" w:rsidP="002C7BE5">
      <w:pPr>
        <w:spacing w:line="360" w:lineRule="auto"/>
        <w:rPr>
          <w:rFonts w:ascii="Calibri" w:hAnsi="Calibri" w:cs="Calibri"/>
          <w:b/>
          <w:sz w:val="32"/>
          <w:szCs w:val="32"/>
        </w:rPr>
      </w:pPr>
      <w:r>
        <w:rPr>
          <w:rFonts w:ascii="Calibri" w:hAnsi="Calibri" w:cs="Calibri"/>
          <w:b/>
          <w:sz w:val="32"/>
          <w:szCs w:val="32"/>
        </w:rPr>
        <w:t xml:space="preserve">          - NOTA ILLUSTRATIVA</w:t>
      </w:r>
      <w:r w:rsidR="000E34D2">
        <w:rPr>
          <w:rFonts w:ascii="Calibri" w:hAnsi="Calibri" w:cs="Calibri"/>
          <w:b/>
          <w:sz w:val="32"/>
          <w:szCs w:val="32"/>
        </w:rPr>
        <w:t>………………………………………………………………</w:t>
      </w:r>
      <w:r w:rsidR="00FF4DE7">
        <w:rPr>
          <w:rFonts w:ascii="Calibri" w:hAnsi="Calibri" w:cs="Calibri"/>
          <w:b/>
          <w:sz w:val="32"/>
          <w:szCs w:val="32"/>
        </w:rPr>
        <w:t>..</w:t>
      </w:r>
      <w:r w:rsidR="000E34D2">
        <w:rPr>
          <w:rFonts w:ascii="Calibri" w:hAnsi="Calibri" w:cs="Calibri"/>
          <w:b/>
          <w:sz w:val="32"/>
          <w:szCs w:val="32"/>
        </w:rPr>
        <w:t>13</w:t>
      </w:r>
    </w:p>
    <w:p w:rsidR="00C07196" w:rsidRDefault="00C07196" w:rsidP="002C7BE5">
      <w:pPr>
        <w:spacing w:line="360" w:lineRule="auto"/>
        <w:rPr>
          <w:rFonts w:ascii="Calibri" w:hAnsi="Calibri" w:cs="Calibri"/>
          <w:b/>
          <w:sz w:val="32"/>
          <w:szCs w:val="32"/>
        </w:rPr>
      </w:pPr>
    </w:p>
    <w:p w:rsidR="002C7BE5" w:rsidRDefault="002C7BE5" w:rsidP="002C7BE5">
      <w:pPr>
        <w:spacing w:line="360" w:lineRule="auto"/>
        <w:rPr>
          <w:rFonts w:ascii="Calibri" w:hAnsi="Calibri" w:cs="Calibri"/>
          <w:b/>
          <w:sz w:val="32"/>
          <w:szCs w:val="32"/>
        </w:rPr>
      </w:pPr>
      <w:r>
        <w:rPr>
          <w:rFonts w:ascii="Calibri" w:hAnsi="Calibri" w:cs="Calibri"/>
          <w:b/>
          <w:sz w:val="32"/>
          <w:szCs w:val="32"/>
        </w:rPr>
        <w:t xml:space="preserve">          - RELAZIONE DEL DIRETTORE GENERALE</w:t>
      </w:r>
      <w:r w:rsidR="000E34D2">
        <w:rPr>
          <w:rFonts w:ascii="Calibri" w:hAnsi="Calibri" w:cs="Calibri"/>
          <w:b/>
          <w:sz w:val="32"/>
          <w:szCs w:val="32"/>
        </w:rPr>
        <w:t>…………………………………….2</w:t>
      </w:r>
      <w:r w:rsidR="002F60BF">
        <w:rPr>
          <w:rFonts w:ascii="Calibri" w:hAnsi="Calibri" w:cs="Calibri"/>
          <w:b/>
          <w:sz w:val="32"/>
          <w:szCs w:val="32"/>
        </w:rPr>
        <w:t>4</w:t>
      </w:r>
    </w:p>
    <w:p w:rsidR="00C07196" w:rsidRDefault="00C07196" w:rsidP="002C7BE5">
      <w:pPr>
        <w:spacing w:line="360" w:lineRule="auto"/>
        <w:rPr>
          <w:rFonts w:ascii="Calibri" w:hAnsi="Calibri" w:cs="Calibri"/>
          <w:b/>
          <w:sz w:val="32"/>
          <w:szCs w:val="32"/>
        </w:rPr>
      </w:pPr>
    </w:p>
    <w:p w:rsidR="002C7BE5" w:rsidRDefault="002C7BE5" w:rsidP="002C7BE5">
      <w:pPr>
        <w:spacing w:line="360" w:lineRule="auto"/>
        <w:rPr>
          <w:rFonts w:ascii="Calibri" w:hAnsi="Calibri" w:cs="Calibri"/>
          <w:b/>
          <w:sz w:val="32"/>
          <w:szCs w:val="32"/>
        </w:rPr>
      </w:pPr>
      <w:r>
        <w:rPr>
          <w:rFonts w:ascii="Calibri" w:hAnsi="Calibri" w:cs="Calibri"/>
          <w:b/>
          <w:sz w:val="32"/>
          <w:szCs w:val="32"/>
        </w:rPr>
        <w:t xml:space="preserve">          - Allegato: MODELLO CE (Schema DM 15/06/2012)</w:t>
      </w:r>
      <w:r w:rsidR="00FF4DE7">
        <w:rPr>
          <w:rFonts w:ascii="Calibri" w:hAnsi="Calibri" w:cs="Calibri"/>
          <w:b/>
          <w:sz w:val="32"/>
          <w:szCs w:val="32"/>
        </w:rPr>
        <w:t>………………</w:t>
      </w:r>
      <w:r w:rsidR="002D7402">
        <w:rPr>
          <w:rFonts w:ascii="Calibri" w:hAnsi="Calibri" w:cs="Calibri"/>
          <w:b/>
          <w:sz w:val="32"/>
          <w:szCs w:val="32"/>
        </w:rPr>
        <w:t>.</w:t>
      </w:r>
      <w:r w:rsidR="00FF4DE7">
        <w:rPr>
          <w:rFonts w:ascii="Calibri" w:hAnsi="Calibri" w:cs="Calibri"/>
          <w:b/>
          <w:sz w:val="32"/>
          <w:szCs w:val="32"/>
        </w:rPr>
        <w:t>…..</w:t>
      </w:r>
      <w:r w:rsidR="000E34D2">
        <w:rPr>
          <w:rFonts w:ascii="Calibri" w:hAnsi="Calibri" w:cs="Calibri"/>
          <w:b/>
          <w:sz w:val="32"/>
          <w:szCs w:val="32"/>
        </w:rPr>
        <w:t>3</w:t>
      </w:r>
      <w:r w:rsidR="0022730E">
        <w:rPr>
          <w:rFonts w:ascii="Calibri" w:hAnsi="Calibri" w:cs="Calibri"/>
          <w:b/>
          <w:sz w:val="32"/>
          <w:szCs w:val="32"/>
        </w:rPr>
        <w:t>8</w:t>
      </w:r>
    </w:p>
    <w:p w:rsidR="002C7BE5" w:rsidRDefault="002C7BE5" w:rsidP="00275235">
      <w:pPr>
        <w:spacing w:line="360" w:lineRule="auto"/>
        <w:rPr>
          <w:rFonts w:ascii="Calibri" w:hAnsi="Calibri" w:cs="Calibri"/>
          <w:b/>
          <w:sz w:val="32"/>
          <w:szCs w:val="32"/>
        </w:rPr>
      </w:pPr>
    </w:p>
    <w:p w:rsidR="00C07196" w:rsidRDefault="00C07196" w:rsidP="00275235">
      <w:pPr>
        <w:spacing w:line="360" w:lineRule="auto"/>
        <w:rPr>
          <w:rFonts w:ascii="Calibri" w:hAnsi="Calibri" w:cs="Calibri"/>
          <w:b/>
          <w:sz w:val="32"/>
          <w:szCs w:val="32"/>
        </w:rPr>
      </w:pPr>
    </w:p>
    <w:p w:rsidR="00C07196" w:rsidRDefault="00C07196" w:rsidP="00275235">
      <w:pPr>
        <w:spacing w:line="360" w:lineRule="auto"/>
        <w:rPr>
          <w:rFonts w:ascii="Calibri" w:hAnsi="Calibri" w:cs="Calibri"/>
          <w:b/>
          <w:sz w:val="32"/>
          <w:szCs w:val="32"/>
        </w:rPr>
      </w:pPr>
    </w:p>
    <w:p w:rsidR="00C07196" w:rsidRDefault="00C07196" w:rsidP="00275235">
      <w:pPr>
        <w:spacing w:line="360" w:lineRule="auto"/>
        <w:rPr>
          <w:rFonts w:ascii="Calibri" w:hAnsi="Calibri" w:cs="Calibri"/>
          <w:b/>
          <w:sz w:val="32"/>
          <w:szCs w:val="32"/>
        </w:rPr>
      </w:pPr>
    </w:p>
    <w:p w:rsidR="00C07196" w:rsidRDefault="00C07196" w:rsidP="00275235">
      <w:pPr>
        <w:spacing w:line="360" w:lineRule="auto"/>
        <w:rPr>
          <w:rFonts w:ascii="Calibri" w:hAnsi="Calibri" w:cs="Calibri"/>
          <w:b/>
          <w:sz w:val="32"/>
          <w:szCs w:val="32"/>
        </w:rPr>
      </w:pPr>
    </w:p>
    <w:p w:rsidR="00C07196" w:rsidRDefault="00C07196" w:rsidP="00275235">
      <w:pPr>
        <w:spacing w:line="360" w:lineRule="auto"/>
        <w:rPr>
          <w:rFonts w:ascii="Calibri" w:hAnsi="Calibri" w:cs="Calibri"/>
          <w:b/>
        </w:rPr>
      </w:pPr>
    </w:p>
    <w:p w:rsidR="00DA5A3A" w:rsidRPr="00DA5A3A" w:rsidRDefault="00DA5A3A" w:rsidP="00DA5A3A">
      <w:pPr>
        <w:spacing w:line="360" w:lineRule="auto"/>
        <w:jc w:val="center"/>
        <w:rPr>
          <w:rFonts w:ascii="Calibri" w:hAnsi="Calibri" w:cs="Calibri"/>
          <w:b/>
          <w:sz w:val="32"/>
          <w:szCs w:val="32"/>
        </w:rPr>
      </w:pPr>
      <w:r w:rsidRPr="00DA5A3A">
        <w:rPr>
          <w:rFonts w:ascii="Calibri" w:hAnsi="Calibri" w:cs="Calibri"/>
          <w:b/>
          <w:sz w:val="32"/>
          <w:szCs w:val="32"/>
        </w:rPr>
        <w:t>ORGANI DELL’AZIENDA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7"/>
        <w:gridCol w:w="3257"/>
        <w:gridCol w:w="3257"/>
      </w:tblGrid>
      <w:tr w:rsidR="00DA5A3A" w:rsidTr="00FB6DD4">
        <w:tc>
          <w:tcPr>
            <w:tcW w:w="9778" w:type="dxa"/>
            <w:gridSpan w:val="3"/>
            <w:tcBorders>
              <w:top w:val="single" w:sz="4" w:space="0" w:color="auto"/>
              <w:left w:val="single" w:sz="4" w:space="0" w:color="auto"/>
              <w:bottom w:val="single" w:sz="4" w:space="0" w:color="auto"/>
              <w:right w:val="single" w:sz="4" w:space="0" w:color="auto"/>
            </w:tcBorders>
            <w:vAlign w:val="center"/>
          </w:tcPr>
          <w:p w:rsidR="00DA5A3A" w:rsidRDefault="00DA5A3A" w:rsidP="00DA5A3A">
            <w:pPr>
              <w:jc w:val="center"/>
              <w:rPr>
                <w:rFonts w:cs="Calibri"/>
                <w:b/>
              </w:rPr>
            </w:pPr>
            <w:r>
              <w:rPr>
                <w:rFonts w:cs="Calibri"/>
                <w:b/>
              </w:rPr>
              <w:t>DIREZIONE AZIENDALE</w:t>
            </w:r>
          </w:p>
        </w:tc>
      </w:tr>
      <w:tr w:rsidR="00DA5A3A" w:rsidTr="00FB6DD4">
        <w:tc>
          <w:tcPr>
            <w:tcW w:w="3259" w:type="dxa"/>
            <w:tcBorders>
              <w:top w:val="single" w:sz="4" w:space="0" w:color="auto"/>
            </w:tcBorders>
            <w:vAlign w:val="center"/>
          </w:tcPr>
          <w:p w:rsidR="00DA5A3A" w:rsidRDefault="00DA5A3A" w:rsidP="00DA5A3A">
            <w:pPr>
              <w:jc w:val="center"/>
              <w:rPr>
                <w:rFonts w:cs="Calibri"/>
                <w:b/>
              </w:rPr>
            </w:pPr>
          </w:p>
        </w:tc>
        <w:tc>
          <w:tcPr>
            <w:tcW w:w="3259" w:type="dxa"/>
            <w:tcBorders>
              <w:top w:val="single" w:sz="4" w:space="0" w:color="auto"/>
            </w:tcBorders>
            <w:vAlign w:val="center"/>
          </w:tcPr>
          <w:p w:rsidR="00DA5A3A" w:rsidRDefault="00DA5A3A" w:rsidP="00DA5A3A">
            <w:pPr>
              <w:jc w:val="center"/>
              <w:rPr>
                <w:rFonts w:cs="Calibri"/>
                <w:b/>
              </w:rPr>
            </w:pPr>
          </w:p>
        </w:tc>
        <w:tc>
          <w:tcPr>
            <w:tcW w:w="3260" w:type="dxa"/>
            <w:tcBorders>
              <w:top w:val="single" w:sz="4" w:space="0" w:color="auto"/>
            </w:tcBorders>
            <w:vAlign w:val="center"/>
          </w:tcPr>
          <w:p w:rsidR="00DA5A3A" w:rsidRDefault="00DA5A3A" w:rsidP="00DA5A3A">
            <w:pPr>
              <w:jc w:val="center"/>
              <w:rPr>
                <w:rFonts w:cs="Calibri"/>
                <w:b/>
              </w:rPr>
            </w:pPr>
          </w:p>
        </w:tc>
      </w:tr>
      <w:tr w:rsidR="00DA5A3A" w:rsidTr="00FB6DD4">
        <w:tc>
          <w:tcPr>
            <w:tcW w:w="3259" w:type="dxa"/>
            <w:vAlign w:val="center"/>
          </w:tcPr>
          <w:p w:rsidR="00DA5A3A" w:rsidRDefault="00DA5A3A" w:rsidP="00DA5A3A">
            <w:pPr>
              <w:jc w:val="center"/>
              <w:rPr>
                <w:rFonts w:cs="Calibri"/>
                <w:b/>
              </w:rPr>
            </w:pPr>
            <w:r>
              <w:rPr>
                <w:rFonts w:cs="Calibri"/>
                <w:b/>
              </w:rPr>
              <w:t>NOME E COGNOME</w:t>
            </w:r>
          </w:p>
        </w:tc>
        <w:tc>
          <w:tcPr>
            <w:tcW w:w="3259" w:type="dxa"/>
            <w:vAlign w:val="center"/>
          </w:tcPr>
          <w:p w:rsidR="00DA5A3A" w:rsidRDefault="00DA5A3A" w:rsidP="00DA5A3A">
            <w:pPr>
              <w:jc w:val="center"/>
              <w:rPr>
                <w:rFonts w:cs="Calibri"/>
                <w:b/>
              </w:rPr>
            </w:pPr>
            <w:r>
              <w:rPr>
                <w:rFonts w:cs="Calibri"/>
                <w:b/>
              </w:rPr>
              <w:t>CARICA</w:t>
            </w:r>
          </w:p>
        </w:tc>
        <w:tc>
          <w:tcPr>
            <w:tcW w:w="3260" w:type="dxa"/>
            <w:vAlign w:val="center"/>
          </w:tcPr>
          <w:p w:rsidR="00DA5A3A" w:rsidRDefault="00205A3A" w:rsidP="00DA5A3A">
            <w:pPr>
              <w:jc w:val="center"/>
              <w:rPr>
                <w:rFonts w:cs="Calibri"/>
                <w:b/>
              </w:rPr>
            </w:pPr>
            <w:r>
              <w:rPr>
                <w:rFonts w:cs="Calibri"/>
                <w:b/>
              </w:rPr>
              <w:t>ATTO DI</w:t>
            </w:r>
            <w:r w:rsidR="00DA5A3A">
              <w:rPr>
                <w:rFonts w:cs="Calibri"/>
                <w:b/>
              </w:rPr>
              <w:t xml:space="preserve"> NOMINA</w:t>
            </w:r>
          </w:p>
        </w:tc>
      </w:tr>
      <w:tr w:rsidR="00205A3A" w:rsidRPr="00205A3A" w:rsidTr="00FB6DD4">
        <w:tc>
          <w:tcPr>
            <w:tcW w:w="3259" w:type="dxa"/>
            <w:vAlign w:val="center"/>
          </w:tcPr>
          <w:p w:rsidR="00205A3A" w:rsidRPr="00205A3A" w:rsidRDefault="00205A3A" w:rsidP="00DA5A3A">
            <w:pPr>
              <w:jc w:val="center"/>
              <w:rPr>
                <w:rFonts w:cs="Calibri"/>
              </w:rPr>
            </w:pPr>
          </w:p>
        </w:tc>
        <w:tc>
          <w:tcPr>
            <w:tcW w:w="3259" w:type="dxa"/>
            <w:vAlign w:val="center"/>
          </w:tcPr>
          <w:p w:rsidR="00205A3A" w:rsidRPr="00205A3A" w:rsidRDefault="00205A3A" w:rsidP="00DA5A3A">
            <w:pPr>
              <w:jc w:val="center"/>
              <w:rPr>
                <w:rFonts w:cs="Calibri"/>
              </w:rPr>
            </w:pPr>
          </w:p>
        </w:tc>
        <w:tc>
          <w:tcPr>
            <w:tcW w:w="3260" w:type="dxa"/>
            <w:vAlign w:val="center"/>
          </w:tcPr>
          <w:p w:rsidR="00205A3A" w:rsidRPr="00205A3A" w:rsidRDefault="00205A3A" w:rsidP="00DA5A3A">
            <w:pPr>
              <w:jc w:val="center"/>
              <w:rPr>
                <w:rFonts w:cs="Calibri"/>
              </w:rPr>
            </w:pPr>
          </w:p>
        </w:tc>
      </w:tr>
      <w:tr w:rsidR="00DA5A3A" w:rsidRPr="00205A3A" w:rsidTr="00FB6DD4">
        <w:tc>
          <w:tcPr>
            <w:tcW w:w="3259" w:type="dxa"/>
            <w:vAlign w:val="center"/>
          </w:tcPr>
          <w:p w:rsidR="00DA5A3A" w:rsidRPr="00205A3A" w:rsidRDefault="00205A3A" w:rsidP="00B0770D">
            <w:pPr>
              <w:jc w:val="center"/>
              <w:rPr>
                <w:rFonts w:cs="Calibri"/>
              </w:rPr>
            </w:pPr>
            <w:r w:rsidRPr="00205A3A">
              <w:rPr>
                <w:rFonts w:cs="Calibri"/>
              </w:rPr>
              <w:t xml:space="preserve">Dr. </w:t>
            </w:r>
            <w:r w:rsidR="00064C5B">
              <w:rPr>
                <w:rFonts w:cs="Calibri"/>
              </w:rPr>
              <w:t>Ottavio</w:t>
            </w:r>
            <w:r w:rsidRPr="00205A3A">
              <w:rPr>
                <w:rFonts w:cs="Calibri"/>
              </w:rPr>
              <w:t xml:space="preserve"> </w:t>
            </w:r>
            <w:r w:rsidR="00B0770D">
              <w:rPr>
                <w:rFonts w:cs="Calibri"/>
              </w:rPr>
              <w:t>NARRACC</w:t>
            </w:r>
            <w:r w:rsidRPr="00205A3A">
              <w:rPr>
                <w:rFonts w:cs="Calibri"/>
              </w:rPr>
              <w:t>I</w:t>
            </w:r>
          </w:p>
        </w:tc>
        <w:tc>
          <w:tcPr>
            <w:tcW w:w="3259" w:type="dxa"/>
            <w:vAlign w:val="center"/>
          </w:tcPr>
          <w:p w:rsidR="00DA5A3A" w:rsidRPr="00205A3A" w:rsidRDefault="00205A3A" w:rsidP="00DA5A3A">
            <w:pPr>
              <w:jc w:val="center"/>
              <w:rPr>
                <w:rFonts w:cs="Calibri"/>
              </w:rPr>
            </w:pPr>
            <w:r>
              <w:rPr>
                <w:rFonts w:cs="Calibri"/>
              </w:rPr>
              <w:t>Direttore Generale</w:t>
            </w:r>
          </w:p>
        </w:tc>
        <w:tc>
          <w:tcPr>
            <w:tcW w:w="3260" w:type="dxa"/>
            <w:vAlign w:val="center"/>
          </w:tcPr>
          <w:p w:rsidR="00DA5A3A" w:rsidRPr="00205A3A" w:rsidRDefault="00FB6DD4" w:rsidP="00B0770D">
            <w:pPr>
              <w:jc w:val="center"/>
              <w:rPr>
                <w:rFonts w:cs="Calibri"/>
              </w:rPr>
            </w:pPr>
            <w:r>
              <w:rPr>
                <w:rFonts w:cs="Calibri"/>
              </w:rPr>
              <w:t xml:space="preserve">Delibera </w:t>
            </w:r>
            <w:r w:rsidR="00B0131B">
              <w:rPr>
                <w:rFonts w:cs="Calibri"/>
              </w:rPr>
              <w:t>D</w:t>
            </w:r>
            <w:r>
              <w:rPr>
                <w:rFonts w:cs="Calibri"/>
              </w:rPr>
              <w:t>.</w:t>
            </w:r>
            <w:r w:rsidR="00B0131B">
              <w:rPr>
                <w:rFonts w:cs="Calibri"/>
              </w:rPr>
              <w:t>G</w:t>
            </w:r>
            <w:r>
              <w:rPr>
                <w:rFonts w:cs="Calibri"/>
              </w:rPr>
              <w:t xml:space="preserve"> n. 1 del </w:t>
            </w:r>
            <w:r w:rsidR="00B0770D">
              <w:rPr>
                <w:rFonts w:cs="Calibri"/>
              </w:rPr>
              <w:t>02</w:t>
            </w:r>
            <w:r>
              <w:rPr>
                <w:rFonts w:cs="Calibri"/>
              </w:rPr>
              <w:t>/</w:t>
            </w:r>
            <w:r w:rsidR="00B0770D">
              <w:rPr>
                <w:rFonts w:cs="Calibri"/>
              </w:rPr>
              <w:t>03</w:t>
            </w:r>
            <w:r>
              <w:rPr>
                <w:rFonts w:cs="Calibri"/>
              </w:rPr>
              <w:t>/201</w:t>
            </w:r>
            <w:r w:rsidR="00B0770D">
              <w:rPr>
                <w:rFonts w:cs="Calibri"/>
              </w:rPr>
              <w:t>5</w:t>
            </w:r>
          </w:p>
        </w:tc>
      </w:tr>
      <w:tr w:rsidR="00205A3A" w:rsidRPr="00205A3A" w:rsidTr="00FB6DD4">
        <w:tc>
          <w:tcPr>
            <w:tcW w:w="3259" w:type="dxa"/>
            <w:vAlign w:val="center"/>
          </w:tcPr>
          <w:p w:rsidR="00205A3A" w:rsidRPr="00205A3A" w:rsidRDefault="00205A3A" w:rsidP="00DA5A3A">
            <w:pPr>
              <w:jc w:val="center"/>
              <w:rPr>
                <w:rFonts w:cs="Calibri"/>
              </w:rPr>
            </w:pPr>
          </w:p>
        </w:tc>
        <w:tc>
          <w:tcPr>
            <w:tcW w:w="3259" w:type="dxa"/>
            <w:vAlign w:val="center"/>
          </w:tcPr>
          <w:p w:rsidR="00205A3A" w:rsidRPr="00205A3A" w:rsidRDefault="00205A3A" w:rsidP="00DA5A3A">
            <w:pPr>
              <w:jc w:val="center"/>
              <w:rPr>
                <w:rFonts w:cs="Calibri"/>
              </w:rPr>
            </w:pPr>
          </w:p>
        </w:tc>
        <w:tc>
          <w:tcPr>
            <w:tcW w:w="3260" w:type="dxa"/>
            <w:vAlign w:val="center"/>
          </w:tcPr>
          <w:p w:rsidR="00205A3A" w:rsidRPr="00205A3A" w:rsidRDefault="00205A3A" w:rsidP="00DA5A3A">
            <w:pPr>
              <w:jc w:val="center"/>
              <w:rPr>
                <w:rFonts w:cs="Calibri"/>
              </w:rPr>
            </w:pPr>
          </w:p>
        </w:tc>
      </w:tr>
      <w:tr w:rsidR="00DA5A3A" w:rsidRPr="00205A3A" w:rsidTr="00FB6DD4">
        <w:tc>
          <w:tcPr>
            <w:tcW w:w="3259" w:type="dxa"/>
            <w:vAlign w:val="center"/>
          </w:tcPr>
          <w:p w:rsidR="00DA5A3A" w:rsidRPr="00205A3A" w:rsidRDefault="00205A3A" w:rsidP="00DA5A3A">
            <w:pPr>
              <w:jc w:val="center"/>
              <w:rPr>
                <w:rFonts w:cs="Calibri"/>
              </w:rPr>
            </w:pPr>
            <w:r>
              <w:rPr>
                <w:rFonts w:cs="Calibri"/>
              </w:rPr>
              <w:t>Dr. Bernardo CAPOZZOLO</w:t>
            </w:r>
          </w:p>
        </w:tc>
        <w:tc>
          <w:tcPr>
            <w:tcW w:w="3259" w:type="dxa"/>
            <w:vAlign w:val="center"/>
          </w:tcPr>
          <w:p w:rsidR="00DA5A3A" w:rsidRPr="00205A3A" w:rsidRDefault="00205A3A" w:rsidP="00DA5A3A">
            <w:pPr>
              <w:jc w:val="center"/>
              <w:rPr>
                <w:rFonts w:cs="Calibri"/>
              </w:rPr>
            </w:pPr>
            <w:r>
              <w:rPr>
                <w:rFonts w:cs="Calibri"/>
              </w:rPr>
              <w:t>Direttore Amministrativo</w:t>
            </w:r>
          </w:p>
        </w:tc>
        <w:tc>
          <w:tcPr>
            <w:tcW w:w="3260" w:type="dxa"/>
            <w:vAlign w:val="center"/>
          </w:tcPr>
          <w:p w:rsidR="00DA5A3A" w:rsidRPr="00205A3A" w:rsidRDefault="00FB6DD4" w:rsidP="00B0770D">
            <w:pPr>
              <w:jc w:val="center"/>
              <w:rPr>
                <w:rFonts w:cs="Calibri"/>
              </w:rPr>
            </w:pPr>
            <w:r>
              <w:rPr>
                <w:rFonts w:cs="Calibri"/>
              </w:rPr>
              <w:t xml:space="preserve">Delibera D.G n. </w:t>
            </w:r>
            <w:r w:rsidR="00B0770D">
              <w:rPr>
                <w:rFonts w:cs="Calibri"/>
              </w:rPr>
              <w:t>2</w:t>
            </w:r>
            <w:r>
              <w:rPr>
                <w:rFonts w:cs="Calibri"/>
              </w:rPr>
              <w:t xml:space="preserve"> del </w:t>
            </w:r>
            <w:r w:rsidR="00B0770D">
              <w:rPr>
                <w:rFonts w:cs="Calibri"/>
              </w:rPr>
              <w:t>04</w:t>
            </w:r>
            <w:r>
              <w:rPr>
                <w:rFonts w:cs="Calibri"/>
              </w:rPr>
              <w:t>/</w:t>
            </w:r>
            <w:r w:rsidR="00B0770D">
              <w:rPr>
                <w:rFonts w:cs="Calibri"/>
              </w:rPr>
              <w:t>03</w:t>
            </w:r>
            <w:r>
              <w:rPr>
                <w:rFonts w:cs="Calibri"/>
              </w:rPr>
              <w:t>/201</w:t>
            </w:r>
            <w:r w:rsidR="00B0770D">
              <w:rPr>
                <w:rFonts w:cs="Calibri"/>
              </w:rPr>
              <w:t>5</w:t>
            </w:r>
          </w:p>
        </w:tc>
      </w:tr>
      <w:tr w:rsidR="00205A3A" w:rsidRPr="00205A3A" w:rsidTr="00FB6DD4">
        <w:tc>
          <w:tcPr>
            <w:tcW w:w="3259" w:type="dxa"/>
            <w:vAlign w:val="center"/>
          </w:tcPr>
          <w:p w:rsidR="00205A3A" w:rsidRPr="00205A3A" w:rsidRDefault="00205A3A" w:rsidP="00DA5A3A">
            <w:pPr>
              <w:jc w:val="center"/>
              <w:rPr>
                <w:rFonts w:cs="Calibri"/>
              </w:rPr>
            </w:pPr>
          </w:p>
        </w:tc>
        <w:tc>
          <w:tcPr>
            <w:tcW w:w="3259" w:type="dxa"/>
            <w:vAlign w:val="center"/>
          </w:tcPr>
          <w:p w:rsidR="00205A3A" w:rsidRPr="00205A3A" w:rsidRDefault="00205A3A" w:rsidP="00DA5A3A">
            <w:pPr>
              <w:jc w:val="center"/>
              <w:rPr>
                <w:rFonts w:cs="Calibri"/>
              </w:rPr>
            </w:pPr>
          </w:p>
        </w:tc>
        <w:tc>
          <w:tcPr>
            <w:tcW w:w="3260" w:type="dxa"/>
            <w:vAlign w:val="center"/>
          </w:tcPr>
          <w:p w:rsidR="00205A3A" w:rsidRPr="00205A3A" w:rsidRDefault="00205A3A" w:rsidP="00DA5A3A">
            <w:pPr>
              <w:jc w:val="center"/>
              <w:rPr>
                <w:rFonts w:cs="Calibri"/>
              </w:rPr>
            </w:pPr>
          </w:p>
        </w:tc>
      </w:tr>
      <w:tr w:rsidR="00205A3A" w:rsidRPr="00205A3A" w:rsidTr="00FB6DD4">
        <w:tc>
          <w:tcPr>
            <w:tcW w:w="3259" w:type="dxa"/>
            <w:vAlign w:val="center"/>
          </w:tcPr>
          <w:p w:rsidR="00205A3A" w:rsidRPr="00205A3A" w:rsidRDefault="00205A3A" w:rsidP="00C07196">
            <w:pPr>
              <w:jc w:val="center"/>
              <w:rPr>
                <w:rFonts w:cs="Calibri"/>
              </w:rPr>
            </w:pPr>
            <w:r>
              <w:rPr>
                <w:rFonts w:cs="Calibri"/>
              </w:rPr>
              <w:t xml:space="preserve">Dr. </w:t>
            </w:r>
            <w:r w:rsidR="00C07196">
              <w:rPr>
                <w:rFonts w:cs="Calibri"/>
              </w:rPr>
              <w:t>Vito CAMPANILE</w:t>
            </w:r>
          </w:p>
        </w:tc>
        <w:tc>
          <w:tcPr>
            <w:tcW w:w="3259" w:type="dxa"/>
            <w:vAlign w:val="center"/>
          </w:tcPr>
          <w:p w:rsidR="00205A3A" w:rsidRPr="00205A3A" w:rsidRDefault="00205A3A" w:rsidP="00DA5A3A">
            <w:pPr>
              <w:jc w:val="center"/>
              <w:rPr>
                <w:rFonts w:cs="Calibri"/>
              </w:rPr>
            </w:pPr>
            <w:r>
              <w:rPr>
                <w:rFonts w:cs="Calibri"/>
              </w:rPr>
              <w:t>Direttore Sanitario</w:t>
            </w:r>
          </w:p>
        </w:tc>
        <w:tc>
          <w:tcPr>
            <w:tcW w:w="3260" w:type="dxa"/>
            <w:vAlign w:val="center"/>
          </w:tcPr>
          <w:p w:rsidR="00205A3A" w:rsidRPr="00205A3A" w:rsidRDefault="00FB6DD4" w:rsidP="00C07196">
            <w:pPr>
              <w:jc w:val="center"/>
              <w:rPr>
                <w:rFonts w:cs="Calibri"/>
              </w:rPr>
            </w:pPr>
            <w:r>
              <w:rPr>
                <w:rFonts w:cs="Calibri"/>
              </w:rPr>
              <w:t xml:space="preserve">Delibera D.G n. </w:t>
            </w:r>
            <w:r w:rsidR="00C07196">
              <w:rPr>
                <w:rFonts w:cs="Calibri"/>
              </w:rPr>
              <w:t>123</w:t>
            </w:r>
            <w:r w:rsidR="003B2188">
              <w:rPr>
                <w:rFonts w:cs="Calibri"/>
              </w:rPr>
              <w:t xml:space="preserve"> del </w:t>
            </w:r>
            <w:r w:rsidR="00C07196">
              <w:rPr>
                <w:rFonts w:cs="Calibri"/>
              </w:rPr>
              <w:t>27/01/2016</w:t>
            </w:r>
          </w:p>
        </w:tc>
      </w:tr>
    </w:tbl>
    <w:p w:rsidR="00DA5A3A" w:rsidRPr="00DA5A3A" w:rsidRDefault="00DA5A3A" w:rsidP="00275235">
      <w:pPr>
        <w:spacing w:line="360" w:lineRule="auto"/>
        <w:rPr>
          <w:rFonts w:ascii="Calibri" w:hAnsi="Calibri" w:cs="Calibri"/>
        </w:rPr>
      </w:pPr>
    </w:p>
    <w:p w:rsidR="00DA5A3A" w:rsidRPr="00DA5A3A" w:rsidRDefault="00DA5A3A" w:rsidP="00275235">
      <w:pPr>
        <w:spacing w:line="360" w:lineRule="auto"/>
        <w:rPr>
          <w:rFonts w:ascii="Calibri" w:hAnsi="Calibri" w:cs="Calibri"/>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7"/>
        <w:gridCol w:w="3258"/>
      </w:tblGrid>
      <w:tr w:rsidR="00205A3A" w:rsidTr="00FB6DD4">
        <w:tc>
          <w:tcPr>
            <w:tcW w:w="9778" w:type="dxa"/>
            <w:gridSpan w:val="3"/>
            <w:tcBorders>
              <w:top w:val="single" w:sz="4" w:space="0" w:color="auto"/>
              <w:left w:val="single" w:sz="4" w:space="0" w:color="auto"/>
              <w:bottom w:val="single" w:sz="4" w:space="0" w:color="auto"/>
              <w:right w:val="single" w:sz="4" w:space="0" w:color="auto"/>
            </w:tcBorders>
            <w:vAlign w:val="center"/>
          </w:tcPr>
          <w:p w:rsidR="00205A3A" w:rsidRDefault="00205A3A" w:rsidP="00964E49">
            <w:pPr>
              <w:jc w:val="center"/>
              <w:rPr>
                <w:rFonts w:cs="Calibri"/>
                <w:b/>
              </w:rPr>
            </w:pPr>
            <w:r>
              <w:rPr>
                <w:rFonts w:cs="Calibri"/>
                <w:b/>
              </w:rPr>
              <w:t>COLLEGIO SINDACALE</w:t>
            </w:r>
          </w:p>
        </w:tc>
      </w:tr>
      <w:tr w:rsidR="00205A3A" w:rsidTr="00FB6DD4">
        <w:tc>
          <w:tcPr>
            <w:tcW w:w="3259" w:type="dxa"/>
            <w:tcBorders>
              <w:top w:val="single" w:sz="4" w:space="0" w:color="auto"/>
            </w:tcBorders>
            <w:vAlign w:val="center"/>
          </w:tcPr>
          <w:p w:rsidR="00205A3A" w:rsidRDefault="00205A3A" w:rsidP="00964E49">
            <w:pPr>
              <w:jc w:val="center"/>
              <w:rPr>
                <w:rFonts w:cs="Calibri"/>
                <w:b/>
              </w:rPr>
            </w:pPr>
          </w:p>
        </w:tc>
        <w:tc>
          <w:tcPr>
            <w:tcW w:w="3259" w:type="dxa"/>
            <w:tcBorders>
              <w:top w:val="single" w:sz="4" w:space="0" w:color="auto"/>
            </w:tcBorders>
            <w:vAlign w:val="center"/>
          </w:tcPr>
          <w:p w:rsidR="00205A3A" w:rsidRDefault="00205A3A" w:rsidP="00964E49">
            <w:pPr>
              <w:jc w:val="center"/>
              <w:rPr>
                <w:rFonts w:cs="Calibri"/>
                <w:b/>
              </w:rPr>
            </w:pPr>
          </w:p>
        </w:tc>
        <w:tc>
          <w:tcPr>
            <w:tcW w:w="3260" w:type="dxa"/>
            <w:tcBorders>
              <w:top w:val="single" w:sz="4" w:space="0" w:color="auto"/>
            </w:tcBorders>
            <w:vAlign w:val="center"/>
          </w:tcPr>
          <w:p w:rsidR="00205A3A" w:rsidRDefault="00205A3A" w:rsidP="00964E49">
            <w:pPr>
              <w:jc w:val="center"/>
              <w:rPr>
                <w:rFonts w:cs="Calibri"/>
                <w:b/>
              </w:rPr>
            </w:pPr>
          </w:p>
        </w:tc>
      </w:tr>
      <w:tr w:rsidR="00205A3A" w:rsidTr="00FB6DD4">
        <w:tc>
          <w:tcPr>
            <w:tcW w:w="3259" w:type="dxa"/>
            <w:vAlign w:val="center"/>
          </w:tcPr>
          <w:p w:rsidR="00205A3A" w:rsidRDefault="00205A3A" w:rsidP="00964E49">
            <w:pPr>
              <w:jc w:val="center"/>
              <w:rPr>
                <w:rFonts w:cs="Calibri"/>
                <w:b/>
              </w:rPr>
            </w:pPr>
            <w:r>
              <w:rPr>
                <w:rFonts w:cs="Calibri"/>
                <w:b/>
              </w:rPr>
              <w:t>NOME E COGNOME</w:t>
            </w:r>
          </w:p>
        </w:tc>
        <w:tc>
          <w:tcPr>
            <w:tcW w:w="3259" w:type="dxa"/>
            <w:vAlign w:val="center"/>
          </w:tcPr>
          <w:p w:rsidR="00205A3A" w:rsidRDefault="00205A3A" w:rsidP="00964E49">
            <w:pPr>
              <w:jc w:val="center"/>
              <w:rPr>
                <w:rFonts w:cs="Calibri"/>
                <w:b/>
              </w:rPr>
            </w:pPr>
            <w:r>
              <w:rPr>
                <w:rFonts w:cs="Calibri"/>
                <w:b/>
              </w:rPr>
              <w:t>CARICA</w:t>
            </w:r>
          </w:p>
        </w:tc>
        <w:tc>
          <w:tcPr>
            <w:tcW w:w="3260" w:type="dxa"/>
            <w:vAlign w:val="center"/>
          </w:tcPr>
          <w:p w:rsidR="00205A3A" w:rsidRDefault="00205A3A" w:rsidP="00964E49">
            <w:pPr>
              <w:jc w:val="center"/>
              <w:rPr>
                <w:rFonts w:cs="Calibri"/>
                <w:b/>
              </w:rPr>
            </w:pPr>
            <w:r>
              <w:rPr>
                <w:rFonts w:cs="Calibri"/>
                <w:b/>
              </w:rPr>
              <w:t>ATTO DI NOMINA</w:t>
            </w:r>
          </w:p>
        </w:tc>
      </w:tr>
      <w:tr w:rsidR="00205A3A" w:rsidRPr="00205A3A" w:rsidTr="00FB6DD4">
        <w:tc>
          <w:tcPr>
            <w:tcW w:w="3259" w:type="dxa"/>
            <w:vAlign w:val="center"/>
          </w:tcPr>
          <w:p w:rsidR="00205A3A" w:rsidRPr="00205A3A" w:rsidRDefault="00205A3A" w:rsidP="00964E49">
            <w:pPr>
              <w:jc w:val="center"/>
              <w:rPr>
                <w:rFonts w:cs="Calibri"/>
              </w:rPr>
            </w:pPr>
          </w:p>
        </w:tc>
        <w:tc>
          <w:tcPr>
            <w:tcW w:w="3259" w:type="dxa"/>
            <w:vAlign w:val="center"/>
          </w:tcPr>
          <w:p w:rsidR="00205A3A" w:rsidRPr="00205A3A" w:rsidRDefault="00205A3A" w:rsidP="00964E49">
            <w:pPr>
              <w:jc w:val="center"/>
              <w:rPr>
                <w:rFonts w:cs="Calibri"/>
              </w:rPr>
            </w:pPr>
          </w:p>
        </w:tc>
        <w:tc>
          <w:tcPr>
            <w:tcW w:w="3260" w:type="dxa"/>
            <w:vAlign w:val="center"/>
          </w:tcPr>
          <w:p w:rsidR="00205A3A" w:rsidRPr="00205A3A" w:rsidRDefault="00205A3A" w:rsidP="00964E49">
            <w:pPr>
              <w:jc w:val="center"/>
              <w:rPr>
                <w:rFonts w:cs="Calibri"/>
              </w:rPr>
            </w:pPr>
          </w:p>
        </w:tc>
      </w:tr>
      <w:tr w:rsidR="00205A3A" w:rsidRPr="00E72D8E" w:rsidTr="00FB6DD4">
        <w:tc>
          <w:tcPr>
            <w:tcW w:w="3259" w:type="dxa"/>
            <w:vAlign w:val="center"/>
          </w:tcPr>
          <w:p w:rsidR="00205A3A" w:rsidRPr="00E72D8E" w:rsidRDefault="00205A3A" w:rsidP="00C07196">
            <w:pPr>
              <w:jc w:val="center"/>
              <w:rPr>
                <w:rFonts w:cs="Calibri"/>
              </w:rPr>
            </w:pPr>
            <w:r w:rsidRPr="00E72D8E">
              <w:rPr>
                <w:rFonts w:cs="Calibri"/>
              </w:rPr>
              <w:t xml:space="preserve">Dr. </w:t>
            </w:r>
            <w:r w:rsidR="00C07196">
              <w:rPr>
                <w:rFonts w:cs="Calibri"/>
              </w:rPr>
              <w:t>Saverio LETTINI</w:t>
            </w:r>
          </w:p>
        </w:tc>
        <w:tc>
          <w:tcPr>
            <w:tcW w:w="3259" w:type="dxa"/>
            <w:vAlign w:val="center"/>
          </w:tcPr>
          <w:p w:rsidR="00205A3A" w:rsidRPr="00E72D8E" w:rsidRDefault="00BB2F78" w:rsidP="00964E49">
            <w:pPr>
              <w:jc w:val="center"/>
              <w:rPr>
                <w:rFonts w:cs="Calibri"/>
              </w:rPr>
            </w:pPr>
            <w:r w:rsidRPr="00E72D8E">
              <w:rPr>
                <w:rFonts w:cs="Calibri"/>
              </w:rPr>
              <w:t>Presidente</w:t>
            </w:r>
          </w:p>
        </w:tc>
        <w:tc>
          <w:tcPr>
            <w:tcW w:w="3260" w:type="dxa"/>
            <w:vAlign w:val="center"/>
          </w:tcPr>
          <w:p w:rsidR="00205A3A" w:rsidRPr="00E72D8E" w:rsidRDefault="00FB6DD4" w:rsidP="00C07196">
            <w:pPr>
              <w:jc w:val="center"/>
              <w:rPr>
                <w:rFonts w:cs="Calibri"/>
              </w:rPr>
            </w:pPr>
            <w:r w:rsidRPr="00E72D8E">
              <w:rPr>
                <w:rFonts w:cs="Calibri"/>
              </w:rPr>
              <w:t xml:space="preserve">Delibera D.G n. </w:t>
            </w:r>
            <w:r w:rsidR="00C07196">
              <w:rPr>
                <w:rFonts w:cs="Calibri"/>
              </w:rPr>
              <w:t>2079 del 22/12/2015</w:t>
            </w:r>
          </w:p>
        </w:tc>
      </w:tr>
      <w:tr w:rsidR="00205A3A" w:rsidRPr="00E72D8E" w:rsidTr="00FB6DD4">
        <w:tc>
          <w:tcPr>
            <w:tcW w:w="3259" w:type="dxa"/>
            <w:vAlign w:val="center"/>
          </w:tcPr>
          <w:p w:rsidR="00205A3A" w:rsidRPr="00E72D8E" w:rsidRDefault="00205A3A" w:rsidP="00964E49">
            <w:pPr>
              <w:jc w:val="center"/>
              <w:rPr>
                <w:rFonts w:cs="Calibri"/>
              </w:rPr>
            </w:pPr>
          </w:p>
        </w:tc>
        <w:tc>
          <w:tcPr>
            <w:tcW w:w="3259" w:type="dxa"/>
            <w:vAlign w:val="center"/>
          </w:tcPr>
          <w:p w:rsidR="00205A3A" w:rsidRPr="00E72D8E" w:rsidRDefault="00205A3A" w:rsidP="00964E49">
            <w:pPr>
              <w:jc w:val="center"/>
              <w:rPr>
                <w:rFonts w:cs="Calibri"/>
              </w:rPr>
            </w:pPr>
          </w:p>
        </w:tc>
        <w:tc>
          <w:tcPr>
            <w:tcW w:w="3260" w:type="dxa"/>
            <w:vAlign w:val="center"/>
          </w:tcPr>
          <w:p w:rsidR="00205A3A" w:rsidRPr="00E72D8E" w:rsidRDefault="00205A3A" w:rsidP="00964E49">
            <w:pPr>
              <w:jc w:val="center"/>
              <w:rPr>
                <w:rFonts w:cs="Calibri"/>
              </w:rPr>
            </w:pPr>
          </w:p>
        </w:tc>
      </w:tr>
      <w:tr w:rsidR="00205A3A" w:rsidRPr="00E72D8E" w:rsidTr="00FB6DD4">
        <w:tc>
          <w:tcPr>
            <w:tcW w:w="3259" w:type="dxa"/>
            <w:vAlign w:val="center"/>
          </w:tcPr>
          <w:p w:rsidR="00205A3A" w:rsidRPr="00E72D8E" w:rsidRDefault="00205A3A" w:rsidP="00C07196">
            <w:pPr>
              <w:jc w:val="center"/>
              <w:rPr>
                <w:rFonts w:cs="Calibri"/>
              </w:rPr>
            </w:pPr>
            <w:r w:rsidRPr="00E72D8E">
              <w:rPr>
                <w:rFonts w:cs="Calibri"/>
              </w:rPr>
              <w:t xml:space="preserve">Dr. </w:t>
            </w:r>
            <w:r w:rsidR="00C07196">
              <w:rPr>
                <w:rFonts w:cs="Calibri"/>
              </w:rPr>
              <w:t>Giuseppe MONGELLI</w:t>
            </w:r>
          </w:p>
        </w:tc>
        <w:tc>
          <w:tcPr>
            <w:tcW w:w="3259" w:type="dxa"/>
            <w:vAlign w:val="center"/>
          </w:tcPr>
          <w:p w:rsidR="00205A3A" w:rsidRPr="00E72D8E" w:rsidRDefault="00BB2F78" w:rsidP="00964E49">
            <w:pPr>
              <w:jc w:val="center"/>
              <w:rPr>
                <w:rFonts w:cs="Calibri"/>
              </w:rPr>
            </w:pPr>
            <w:r w:rsidRPr="00E72D8E">
              <w:rPr>
                <w:rFonts w:cs="Calibri"/>
              </w:rPr>
              <w:t>Componente</w:t>
            </w:r>
          </w:p>
        </w:tc>
        <w:tc>
          <w:tcPr>
            <w:tcW w:w="3260" w:type="dxa"/>
            <w:vAlign w:val="center"/>
          </w:tcPr>
          <w:p w:rsidR="00205A3A" w:rsidRPr="00E72D8E" w:rsidRDefault="00FB6DD4" w:rsidP="00C07196">
            <w:pPr>
              <w:jc w:val="center"/>
              <w:rPr>
                <w:rFonts w:cs="Calibri"/>
              </w:rPr>
            </w:pPr>
            <w:r w:rsidRPr="00E72D8E">
              <w:rPr>
                <w:rFonts w:cs="Calibri"/>
              </w:rPr>
              <w:t xml:space="preserve">Delibera D.G n. </w:t>
            </w:r>
            <w:r w:rsidR="00C07196">
              <w:rPr>
                <w:rFonts w:cs="Calibri"/>
              </w:rPr>
              <w:t>2079</w:t>
            </w:r>
            <w:r w:rsidRPr="00E72D8E">
              <w:rPr>
                <w:rFonts w:cs="Calibri"/>
              </w:rPr>
              <w:t xml:space="preserve"> del </w:t>
            </w:r>
            <w:r w:rsidR="00C07196">
              <w:rPr>
                <w:rFonts w:cs="Calibri"/>
              </w:rPr>
              <w:t>22/12/2015</w:t>
            </w:r>
          </w:p>
        </w:tc>
      </w:tr>
      <w:tr w:rsidR="00205A3A" w:rsidRPr="00E72D8E" w:rsidTr="00FB6DD4">
        <w:tc>
          <w:tcPr>
            <w:tcW w:w="3259" w:type="dxa"/>
            <w:vAlign w:val="center"/>
          </w:tcPr>
          <w:p w:rsidR="00205A3A" w:rsidRPr="00E72D8E" w:rsidRDefault="00205A3A" w:rsidP="00964E49">
            <w:pPr>
              <w:jc w:val="center"/>
              <w:rPr>
                <w:rFonts w:cs="Calibri"/>
              </w:rPr>
            </w:pPr>
          </w:p>
        </w:tc>
        <w:tc>
          <w:tcPr>
            <w:tcW w:w="3259" w:type="dxa"/>
            <w:vAlign w:val="center"/>
          </w:tcPr>
          <w:p w:rsidR="00205A3A" w:rsidRPr="00E72D8E" w:rsidRDefault="00205A3A" w:rsidP="00964E49">
            <w:pPr>
              <w:jc w:val="center"/>
              <w:rPr>
                <w:rFonts w:cs="Calibri"/>
              </w:rPr>
            </w:pPr>
          </w:p>
        </w:tc>
        <w:tc>
          <w:tcPr>
            <w:tcW w:w="3260" w:type="dxa"/>
            <w:vAlign w:val="center"/>
          </w:tcPr>
          <w:p w:rsidR="00205A3A" w:rsidRPr="00E72D8E" w:rsidRDefault="00205A3A" w:rsidP="00964E49">
            <w:pPr>
              <w:jc w:val="center"/>
              <w:rPr>
                <w:rFonts w:cs="Calibri"/>
              </w:rPr>
            </w:pPr>
          </w:p>
        </w:tc>
      </w:tr>
      <w:tr w:rsidR="00205A3A" w:rsidRPr="00E72D8E" w:rsidTr="00FB6DD4">
        <w:tc>
          <w:tcPr>
            <w:tcW w:w="3259" w:type="dxa"/>
            <w:vAlign w:val="center"/>
          </w:tcPr>
          <w:p w:rsidR="00205A3A" w:rsidRPr="00E72D8E" w:rsidRDefault="00205A3A" w:rsidP="00C07196">
            <w:pPr>
              <w:jc w:val="center"/>
              <w:rPr>
                <w:rFonts w:cs="Calibri"/>
              </w:rPr>
            </w:pPr>
            <w:r w:rsidRPr="00E72D8E">
              <w:rPr>
                <w:rFonts w:cs="Calibri"/>
              </w:rPr>
              <w:t xml:space="preserve">Dr. </w:t>
            </w:r>
            <w:r w:rsidR="00C07196">
              <w:rPr>
                <w:rFonts w:cs="Calibri"/>
              </w:rPr>
              <w:t>Tommaso VENTRE</w:t>
            </w:r>
          </w:p>
        </w:tc>
        <w:tc>
          <w:tcPr>
            <w:tcW w:w="3259" w:type="dxa"/>
            <w:vAlign w:val="center"/>
          </w:tcPr>
          <w:p w:rsidR="00205A3A" w:rsidRPr="00E72D8E" w:rsidRDefault="00BB2F78" w:rsidP="00964E49">
            <w:pPr>
              <w:jc w:val="center"/>
              <w:rPr>
                <w:rFonts w:cs="Calibri"/>
              </w:rPr>
            </w:pPr>
            <w:r w:rsidRPr="00E72D8E">
              <w:rPr>
                <w:rFonts w:cs="Calibri"/>
              </w:rPr>
              <w:t>Componente</w:t>
            </w:r>
          </w:p>
        </w:tc>
        <w:tc>
          <w:tcPr>
            <w:tcW w:w="3260" w:type="dxa"/>
            <w:vAlign w:val="center"/>
          </w:tcPr>
          <w:p w:rsidR="00205A3A" w:rsidRPr="00E72D8E" w:rsidRDefault="00FB6DD4" w:rsidP="00C07196">
            <w:pPr>
              <w:jc w:val="center"/>
              <w:rPr>
                <w:rFonts w:cs="Calibri"/>
              </w:rPr>
            </w:pPr>
            <w:r w:rsidRPr="00E72D8E">
              <w:rPr>
                <w:rFonts w:cs="Calibri"/>
              </w:rPr>
              <w:t xml:space="preserve">Delibera D.G n. </w:t>
            </w:r>
            <w:r w:rsidR="00C07196">
              <w:rPr>
                <w:rFonts w:cs="Calibri"/>
              </w:rPr>
              <w:t>2079 DEL 22/12/2015</w:t>
            </w:r>
          </w:p>
        </w:tc>
      </w:tr>
      <w:tr w:rsidR="00205A3A" w:rsidRPr="00E72D8E" w:rsidTr="00FB6DD4">
        <w:tc>
          <w:tcPr>
            <w:tcW w:w="3259" w:type="dxa"/>
            <w:vAlign w:val="center"/>
          </w:tcPr>
          <w:p w:rsidR="00205A3A" w:rsidRPr="00E72D8E" w:rsidRDefault="00205A3A" w:rsidP="00964E49">
            <w:pPr>
              <w:jc w:val="center"/>
              <w:rPr>
                <w:rFonts w:cs="Calibri"/>
              </w:rPr>
            </w:pPr>
          </w:p>
        </w:tc>
        <w:tc>
          <w:tcPr>
            <w:tcW w:w="3259" w:type="dxa"/>
            <w:vAlign w:val="center"/>
          </w:tcPr>
          <w:p w:rsidR="00205A3A" w:rsidRPr="00E72D8E" w:rsidRDefault="00205A3A" w:rsidP="00964E49">
            <w:pPr>
              <w:jc w:val="center"/>
              <w:rPr>
                <w:rFonts w:cs="Calibri"/>
              </w:rPr>
            </w:pPr>
          </w:p>
        </w:tc>
        <w:tc>
          <w:tcPr>
            <w:tcW w:w="3260" w:type="dxa"/>
            <w:vAlign w:val="center"/>
          </w:tcPr>
          <w:p w:rsidR="00205A3A" w:rsidRPr="00E72D8E" w:rsidRDefault="00205A3A" w:rsidP="00964E49">
            <w:pPr>
              <w:jc w:val="center"/>
              <w:rPr>
                <w:rFonts w:cs="Calibri"/>
              </w:rPr>
            </w:pPr>
          </w:p>
        </w:tc>
      </w:tr>
      <w:tr w:rsidR="00BB2F78" w:rsidRPr="00E72D8E" w:rsidTr="00FB6DD4">
        <w:tc>
          <w:tcPr>
            <w:tcW w:w="3259" w:type="dxa"/>
            <w:vAlign w:val="center"/>
          </w:tcPr>
          <w:p w:rsidR="00BB2F78" w:rsidRPr="00E72D8E" w:rsidRDefault="00BB2F78" w:rsidP="00964E49">
            <w:pPr>
              <w:jc w:val="center"/>
              <w:rPr>
                <w:rFonts w:cs="Calibri"/>
              </w:rPr>
            </w:pPr>
          </w:p>
        </w:tc>
        <w:tc>
          <w:tcPr>
            <w:tcW w:w="3259" w:type="dxa"/>
            <w:vAlign w:val="center"/>
          </w:tcPr>
          <w:p w:rsidR="00BB2F78" w:rsidRPr="00E72D8E" w:rsidRDefault="00BB2F78" w:rsidP="00964E49">
            <w:pPr>
              <w:jc w:val="center"/>
              <w:rPr>
                <w:rFonts w:cs="Calibri"/>
              </w:rPr>
            </w:pPr>
          </w:p>
        </w:tc>
        <w:tc>
          <w:tcPr>
            <w:tcW w:w="3260" w:type="dxa"/>
            <w:vAlign w:val="center"/>
          </w:tcPr>
          <w:p w:rsidR="00BB2F78" w:rsidRPr="00E72D8E" w:rsidRDefault="00BB2F78" w:rsidP="00964E49">
            <w:pPr>
              <w:jc w:val="center"/>
              <w:rPr>
                <w:rFonts w:cs="Calibri"/>
              </w:rPr>
            </w:pPr>
          </w:p>
        </w:tc>
      </w:tr>
      <w:tr w:rsidR="00BB2F78" w:rsidRPr="00E72D8E" w:rsidTr="00FB6DD4">
        <w:tc>
          <w:tcPr>
            <w:tcW w:w="3259" w:type="dxa"/>
            <w:vAlign w:val="center"/>
          </w:tcPr>
          <w:p w:rsidR="00BB2F78" w:rsidRPr="00E72D8E" w:rsidRDefault="00BB2F78" w:rsidP="00964E49">
            <w:pPr>
              <w:jc w:val="center"/>
              <w:rPr>
                <w:rFonts w:cs="Calibri"/>
              </w:rPr>
            </w:pPr>
          </w:p>
        </w:tc>
        <w:tc>
          <w:tcPr>
            <w:tcW w:w="3259" w:type="dxa"/>
            <w:vAlign w:val="center"/>
          </w:tcPr>
          <w:p w:rsidR="00BB2F78" w:rsidRPr="00E72D8E" w:rsidRDefault="00BB2F78" w:rsidP="00964E49">
            <w:pPr>
              <w:jc w:val="center"/>
              <w:rPr>
                <w:rFonts w:cs="Calibri"/>
              </w:rPr>
            </w:pPr>
          </w:p>
        </w:tc>
        <w:tc>
          <w:tcPr>
            <w:tcW w:w="3260" w:type="dxa"/>
            <w:vAlign w:val="center"/>
          </w:tcPr>
          <w:p w:rsidR="00BB2F78" w:rsidRPr="00E72D8E" w:rsidRDefault="00BB2F78" w:rsidP="00964E49">
            <w:pPr>
              <w:jc w:val="center"/>
              <w:rPr>
                <w:rFonts w:cs="Calibri"/>
              </w:rPr>
            </w:pPr>
          </w:p>
        </w:tc>
      </w:tr>
      <w:tr w:rsidR="00BB2F78" w:rsidRPr="00205A3A" w:rsidTr="00FB6DD4">
        <w:tc>
          <w:tcPr>
            <w:tcW w:w="3259" w:type="dxa"/>
            <w:vAlign w:val="center"/>
          </w:tcPr>
          <w:p w:rsidR="00BB2F78" w:rsidRPr="00E72D8E" w:rsidRDefault="00BB2F78" w:rsidP="00964E49">
            <w:pPr>
              <w:jc w:val="center"/>
              <w:rPr>
                <w:rFonts w:cs="Calibri"/>
              </w:rPr>
            </w:pPr>
          </w:p>
        </w:tc>
        <w:tc>
          <w:tcPr>
            <w:tcW w:w="3259" w:type="dxa"/>
            <w:vAlign w:val="center"/>
          </w:tcPr>
          <w:p w:rsidR="00BB2F78" w:rsidRPr="00E72D8E" w:rsidRDefault="00BB2F78" w:rsidP="00964E49">
            <w:pPr>
              <w:jc w:val="center"/>
              <w:rPr>
                <w:rFonts w:cs="Calibri"/>
              </w:rPr>
            </w:pPr>
          </w:p>
        </w:tc>
        <w:tc>
          <w:tcPr>
            <w:tcW w:w="3260" w:type="dxa"/>
            <w:vAlign w:val="center"/>
          </w:tcPr>
          <w:p w:rsidR="00BB2F78" w:rsidRPr="00E72D8E" w:rsidRDefault="00BB2F78" w:rsidP="00964E49">
            <w:pPr>
              <w:jc w:val="center"/>
              <w:rPr>
                <w:rFonts w:cs="Calibri"/>
              </w:rPr>
            </w:pPr>
          </w:p>
        </w:tc>
      </w:tr>
    </w:tbl>
    <w:p w:rsidR="00DA5A3A" w:rsidRPr="00DA5A3A" w:rsidRDefault="00DA5A3A" w:rsidP="00275235">
      <w:pPr>
        <w:spacing w:line="360" w:lineRule="auto"/>
        <w:rPr>
          <w:rFonts w:ascii="Calibri" w:hAnsi="Calibri" w:cs="Calibri"/>
        </w:rPr>
      </w:pPr>
    </w:p>
    <w:p w:rsidR="00DA5A3A" w:rsidRDefault="00DA5A3A" w:rsidP="00275235">
      <w:pPr>
        <w:spacing w:line="360" w:lineRule="auto"/>
        <w:rPr>
          <w:rFonts w:ascii="Calibri" w:hAnsi="Calibri" w:cs="Calibri"/>
        </w:rPr>
      </w:pPr>
    </w:p>
    <w:p w:rsidR="00964534" w:rsidRDefault="00964534" w:rsidP="00275235">
      <w:pPr>
        <w:spacing w:line="360" w:lineRule="auto"/>
        <w:rPr>
          <w:rFonts w:ascii="Calibri" w:hAnsi="Calibri" w:cs="Calibri"/>
        </w:rPr>
      </w:pPr>
    </w:p>
    <w:p w:rsidR="00964534" w:rsidRDefault="00964534" w:rsidP="00275235">
      <w:pPr>
        <w:spacing w:line="360" w:lineRule="auto"/>
        <w:rPr>
          <w:rFonts w:ascii="Calibri" w:hAnsi="Calibri" w:cs="Calibri"/>
        </w:rPr>
      </w:pPr>
    </w:p>
    <w:p w:rsidR="00964534" w:rsidRDefault="00964534" w:rsidP="00275235">
      <w:pPr>
        <w:spacing w:line="360" w:lineRule="auto"/>
        <w:rPr>
          <w:rFonts w:ascii="Calibri" w:hAnsi="Calibri" w:cs="Calibri"/>
        </w:rPr>
      </w:pPr>
    </w:p>
    <w:p w:rsidR="00964534" w:rsidRDefault="00964534" w:rsidP="00964534">
      <w:pPr>
        <w:spacing w:line="360" w:lineRule="auto"/>
        <w:jc w:val="center"/>
        <w:rPr>
          <w:rFonts w:ascii="Calibri" w:hAnsi="Calibri" w:cs="Calibri"/>
        </w:rPr>
      </w:pPr>
      <w:r>
        <w:rPr>
          <w:noProof/>
        </w:rPr>
        <w:lastRenderedPageBreak/>
        <w:drawing>
          <wp:inline distT="0" distB="0" distL="0" distR="0" wp14:anchorId="7B6DB679" wp14:editId="3AFE4149">
            <wp:extent cx="3752850" cy="1943100"/>
            <wp:effectExtent l="0" t="0" r="0" b="0"/>
            <wp:docPr id="1" name="Immagine 1" descr="Senza tit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za titolo-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850" cy="1943100"/>
                    </a:xfrm>
                    <a:prstGeom prst="rect">
                      <a:avLst/>
                    </a:prstGeom>
                    <a:noFill/>
                    <a:ln>
                      <a:noFill/>
                    </a:ln>
                  </pic:spPr>
                </pic:pic>
              </a:graphicData>
            </a:graphic>
          </wp:inline>
        </w:drawing>
      </w:r>
    </w:p>
    <w:p w:rsidR="000926E5" w:rsidRDefault="000926E5" w:rsidP="00964534">
      <w:pPr>
        <w:spacing w:line="360" w:lineRule="auto"/>
        <w:jc w:val="center"/>
        <w:rPr>
          <w:rStyle w:val="InitialStyle"/>
          <w:rFonts w:ascii="Calibri" w:hAnsi="Calibri" w:cs="Calibri"/>
          <w:iCs/>
          <w:sz w:val="72"/>
          <w:szCs w:val="72"/>
        </w:rPr>
      </w:pPr>
    </w:p>
    <w:p w:rsidR="000926E5" w:rsidRDefault="000926E5" w:rsidP="00964534">
      <w:pPr>
        <w:spacing w:line="360" w:lineRule="auto"/>
        <w:jc w:val="center"/>
        <w:rPr>
          <w:rStyle w:val="InitialStyle"/>
          <w:rFonts w:ascii="Calibri" w:hAnsi="Calibri" w:cs="Calibri"/>
          <w:iCs/>
          <w:sz w:val="72"/>
          <w:szCs w:val="72"/>
        </w:rPr>
      </w:pPr>
    </w:p>
    <w:p w:rsidR="00964534" w:rsidRPr="00D128E8" w:rsidRDefault="00C92290" w:rsidP="00964534">
      <w:pPr>
        <w:spacing w:line="360" w:lineRule="auto"/>
        <w:jc w:val="center"/>
        <w:rPr>
          <w:rStyle w:val="InitialStyle"/>
          <w:rFonts w:ascii="Calibri" w:hAnsi="Calibri" w:cs="Calibri"/>
          <w:iCs/>
          <w:sz w:val="72"/>
          <w:szCs w:val="72"/>
        </w:rPr>
      </w:pPr>
      <w:r>
        <w:rPr>
          <w:rStyle w:val="InitialStyle"/>
          <w:rFonts w:ascii="Calibri" w:hAnsi="Calibri" w:cs="Calibri"/>
          <w:iCs/>
          <w:sz w:val="72"/>
          <w:szCs w:val="72"/>
        </w:rPr>
        <w:t>BILANCIO</w:t>
      </w:r>
      <w:r w:rsidR="00D128E8" w:rsidRPr="00D128E8">
        <w:rPr>
          <w:rStyle w:val="InitialStyle"/>
          <w:rFonts w:ascii="Calibri" w:hAnsi="Calibri" w:cs="Calibri"/>
          <w:iCs/>
          <w:sz w:val="72"/>
          <w:szCs w:val="72"/>
        </w:rPr>
        <w:t xml:space="preserve"> PREVENTIVO </w:t>
      </w:r>
      <w:r>
        <w:rPr>
          <w:rStyle w:val="InitialStyle"/>
          <w:rFonts w:ascii="Calibri" w:hAnsi="Calibri" w:cs="Calibri"/>
          <w:iCs/>
          <w:sz w:val="72"/>
          <w:szCs w:val="72"/>
        </w:rPr>
        <w:t xml:space="preserve">ECONOMICO </w:t>
      </w:r>
      <w:r w:rsidR="00581DF5">
        <w:rPr>
          <w:rStyle w:val="InitialStyle"/>
          <w:rFonts w:ascii="Calibri" w:hAnsi="Calibri" w:cs="Calibri"/>
          <w:iCs/>
          <w:sz w:val="72"/>
          <w:szCs w:val="72"/>
        </w:rPr>
        <w:t>20</w:t>
      </w:r>
      <w:r w:rsidR="008439D5">
        <w:rPr>
          <w:rStyle w:val="InitialStyle"/>
          <w:rFonts w:ascii="Calibri" w:hAnsi="Calibri" w:cs="Calibri"/>
          <w:iCs/>
          <w:sz w:val="72"/>
          <w:szCs w:val="72"/>
        </w:rPr>
        <w:t>21</w:t>
      </w:r>
    </w:p>
    <w:p w:rsidR="00964534" w:rsidRDefault="00964534" w:rsidP="00964534">
      <w:pPr>
        <w:spacing w:line="360" w:lineRule="auto"/>
        <w:rPr>
          <w:rStyle w:val="InitialStyle"/>
          <w:rFonts w:ascii="Calibri" w:hAnsi="Calibri" w:cs="Calibri"/>
          <w:b w:val="0"/>
          <w:iCs/>
        </w:rPr>
      </w:pPr>
    </w:p>
    <w:p w:rsidR="00964534" w:rsidRDefault="00964534" w:rsidP="00964534">
      <w:pPr>
        <w:spacing w:line="360" w:lineRule="auto"/>
        <w:rPr>
          <w:rStyle w:val="InitialStyle"/>
          <w:rFonts w:ascii="Calibri" w:hAnsi="Calibri" w:cs="Calibri"/>
          <w:b w:val="0"/>
          <w:iCs/>
        </w:rPr>
      </w:pPr>
    </w:p>
    <w:p w:rsidR="00964534" w:rsidRDefault="00964534" w:rsidP="00964534">
      <w:pPr>
        <w:spacing w:line="360" w:lineRule="auto"/>
        <w:rPr>
          <w:rStyle w:val="InitialStyle"/>
          <w:rFonts w:ascii="Calibri" w:hAnsi="Calibri" w:cs="Calibri"/>
          <w:b w:val="0"/>
          <w:iCs/>
        </w:rPr>
      </w:pPr>
    </w:p>
    <w:p w:rsidR="00964534" w:rsidRDefault="00964534" w:rsidP="00964534">
      <w:pPr>
        <w:spacing w:line="360" w:lineRule="auto"/>
        <w:rPr>
          <w:rStyle w:val="InitialStyle"/>
          <w:rFonts w:ascii="Calibri" w:hAnsi="Calibri" w:cs="Calibri"/>
          <w:b w:val="0"/>
          <w:iCs/>
        </w:rPr>
      </w:pPr>
    </w:p>
    <w:p w:rsidR="006855D4" w:rsidRDefault="006855D4" w:rsidP="00964534">
      <w:pPr>
        <w:spacing w:line="360" w:lineRule="auto"/>
        <w:rPr>
          <w:rStyle w:val="InitialStyle"/>
          <w:rFonts w:ascii="Calibri" w:hAnsi="Calibri" w:cs="Calibri"/>
          <w:b w:val="0"/>
          <w:iCs/>
        </w:rPr>
      </w:pPr>
    </w:p>
    <w:p w:rsidR="00964534" w:rsidRDefault="00964534" w:rsidP="00964534">
      <w:pPr>
        <w:spacing w:line="360" w:lineRule="auto"/>
        <w:rPr>
          <w:rStyle w:val="InitialStyle"/>
          <w:rFonts w:ascii="Calibri" w:hAnsi="Calibri" w:cs="Calibri"/>
          <w:b w:val="0"/>
          <w:iCs/>
        </w:rPr>
      </w:pPr>
    </w:p>
    <w:p w:rsidR="00C07196" w:rsidRDefault="00C07196" w:rsidP="00964534">
      <w:pPr>
        <w:spacing w:line="360" w:lineRule="auto"/>
        <w:rPr>
          <w:rStyle w:val="InitialStyle"/>
          <w:rFonts w:ascii="Calibri" w:hAnsi="Calibri" w:cs="Calibri"/>
          <w:b w:val="0"/>
          <w:iCs/>
        </w:rPr>
      </w:pPr>
    </w:p>
    <w:p w:rsidR="00C07196" w:rsidRDefault="00C07196" w:rsidP="00964534">
      <w:pPr>
        <w:spacing w:line="360" w:lineRule="auto"/>
        <w:rPr>
          <w:rStyle w:val="InitialStyle"/>
          <w:rFonts w:ascii="Calibri" w:hAnsi="Calibri" w:cs="Calibri"/>
          <w:b w:val="0"/>
          <w:iCs/>
        </w:rPr>
      </w:pPr>
    </w:p>
    <w:p w:rsidR="00C07196" w:rsidRDefault="00C07196" w:rsidP="00964534">
      <w:pPr>
        <w:spacing w:line="360" w:lineRule="auto"/>
        <w:rPr>
          <w:rStyle w:val="InitialStyle"/>
          <w:rFonts w:ascii="Calibri" w:hAnsi="Calibri" w:cs="Calibri"/>
          <w:b w:val="0"/>
          <w:iCs/>
        </w:rPr>
      </w:pPr>
    </w:p>
    <w:p w:rsidR="00964534" w:rsidRDefault="00964534" w:rsidP="00964534">
      <w:pPr>
        <w:spacing w:line="360" w:lineRule="auto"/>
        <w:rPr>
          <w:rStyle w:val="InitialStyle"/>
          <w:rFonts w:ascii="Calibri" w:hAnsi="Calibri" w:cs="Calibri"/>
          <w:b w:val="0"/>
          <w:iCs/>
        </w:rPr>
      </w:pPr>
    </w:p>
    <w:p w:rsidR="00EB22AB" w:rsidRDefault="00EB22AB" w:rsidP="00964534">
      <w:pPr>
        <w:spacing w:line="360" w:lineRule="auto"/>
        <w:rPr>
          <w:rStyle w:val="InitialStyle"/>
          <w:rFonts w:ascii="Calibri" w:hAnsi="Calibri" w:cs="Calibri"/>
          <w:b w:val="0"/>
          <w:iCs/>
        </w:rPr>
      </w:pPr>
    </w:p>
    <w:p w:rsidR="00EB22AB" w:rsidRDefault="00EB22AB" w:rsidP="00964534">
      <w:pPr>
        <w:spacing w:line="360" w:lineRule="auto"/>
        <w:rPr>
          <w:rStyle w:val="InitialStyle"/>
          <w:rFonts w:ascii="Calibri" w:hAnsi="Calibri" w:cs="Calibri"/>
          <w:b w:val="0"/>
          <w:iCs/>
        </w:rPr>
      </w:pPr>
    </w:p>
    <w:p w:rsidR="00964534" w:rsidRDefault="00964534" w:rsidP="00964534">
      <w:pPr>
        <w:spacing w:line="360" w:lineRule="auto"/>
        <w:rPr>
          <w:rStyle w:val="InitialStyle"/>
          <w:rFonts w:ascii="Calibri" w:hAnsi="Calibri" w:cs="Calibri"/>
          <w:b w:val="0"/>
          <w:iCs/>
        </w:rPr>
      </w:pPr>
    </w:p>
    <w:p w:rsidR="00964534" w:rsidRDefault="00964534" w:rsidP="00964534">
      <w:pPr>
        <w:spacing w:line="360" w:lineRule="auto"/>
        <w:rPr>
          <w:rStyle w:val="InitialStyle"/>
          <w:rFonts w:ascii="Calibri" w:hAnsi="Calibri" w:cs="Calibri"/>
          <w:b w:val="0"/>
          <w:iCs/>
        </w:rPr>
      </w:pPr>
    </w:p>
    <w:p w:rsidR="006855D4" w:rsidRPr="009D15FD" w:rsidRDefault="00060962" w:rsidP="009D15FD">
      <w:pPr>
        <w:jc w:val="center"/>
        <w:rPr>
          <w:rStyle w:val="InitialStyle"/>
          <w:rFonts w:ascii="Calibri" w:hAnsi="Calibri" w:cs="Calibri"/>
          <w:iCs/>
          <w:sz w:val="32"/>
          <w:szCs w:val="32"/>
        </w:rPr>
      </w:pPr>
      <w:r w:rsidRPr="009D15FD">
        <w:rPr>
          <w:rStyle w:val="InitialStyle"/>
          <w:rFonts w:ascii="Calibri" w:hAnsi="Calibri" w:cs="Calibri"/>
          <w:iCs/>
          <w:sz w:val="32"/>
          <w:szCs w:val="32"/>
        </w:rPr>
        <w:t>CONTO ECONOMICO</w:t>
      </w:r>
      <w:r w:rsidR="0065702B" w:rsidRPr="009D15FD">
        <w:rPr>
          <w:rStyle w:val="InitialStyle"/>
          <w:rFonts w:ascii="Calibri" w:hAnsi="Calibri" w:cs="Calibri"/>
          <w:iCs/>
          <w:sz w:val="32"/>
          <w:szCs w:val="32"/>
        </w:rPr>
        <w:t xml:space="preserve"> </w:t>
      </w:r>
      <w:r w:rsidR="00581DF5">
        <w:rPr>
          <w:rStyle w:val="InitialStyle"/>
          <w:rFonts w:ascii="Calibri" w:hAnsi="Calibri" w:cs="Calibri"/>
          <w:iCs/>
          <w:sz w:val="32"/>
          <w:szCs w:val="32"/>
        </w:rPr>
        <w:t>PREV</w:t>
      </w:r>
      <w:r w:rsidR="00E82718">
        <w:rPr>
          <w:rStyle w:val="InitialStyle"/>
          <w:rFonts w:ascii="Calibri" w:hAnsi="Calibri" w:cs="Calibri"/>
          <w:iCs/>
          <w:sz w:val="32"/>
          <w:szCs w:val="32"/>
        </w:rPr>
        <w:t>ENTIVO</w:t>
      </w:r>
      <w:r w:rsidR="00581DF5">
        <w:rPr>
          <w:rStyle w:val="InitialStyle"/>
          <w:rFonts w:ascii="Calibri" w:hAnsi="Calibri" w:cs="Calibri"/>
          <w:iCs/>
          <w:sz w:val="32"/>
          <w:szCs w:val="32"/>
        </w:rPr>
        <w:t xml:space="preserve"> </w:t>
      </w:r>
      <w:r w:rsidR="0065702B" w:rsidRPr="009D15FD">
        <w:rPr>
          <w:rStyle w:val="InitialStyle"/>
          <w:rFonts w:ascii="Calibri" w:hAnsi="Calibri" w:cs="Calibri"/>
          <w:iCs/>
          <w:sz w:val="32"/>
          <w:szCs w:val="32"/>
        </w:rPr>
        <w:t>201</w:t>
      </w:r>
      <w:r w:rsidR="00321F92">
        <w:rPr>
          <w:rStyle w:val="InitialStyle"/>
          <w:rFonts w:ascii="Calibri" w:hAnsi="Calibri" w:cs="Calibri"/>
          <w:iCs/>
          <w:sz w:val="32"/>
          <w:szCs w:val="32"/>
        </w:rPr>
        <w:t>7</w:t>
      </w:r>
    </w:p>
    <w:p w:rsidR="00060962" w:rsidRDefault="006855D4" w:rsidP="009D15FD">
      <w:pPr>
        <w:spacing w:line="360" w:lineRule="auto"/>
        <w:jc w:val="center"/>
        <w:rPr>
          <w:rStyle w:val="InitialStyle"/>
          <w:rFonts w:ascii="Calibri" w:hAnsi="Calibri" w:cs="Calibri"/>
          <w:iCs/>
          <w:sz w:val="20"/>
          <w:szCs w:val="20"/>
        </w:rPr>
      </w:pPr>
      <w:r w:rsidRPr="007A7E52">
        <w:rPr>
          <w:rStyle w:val="InitialStyle"/>
          <w:rFonts w:ascii="Calibri" w:hAnsi="Calibri" w:cs="Calibri"/>
          <w:iCs/>
          <w:sz w:val="20"/>
          <w:szCs w:val="20"/>
        </w:rPr>
        <w:t>(Schema ex DM 20/03/2013)</w:t>
      </w:r>
    </w:p>
    <w:p w:rsidR="00983337" w:rsidRDefault="00983337" w:rsidP="00964534">
      <w:pPr>
        <w:spacing w:line="360" w:lineRule="auto"/>
        <w:rPr>
          <w:rFonts w:ascii="Calibri" w:hAnsi="Calibri" w:cs="Calibri"/>
        </w:rPr>
      </w:pPr>
    </w:p>
    <w:p w:rsidR="006C48DD" w:rsidRDefault="001863A9" w:rsidP="00964534">
      <w:pPr>
        <w:spacing w:line="360" w:lineRule="auto"/>
        <w:rPr>
          <w:rFonts w:ascii="Calibri" w:hAnsi="Calibri" w:cs="Calibri"/>
        </w:rPr>
      </w:pPr>
      <w:r>
        <w:rPr>
          <w:noProof/>
        </w:rPr>
        <w:drawing>
          <wp:inline distT="0" distB="0" distL="0" distR="0">
            <wp:extent cx="6019165" cy="419798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165" cy="4197985"/>
                    </a:xfrm>
                    <a:prstGeom prst="rect">
                      <a:avLst/>
                    </a:prstGeom>
                    <a:noFill/>
                    <a:ln>
                      <a:noFill/>
                    </a:ln>
                  </pic:spPr>
                </pic:pic>
              </a:graphicData>
            </a:graphic>
          </wp:inline>
        </w:drawing>
      </w:r>
    </w:p>
    <w:p w:rsidR="007A7E52" w:rsidRDefault="007A7E52" w:rsidP="00964534">
      <w:pPr>
        <w:spacing w:line="360" w:lineRule="auto"/>
        <w:rPr>
          <w:rFonts w:ascii="Calibri" w:hAnsi="Calibri" w:cs="Calibri"/>
        </w:rPr>
      </w:pPr>
    </w:p>
    <w:p w:rsidR="0007368D" w:rsidRDefault="001863A9" w:rsidP="00964534">
      <w:pPr>
        <w:spacing w:line="360" w:lineRule="auto"/>
        <w:rPr>
          <w:rFonts w:ascii="Calibri" w:hAnsi="Calibri" w:cs="Calibri"/>
        </w:rPr>
      </w:pPr>
      <w:r>
        <w:rPr>
          <w:noProof/>
        </w:rPr>
        <w:drawing>
          <wp:inline distT="0" distB="0" distL="0" distR="0">
            <wp:extent cx="6019165" cy="2449195"/>
            <wp:effectExtent l="0" t="0" r="635"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165" cy="2449195"/>
                    </a:xfrm>
                    <a:prstGeom prst="rect">
                      <a:avLst/>
                    </a:prstGeom>
                    <a:noFill/>
                    <a:ln>
                      <a:noFill/>
                    </a:ln>
                  </pic:spPr>
                </pic:pic>
              </a:graphicData>
            </a:graphic>
          </wp:inline>
        </w:drawing>
      </w:r>
    </w:p>
    <w:p w:rsidR="00983337" w:rsidRDefault="00983337" w:rsidP="00964534">
      <w:pPr>
        <w:spacing w:line="360" w:lineRule="auto"/>
        <w:rPr>
          <w:rFonts w:ascii="Calibri" w:hAnsi="Calibri" w:cs="Calibri"/>
        </w:rPr>
      </w:pPr>
    </w:p>
    <w:p w:rsidR="00983337" w:rsidRDefault="001863A9" w:rsidP="00964534">
      <w:pPr>
        <w:spacing w:line="360" w:lineRule="auto"/>
        <w:rPr>
          <w:rFonts w:ascii="Calibri" w:hAnsi="Calibri" w:cs="Calibri"/>
        </w:rPr>
      </w:pPr>
      <w:r>
        <w:rPr>
          <w:noProof/>
        </w:rPr>
        <w:lastRenderedPageBreak/>
        <w:drawing>
          <wp:inline distT="0" distB="0" distL="0" distR="0">
            <wp:extent cx="6019165" cy="3713480"/>
            <wp:effectExtent l="0" t="0" r="635"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165" cy="3713480"/>
                    </a:xfrm>
                    <a:prstGeom prst="rect">
                      <a:avLst/>
                    </a:prstGeom>
                    <a:noFill/>
                    <a:ln>
                      <a:noFill/>
                    </a:ln>
                  </pic:spPr>
                </pic:pic>
              </a:graphicData>
            </a:graphic>
          </wp:inline>
        </w:drawing>
      </w:r>
    </w:p>
    <w:p w:rsidR="00983337" w:rsidRDefault="00983337" w:rsidP="00964534">
      <w:pPr>
        <w:spacing w:line="360" w:lineRule="auto"/>
        <w:rPr>
          <w:rFonts w:ascii="Calibri" w:hAnsi="Calibri" w:cs="Calibri"/>
        </w:rPr>
      </w:pPr>
    </w:p>
    <w:p w:rsidR="00983337" w:rsidRDefault="00983337" w:rsidP="00964534">
      <w:pPr>
        <w:spacing w:line="360" w:lineRule="auto"/>
        <w:rPr>
          <w:rFonts w:ascii="Calibri" w:hAnsi="Calibri" w:cs="Calibri"/>
        </w:rPr>
      </w:pPr>
    </w:p>
    <w:p w:rsidR="00983337" w:rsidRDefault="00983337" w:rsidP="00964534">
      <w:pPr>
        <w:spacing w:line="360" w:lineRule="auto"/>
        <w:rPr>
          <w:rFonts w:ascii="Calibri" w:hAnsi="Calibri" w:cs="Calibri"/>
        </w:rPr>
      </w:pPr>
    </w:p>
    <w:p w:rsidR="00983337" w:rsidRDefault="006C48DD" w:rsidP="00964534">
      <w:pPr>
        <w:spacing w:line="360" w:lineRule="auto"/>
        <w:rPr>
          <w:rFonts w:ascii="Calibri" w:hAnsi="Calibri" w:cs="Calibri"/>
        </w:rPr>
      </w:pPr>
      <w:r w:rsidRPr="006C48DD">
        <w:rPr>
          <w:noProof/>
        </w:rPr>
        <w:lastRenderedPageBreak/>
        <w:drawing>
          <wp:inline distT="0" distB="0" distL="0" distR="0" wp14:anchorId="427A883A" wp14:editId="71C8E8B7">
            <wp:extent cx="6519157" cy="4985468"/>
            <wp:effectExtent l="19050" t="19050" r="15240" b="2476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23042" cy="4988439"/>
                    </a:xfrm>
                    <a:prstGeom prst="rect">
                      <a:avLst/>
                    </a:prstGeom>
                    <a:ln>
                      <a:solidFill>
                        <a:schemeClr val="tx1"/>
                      </a:solidFill>
                    </a:ln>
                  </pic:spPr>
                </pic:pic>
              </a:graphicData>
            </a:graphic>
          </wp:inline>
        </w:drawing>
      </w:r>
    </w:p>
    <w:p w:rsidR="00FB6DD4" w:rsidRDefault="00FB6DD4" w:rsidP="00964534">
      <w:pPr>
        <w:spacing w:line="360" w:lineRule="auto"/>
        <w:rPr>
          <w:rFonts w:ascii="Calibri" w:hAnsi="Calibri" w:cs="Calibri"/>
        </w:rPr>
      </w:pPr>
    </w:p>
    <w:p w:rsidR="00FB6DD4" w:rsidRDefault="00FB6DD4" w:rsidP="00964534">
      <w:pPr>
        <w:spacing w:line="360" w:lineRule="auto"/>
        <w:rPr>
          <w:rFonts w:ascii="Calibri" w:hAnsi="Calibri" w:cs="Calibri"/>
        </w:rPr>
      </w:pPr>
    </w:p>
    <w:p w:rsidR="00FB6DD4" w:rsidRDefault="00FB6DD4" w:rsidP="00964534">
      <w:pPr>
        <w:spacing w:line="360" w:lineRule="auto"/>
        <w:rPr>
          <w:rFonts w:ascii="Calibri" w:hAnsi="Calibri" w:cs="Calibri"/>
        </w:rPr>
      </w:pPr>
    </w:p>
    <w:p w:rsidR="00FB6DD4" w:rsidRDefault="00FB6DD4" w:rsidP="00964534">
      <w:pPr>
        <w:spacing w:line="360" w:lineRule="auto"/>
        <w:rPr>
          <w:rFonts w:ascii="Calibri" w:hAnsi="Calibri" w:cs="Calibri"/>
        </w:rPr>
      </w:pPr>
    </w:p>
    <w:p w:rsidR="00FB6DD4" w:rsidRDefault="00FB6DD4" w:rsidP="00964534">
      <w:pPr>
        <w:spacing w:line="360" w:lineRule="auto"/>
        <w:rPr>
          <w:rFonts w:ascii="Calibri" w:hAnsi="Calibri" w:cs="Calibri"/>
        </w:rPr>
      </w:pPr>
    </w:p>
    <w:p w:rsidR="00FB6DD4" w:rsidRDefault="00FB6DD4" w:rsidP="00964534">
      <w:pPr>
        <w:spacing w:line="360" w:lineRule="auto"/>
        <w:rPr>
          <w:rFonts w:ascii="Calibri" w:hAnsi="Calibri" w:cs="Calibri"/>
        </w:rPr>
      </w:pPr>
    </w:p>
    <w:p w:rsidR="00FB6DD4" w:rsidRDefault="00FB6DD4" w:rsidP="00964534">
      <w:pPr>
        <w:spacing w:line="360" w:lineRule="auto"/>
        <w:rPr>
          <w:rFonts w:ascii="Calibri" w:hAnsi="Calibri" w:cs="Calibri"/>
        </w:rPr>
      </w:pPr>
    </w:p>
    <w:p w:rsidR="00FB6DD4" w:rsidRDefault="00FB6DD4" w:rsidP="00964534">
      <w:pPr>
        <w:spacing w:line="360" w:lineRule="auto"/>
        <w:rPr>
          <w:rFonts w:ascii="Calibri" w:hAnsi="Calibri" w:cs="Calibri"/>
        </w:rPr>
      </w:pPr>
    </w:p>
    <w:p w:rsidR="006C48DD" w:rsidRDefault="006C48DD" w:rsidP="00964534">
      <w:pPr>
        <w:spacing w:line="360" w:lineRule="auto"/>
        <w:rPr>
          <w:rFonts w:ascii="Calibri" w:hAnsi="Calibri" w:cs="Calibri"/>
        </w:rPr>
      </w:pPr>
    </w:p>
    <w:p w:rsidR="006C48DD" w:rsidRDefault="006C48DD" w:rsidP="00964534">
      <w:pPr>
        <w:spacing w:line="360" w:lineRule="auto"/>
        <w:rPr>
          <w:rFonts w:ascii="Calibri" w:hAnsi="Calibri" w:cs="Calibri"/>
        </w:rPr>
      </w:pPr>
    </w:p>
    <w:p w:rsidR="00C7241F" w:rsidRDefault="00C7241F" w:rsidP="00964534">
      <w:pPr>
        <w:spacing w:line="360" w:lineRule="auto"/>
        <w:rPr>
          <w:rFonts w:ascii="Calibri" w:hAnsi="Calibri" w:cs="Calibri"/>
        </w:rPr>
      </w:pPr>
    </w:p>
    <w:p w:rsidR="00C7241F" w:rsidRDefault="00C7241F" w:rsidP="00964534">
      <w:pPr>
        <w:spacing w:line="360" w:lineRule="auto"/>
        <w:rPr>
          <w:rFonts w:ascii="Calibri" w:hAnsi="Calibri" w:cs="Calibri"/>
        </w:rPr>
      </w:pPr>
    </w:p>
    <w:p w:rsidR="00FB6DD4" w:rsidRDefault="00FB6DD4" w:rsidP="00964534">
      <w:pPr>
        <w:spacing w:line="360" w:lineRule="auto"/>
        <w:rPr>
          <w:rFonts w:ascii="Calibri" w:hAnsi="Calibri" w:cs="Calibri"/>
        </w:rPr>
      </w:pPr>
    </w:p>
    <w:p w:rsidR="00FB6DD4" w:rsidRDefault="00FB6DD4" w:rsidP="00964534">
      <w:pPr>
        <w:spacing w:line="360" w:lineRule="auto"/>
        <w:rPr>
          <w:rFonts w:ascii="Calibri" w:hAnsi="Calibri" w:cs="Calibri"/>
        </w:rPr>
      </w:pPr>
    </w:p>
    <w:p w:rsidR="0099699F" w:rsidRPr="009D15FD" w:rsidRDefault="00A23567" w:rsidP="009D15FD">
      <w:pPr>
        <w:jc w:val="center"/>
        <w:rPr>
          <w:rStyle w:val="InitialStyle"/>
          <w:rFonts w:ascii="Calibri" w:hAnsi="Calibri" w:cs="Calibri"/>
          <w:iCs/>
          <w:sz w:val="32"/>
          <w:szCs w:val="32"/>
        </w:rPr>
      </w:pPr>
      <w:r w:rsidRPr="009D15FD">
        <w:rPr>
          <w:rStyle w:val="InitialStyle"/>
          <w:rFonts w:ascii="Calibri" w:hAnsi="Calibri" w:cs="Calibri"/>
          <w:iCs/>
          <w:sz w:val="32"/>
          <w:szCs w:val="32"/>
        </w:rPr>
        <w:lastRenderedPageBreak/>
        <w:t>PIANO DEI FLUSSI DI CASSA</w:t>
      </w:r>
    </w:p>
    <w:p w:rsidR="00FB6DD4" w:rsidRDefault="0099699F" w:rsidP="008F391C">
      <w:pPr>
        <w:spacing w:line="360" w:lineRule="auto"/>
        <w:jc w:val="center"/>
        <w:rPr>
          <w:rStyle w:val="InitialStyle"/>
          <w:rFonts w:ascii="Calibri" w:hAnsi="Calibri" w:cs="Calibri"/>
          <w:iCs/>
          <w:sz w:val="20"/>
          <w:szCs w:val="20"/>
        </w:rPr>
      </w:pPr>
      <w:r w:rsidRPr="007A7E52">
        <w:rPr>
          <w:rStyle w:val="InitialStyle"/>
          <w:rFonts w:ascii="Calibri" w:hAnsi="Calibri" w:cs="Calibri"/>
          <w:iCs/>
          <w:sz w:val="20"/>
          <w:szCs w:val="20"/>
        </w:rPr>
        <w:t>(Schema ex D</w:t>
      </w:r>
      <w:r w:rsidR="00A23567">
        <w:rPr>
          <w:rStyle w:val="InitialStyle"/>
          <w:rFonts w:ascii="Calibri" w:hAnsi="Calibri" w:cs="Calibri"/>
          <w:iCs/>
          <w:sz w:val="20"/>
          <w:szCs w:val="20"/>
        </w:rPr>
        <w:t>.Lgs. 118/2011</w:t>
      </w:r>
      <w:r w:rsidRPr="007A7E52">
        <w:rPr>
          <w:rStyle w:val="InitialStyle"/>
          <w:rFonts w:ascii="Calibri" w:hAnsi="Calibri" w:cs="Calibri"/>
          <w:iCs/>
          <w:sz w:val="20"/>
          <w:szCs w:val="20"/>
        </w:rPr>
        <w:t>)</w:t>
      </w:r>
    </w:p>
    <w:p w:rsidR="008F391C" w:rsidRDefault="00C47D33" w:rsidP="008F391C">
      <w:pPr>
        <w:spacing w:line="360" w:lineRule="auto"/>
        <w:rPr>
          <w:rFonts w:ascii="Calibri" w:hAnsi="Calibri" w:cs="Calibri"/>
        </w:rPr>
      </w:pPr>
      <w:r w:rsidRPr="00C47D33">
        <w:rPr>
          <w:noProof/>
        </w:rPr>
        <w:drawing>
          <wp:inline distT="0" distB="0" distL="0" distR="0" wp14:anchorId="02C3F47F" wp14:editId="328755DF">
            <wp:extent cx="5921932" cy="8340918"/>
            <wp:effectExtent l="19050" t="19050" r="22225" b="22225"/>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26300" cy="8347070"/>
                    </a:xfrm>
                    <a:prstGeom prst="rect">
                      <a:avLst/>
                    </a:prstGeom>
                    <a:ln>
                      <a:solidFill>
                        <a:schemeClr val="tx1"/>
                      </a:solidFill>
                    </a:ln>
                  </pic:spPr>
                </pic:pic>
              </a:graphicData>
            </a:graphic>
          </wp:inline>
        </w:drawing>
      </w:r>
    </w:p>
    <w:p w:rsidR="008F391C" w:rsidRDefault="00C47D33" w:rsidP="00964534">
      <w:pPr>
        <w:spacing w:line="360" w:lineRule="auto"/>
        <w:rPr>
          <w:rFonts w:ascii="Calibri" w:hAnsi="Calibri" w:cs="Calibri"/>
        </w:rPr>
      </w:pPr>
      <w:r w:rsidRPr="00C47D33">
        <w:rPr>
          <w:noProof/>
        </w:rPr>
        <w:lastRenderedPageBreak/>
        <w:drawing>
          <wp:inline distT="0" distB="0" distL="0" distR="0" wp14:anchorId="11565684" wp14:editId="3841B1DD">
            <wp:extent cx="5923722" cy="8914092"/>
            <wp:effectExtent l="19050" t="19050" r="20320" b="20955"/>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23722" cy="8914092"/>
                    </a:xfrm>
                    <a:prstGeom prst="rect">
                      <a:avLst/>
                    </a:prstGeom>
                    <a:ln>
                      <a:solidFill>
                        <a:schemeClr val="tx1"/>
                      </a:solidFill>
                    </a:ln>
                  </pic:spPr>
                </pic:pic>
              </a:graphicData>
            </a:graphic>
          </wp:inline>
        </w:drawing>
      </w:r>
    </w:p>
    <w:p w:rsidR="00801A6F" w:rsidRPr="009D15FD" w:rsidRDefault="00801A6F" w:rsidP="00801A6F">
      <w:pPr>
        <w:jc w:val="center"/>
        <w:rPr>
          <w:rStyle w:val="InitialStyle"/>
          <w:rFonts w:ascii="Calibri" w:hAnsi="Calibri" w:cs="Calibri"/>
          <w:iCs/>
          <w:sz w:val="32"/>
          <w:szCs w:val="32"/>
        </w:rPr>
      </w:pPr>
      <w:r w:rsidRPr="009D15FD">
        <w:rPr>
          <w:rStyle w:val="InitialStyle"/>
          <w:rFonts w:ascii="Calibri" w:hAnsi="Calibri" w:cs="Calibri"/>
          <w:iCs/>
          <w:sz w:val="32"/>
          <w:szCs w:val="32"/>
        </w:rPr>
        <w:lastRenderedPageBreak/>
        <w:t>PIANO DE</w:t>
      </w:r>
      <w:r>
        <w:rPr>
          <w:rStyle w:val="InitialStyle"/>
          <w:rFonts w:ascii="Calibri" w:hAnsi="Calibri" w:cs="Calibri"/>
          <w:iCs/>
          <w:sz w:val="32"/>
          <w:szCs w:val="32"/>
        </w:rPr>
        <w:t>GLI</w:t>
      </w:r>
      <w:r w:rsidRPr="009D15FD">
        <w:rPr>
          <w:rStyle w:val="InitialStyle"/>
          <w:rFonts w:ascii="Calibri" w:hAnsi="Calibri" w:cs="Calibri"/>
          <w:iCs/>
          <w:sz w:val="32"/>
          <w:szCs w:val="32"/>
        </w:rPr>
        <w:t xml:space="preserve"> </w:t>
      </w:r>
      <w:r>
        <w:rPr>
          <w:rStyle w:val="InitialStyle"/>
          <w:rFonts w:ascii="Calibri" w:hAnsi="Calibri" w:cs="Calibri"/>
          <w:iCs/>
          <w:sz w:val="32"/>
          <w:szCs w:val="32"/>
        </w:rPr>
        <w:t>INVESTIMENTI 201</w:t>
      </w:r>
      <w:r w:rsidR="002139F5">
        <w:rPr>
          <w:rStyle w:val="InitialStyle"/>
          <w:rFonts w:ascii="Calibri" w:hAnsi="Calibri" w:cs="Calibri"/>
          <w:iCs/>
          <w:sz w:val="32"/>
          <w:szCs w:val="32"/>
        </w:rPr>
        <w:t>7</w:t>
      </w:r>
      <w:r>
        <w:rPr>
          <w:rStyle w:val="InitialStyle"/>
          <w:rFonts w:ascii="Calibri" w:hAnsi="Calibri" w:cs="Calibri"/>
          <w:iCs/>
          <w:sz w:val="32"/>
          <w:szCs w:val="32"/>
        </w:rPr>
        <w:t>-201</w:t>
      </w:r>
      <w:r w:rsidR="002139F5">
        <w:rPr>
          <w:rStyle w:val="InitialStyle"/>
          <w:rFonts w:ascii="Calibri" w:hAnsi="Calibri" w:cs="Calibri"/>
          <w:iCs/>
          <w:sz w:val="32"/>
          <w:szCs w:val="32"/>
        </w:rPr>
        <w:t>9</w:t>
      </w:r>
    </w:p>
    <w:p w:rsidR="00801A6F" w:rsidRDefault="00801A6F" w:rsidP="00964534">
      <w:pPr>
        <w:spacing w:line="360" w:lineRule="auto"/>
        <w:rPr>
          <w:rFonts w:ascii="Calibri" w:hAnsi="Calibri" w:cs="Calibri"/>
        </w:rPr>
      </w:pPr>
    </w:p>
    <w:p w:rsidR="00801A6F" w:rsidRDefault="00BB1F92" w:rsidP="00BB1F92">
      <w:pPr>
        <w:spacing w:line="360" w:lineRule="auto"/>
        <w:jc w:val="both"/>
        <w:rPr>
          <w:rFonts w:ascii="Calibri" w:hAnsi="Calibri" w:cs="Calibri"/>
        </w:rPr>
      </w:pPr>
      <w:r w:rsidRPr="00BB1F92">
        <w:rPr>
          <w:rFonts w:ascii="Calibri" w:hAnsi="Calibri" w:cs="Calibri"/>
        </w:rPr>
        <w:t>La programmazione degli investimenti è stata effettuata tenendo conto dell’utilizzo dei Fondi F</w:t>
      </w:r>
      <w:r w:rsidR="00A33D73">
        <w:rPr>
          <w:rFonts w:ascii="Calibri" w:hAnsi="Calibri" w:cs="Calibri"/>
        </w:rPr>
        <w:t>ESR</w:t>
      </w:r>
      <w:r w:rsidRPr="00BB1F92">
        <w:rPr>
          <w:rFonts w:ascii="Calibri" w:hAnsi="Calibri" w:cs="Calibri"/>
        </w:rPr>
        <w:t xml:space="preserve"> e degli altri contributi in conto capitale disponibili, nonché di tutti gli interventi urgenti ed indifferibili d</w:t>
      </w:r>
      <w:r w:rsidR="00A33D73">
        <w:rPr>
          <w:rFonts w:ascii="Calibri" w:hAnsi="Calibri" w:cs="Calibri"/>
        </w:rPr>
        <w:t>a effettuare con mezzi propri.</w:t>
      </w:r>
    </w:p>
    <w:p w:rsidR="000B65E7" w:rsidRDefault="000B65E7" w:rsidP="000B65E7">
      <w:pPr>
        <w:spacing w:before="240" w:line="360" w:lineRule="auto"/>
        <w:jc w:val="both"/>
        <w:rPr>
          <w:rFonts w:ascii="Calibri" w:hAnsi="Calibri" w:cs="Calibri"/>
        </w:rPr>
      </w:pPr>
      <w:r>
        <w:rPr>
          <w:rFonts w:ascii="Calibri" w:hAnsi="Calibri" w:cs="Calibri"/>
        </w:rPr>
        <w:t>L’imp</w:t>
      </w:r>
      <w:r w:rsidR="007241C6">
        <w:rPr>
          <w:rFonts w:ascii="Calibri" w:hAnsi="Calibri" w:cs="Calibri"/>
        </w:rPr>
        <w:t>i</w:t>
      </w:r>
      <w:r>
        <w:rPr>
          <w:rFonts w:ascii="Calibri" w:hAnsi="Calibri" w:cs="Calibri"/>
        </w:rPr>
        <w:t>ego di me</w:t>
      </w:r>
      <w:r w:rsidR="007241C6">
        <w:rPr>
          <w:rFonts w:ascii="Calibri" w:hAnsi="Calibri" w:cs="Calibri"/>
        </w:rPr>
        <w:t>zz</w:t>
      </w:r>
      <w:r>
        <w:rPr>
          <w:rFonts w:ascii="Calibri" w:hAnsi="Calibri" w:cs="Calibri"/>
        </w:rPr>
        <w:t>i propri è contenuto nei limiti previsti dalla programmazion</w:t>
      </w:r>
      <w:r w:rsidR="005468A6">
        <w:rPr>
          <w:rFonts w:ascii="Calibri" w:hAnsi="Calibri" w:cs="Calibri"/>
        </w:rPr>
        <w:t>e regionale (DGR n. 867/2015 - T</w:t>
      </w:r>
      <w:r>
        <w:rPr>
          <w:rFonts w:ascii="Calibri" w:hAnsi="Calibri" w:cs="Calibri"/>
        </w:rPr>
        <w:t>abella “M”)</w:t>
      </w:r>
      <w:r w:rsidR="007241C6">
        <w:rPr>
          <w:rFonts w:ascii="Calibri" w:hAnsi="Calibri" w:cs="Calibri"/>
        </w:rPr>
        <w:t>.</w:t>
      </w:r>
    </w:p>
    <w:p w:rsidR="000B65E7" w:rsidRDefault="00A33D73" w:rsidP="000B65E7">
      <w:pPr>
        <w:spacing w:before="240" w:line="360" w:lineRule="auto"/>
        <w:jc w:val="both"/>
        <w:rPr>
          <w:rFonts w:ascii="Calibri" w:hAnsi="Calibri" w:cs="Calibri"/>
        </w:rPr>
      </w:pPr>
      <w:r>
        <w:rPr>
          <w:rFonts w:ascii="Calibri" w:hAnsi="Calibri" w:cs="Calibri"/>
        </w:rPr>
        <w:t>Di seguito si espone una tabella sintetica degli investimenti programmati nel triennio, suddivisi per categoria contabile e con evidenza degli importi finanziati</w:t>
      </w:r>
      <w:r w:rsidR="000B65E7">
        <w:rPr>
          <w:rFonts w:ascii="Calibri" w:hAnsi="Calibri" w:cs="Calibri"/>
        </w:rPr>
        <w:t xml:space="preserve"> con contributi in c/capitale (FESR, Art. 20, contributi da privati)</w:t>
      </w:r>
      <w:r>
        <w:rPr>
          <w:rFonts w:ascii="Calibri" w:hAnsi="Calibri" w:cs="Calibri"/>
        </w:rPr>
        <w:t>:</w:t>
      </w:r>
    </w:p>
    <w:p w:rsidR="00CA4FE6" w:rsidRPr="00CA4FE6" w:rsidRDefault="00CA4FE6" w:rsidP="00BB1F92">
      <w:pPr>
        <w:spacing w:line="360" w:lineRule="auto"/>
        <w:jc w:val="both"/>
        <w:rPr>
          <w:rFonts w:ascii="Calibri" w:hAnsi="Calibri" w:cs="Calibri"/>
          <w:i/>
          <w:sz w:val="20"/>
          <w:szCs w:val="20"/>
        </w:rPr>
      </w:pPr>
      <w:r w:rsidRPr="00CA4FE6">
        <w:rPr>
          <w:rFonts w:ascii="Calibri" w:hAnsi="Calibri" w:cs="Calibri"/>
          <w:i/>
          <w:sz w:val="20"/>
          <w:szCs w:val="20"/>
        </w:rPr>
        <w:t>(importi espressi in €uro)</w:t>
      </w:r>
    </w:p>
    <w:p w:rsidR="00801A6F" w:rsidRDefault="000B65E7" w:rsidP="00964534">
      <w:pPr>
        <w:spacing w:line="360" w:lineRule="auto"/>
        <w:rPr>
          <w:rFonts w:ascii="Calibri" w:hAnsi="Calibri" w:cs="Calibri"/>
        </w:rPr>
      </w:pPr>
      <w:r w:rsidRPr="000B65E7">
        <w:rPr>
          <w:noProof/>
        </w:rPr>
        <w:drawing>
          <wp:inline distT="0" distB="0" distL="0" distR="0" wp14:anchorId="57CEB638" wp14:editId="30315C69">
            <wp:extent cx="6210935" cy="1431903"/>
            <wp:effectExtent l="19050" t="19050" r="18415" b="1651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10935" cy="1431903"/>
                    </a:xfrm>
                    <a:prstGeom prst="rect">
                      <a:avLst/>
                    </a:prstGeom>
                    <a:ln>
                      <a:solidFill>
                        <a:schemeClr val="tx1"/>
                      </a:solidFill>
                    </a:ln>
                  </pic:spPr>
                </pic:pic>
              </a:graphicData>
            </a:graphic>
          </wp:inline>
        </w:drawing>
      </w:r>
    </w:p>
    <w:p w:rsidR="000B65E7" w:rsidRDefault="000B65E7" w:rsidP="006E65C2">
      <w:pPr>
        <w:spacing w:line="360" w:lineRule="auto"/>
        <w:jc w:val="both"/>
        <w:rPr>
          <w:rFonts w:ascii="Calibri" w:hAnsi="Calibri" w:cs="Calibri"/>
        </w:rPr>
      </w:pPr>
      <w:r>
        <w:rPr>
          <w:rFonts w:ascii="Calibri" w:hAnsi="Calibri" w:cs="Calibri"/>
        </w:rPr>
        <w:t>Dagli im</w:t>
      </w:r>
      <w:r w:rsidR="00286FD6">
        <w:rPr>
          <w:rFonts w:ascii="Calibri" w:hAnsi="Calibri" w:cs="Calibri"/>
        </w:rPr>
        <w:t>porti sopra riportati si evince</w:t>
      </w:r>
      <w:r>
        <w:rPr>
          <w:rFonts w:ascii="Calibri" w:hAnsi="Calibri" w:cs="Calibri"/>
        </w:rPr>
        <w:t>, per differenza, l’entità degli investimenti finanziati con mezzi propri, pari a 2.263 €/mgl nel 2016 e 550 €/mgl nel 2017.</w:t>
      </w:r>
    </w:p>
    <w:p w:rsidR="00801A6F" w:rsidRDefault="006E65C2" w:rsidP="000B65E7">
      <w:pPr>
        <w:spacing w:before="240" w:line="360" w:lineRule="auto"/>
        <w:jc w:val="both"/>
        <w:rPr>
          <w:rFonts w:ascii="Calibri" w:hAnsi="Calibri" w:cs="Calibri"/>
        </w:rPr>
      </w:pPr>
      <w:r>
        <w:rPr>
          <w:rFonts w:ascii="Calibri" w:hAnsi="Calibri" w:cs="Calibri"/>
        </w:rPr>
        <w:t>L’elenco analitico degli investimenti previsti è riportato nelle due tabelle successive in cui sono stati distinti gli investimenti la cui realizzazione è affidata all’Area Tecnica</w:t>
      </w:r>
      <w:r w:rsidR="004166EE">
        <w:rPr>
          <w:rFonts w:ascii="Calibri" w:hAnsi="Calibri" w:cs="Calibri"/>
        </w:rPr>
        <w:t>,</w:t>
      </w:r>
      <w:r>
        <w:rPr>
          <w:rFonts w:ascii="Calibri" w:hAnsi="Calibri" w:cs="Calibri"/>
        </w:rPr>
        <w:t xml:space="preserve"> e che si riferiscono esclusivamente ad interventi sul patrimonio immobiliare, e gli investimenti la cui responsabilità è affidata all’Area del Patrimonio.</w:t>
      </w:r>
    </w:p>
    <w:p w:rsidR="00801A6F" w:rsidRDefault="00E321C4" w:rsidP="00964534">
      <w:pPr>
        <w:spacing w:line="360" w:lineRule="auto"/>
        <w:rPr>
          <w:rFonts w:ascii="Calibri" w:hAnsi="Calibri" w:cs="Calibri"/>
        </w:rPr>
      </w:pPr>
      <w:r w:rsidRPr="00E321C4">
        <w:rPr>
          <w:noProof/>
        </w:rPr>
        <w:lastRenderedPageBreak/>
        <w:drawing>
          <wp:inline distT="0" distB="0" distL="0" distR="0" wp14:anchorId="0867CE1E" wp14:editId="115B0EF9">
            <wp:extent cx="6543491" cy="6973294"/>
            <wp:effectExtent l="19050" t="19050" r="10160" b="18415"/>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46862" cy="6976886"/>
                    </a:xfrm>
                    <a:prstGeom prst="rect">
                      <a:avLst/>
                    </a:prstGeom>
                    <a:ln>
                      <a:solidFill>
                        <a:schemeClr val="tx1"/>
                      </a:solidFill>
                    </a:ln>
                  </pic:spPr>
                </pic:pic>
              </a:graphicData>
            </a:graphic>
          </wp:inline>
        </w:drawing>
      </w: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E321C4" w:rsidP="00964534">
      <w:pPr>
        <w:spacing w:line="360" w:lineRule="auto"/>
        <w:rPr>
          <w:rFonts w:ascii="Calibri" w:hAnsi="Calibri" w:cs="Calibri"/>
        </w:rPr>
      </w:pPr>
      <w:r w:rsidRPr="00E321C4">
        <w:rPr>
          <w:noProof/>
        </w:rPr>
        <w:lastRenderedPageBreak/>
        <w:drawing>
          <wp:inline distT="0" distB="0" distL="0" distR="0" wp14:anchorId="528759AD" wp14:editId="2D8834CA">
            <wp:extent cx="6555205" cy="6806317"/>
            <wp:effectExtent l="19050" t="19050" r="17145" b="13970"/>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56226" cy="6807377"/>
                    </a:xfrm>
                    <a:prstGeom prst="rect">
                      <a:avLst/>
                    </a:prstGeom>
                    <a:ln>
                      <a:solidFill>
                        <a:schemeClr val="tx1"/>
                      </a:solidFill>
                    </a:ln>
                  </pic:spPr>
                </pic:pic>
              </a:graphicData>
            </a:graphic>
          </wp:inline>
        </w:drawing>
      </w: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E321C4" w:rsidP="00964534">
      <w:pPr>
        <w:spacing w:line="360" w:lineRule="auto"/>
        <w:rPr>
          <w:rFonts w:ascii="Calibri" w:hAnsi="Calibri" w:cs="Calibri"/>
        </w:rPr>
      </w:pPr>
      <w:r w:rsidRPr="00E321C4">
        <w:rPr>
          <w:noProof/>
        </w:rPr>
        <w:lastRenderedPageBreak/>
        <w:drawing>
          <wp:inline distT="0" distB="0" distL="0" distR="0" wp14:anchorId="3E7B2AEC" wp14:editId="162A815E">
            <wp:extent cx="6531570" cy="6893781"/>
            <wp:effectExtent l="19050" t="19050" r="22225" b="2159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35049" cy="6897453"/>
                    </a:xfrm>
                    <a:prstGeom prst="rect">
                      <a:avLst/>
                    </a:prstGeom>
                    <a:ln>
                      <a:solidFill>
                        <a:schemeClr val="tx1"/>
                      </a:solidFill>
                    </a:ln>
                  </pic:spPr>
                </pic:pic>
              </a:graphicData>
            </a:graphic>
          </wp:inline>
        </w:drawing>
      </w: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2139F5" w:rsidRDefault="002139F5" w:rsidP="00964534">
      <w:pPr>
        <w:spacing w:line="360" w:lineRule="auto"/>
        <w:rPr>
          <w:rFonts w:ascii="Calibri" w:hAnsi="Calibri" w:cs="Calibri"/>
        </w:rPr>
      </w:pPr>
    </w:p>
    <w:p w:rsidR="00801A6F" w:rsidRPr="009D15FD" w:rsidRDefault="00801A6F" w:rsidP="00801A6F">
      <w:pPr>
        <w:jc w:val="center"/>
        <w:rPr>
          <w:rStyle w:val="InitialStyle"/>
          <w:rFonts w:ascii="Calibri" w:hAnsi="Calibri" w:cs="Calibri"/>
          <w:iCs/>
          <w:sz w:val="32"/>
          <w:szCs w:val="32"/>
        </w:rPr>
      </w:pPr>
      <w:bookmarkStart w:id="2" w:name="_GoBack"/>
      <w:r>
        <w:rPr>
          <w:rStyle w:val="InitialStyle"/>
          <w:rFonts w:ascii="Calibri" w:hAnsi="Calibri" w:cs="Calibri"/>
          <w:iCs/>
          <w:sz w:val="32"/>
          <w:szCs w:val="32"/>
        </w:rPr>
        <w:lastRenderedPageBreak/>
        <w:t>NOTA ILLUSTRATIVA</w:t>
      </w:r>
    </w:p>
    <w:p w:rsidR="00801A6F" w:rsidRDefault="00801A6F" w:rsidP="00964534">
      <w:pPr>
        <w:spacing w:line="360" w:lineRule="auto"/>
        <w:rPr>
          <w:rFonts w:ascii="Calibri" w:hAnsi="Calibri" w:cs="Calibri"/>
        </w:rPr>
      </w:pPr>
    </w:p>
    <w:p w:rsidR="00321F92" w:rsidRPr="00321F92" w:rsidRDefault="00321F92" w:rsidP="00321F92">
      <w:pPr>
        <w:spacing w:line="360" w:lineRule="auto"/>
        <w:jc w:val="both"/>
        <w:rPr>
          <w:rFonts w:ascii="Calibri" w:hAnsi="Calibri" w:cs="Calibri"/>
        </w:rPr>
      </w:pPr>
      <w:r w:rsidRPr="00321F92">
        <w:rPr>
          <w:rFonts w:ascii="Calibri" w:hAnsi="Calibri" w:cs="Calibri"/>
        </w:rPr>
        <w:t>Il profondo processo di riforma della Pubblica Amministrazione avviato con il D.lgs. 29/93 ha comportato, sotto il profilo contabile, la necessità di operare una completa revisione dei sistemi di pianificazione e di controllo nonché l’introduzione di modelli economici di analisi dei costi (c.d. di contabilità analitica) per la valutazione delle performance aziendali.</w:t>
      </w:r>
    </w:p>
    <w:p w:rsidR="00321F92" w:rsidRPr="00321F92" w:rsidRDefault="00321F92" w:rsidP="00321F92">
      <w:pPr>
        <w:spacing w:line="360" w:lineRule="auto"/>
        <w:jc w:val="both"/>
        <w:rPr>
          <w:rFonts w:ascii="Calibri" w:hAnsi="Calibri" w:cs="Calibri"/>
        </w:rPr>
      </w:pPr>
    </w:p>
    <w:p w:rsidR="00321F92" w:rsidRPr="00321F92" w:rsidRDefault="00321F92" w:rsidP="00321F92">
      <w:pPr>
        <w:spacing w:line="360" w:lineRule="auto"/>
        <w:jc w:val="both"/>
        <w:rPr>
          <w:rFonts w:ascii="Calibri" w:hAnsi="Calibri" w:cs="Calibri"/>
        </w:rPr>
      </w:pPr>
      <w:r w:rsidRPr="00321F92">
        <w:rPr>
          <w:rFonts w:ascii="Calibri" w:hAnsi="Calibri" w:cs="Calibri"/>
        </w:rPr>
        <w:t xml:space="preserve">L’Azienda Sanitaria Locale Barletta – Andria - Trani, cogliendo l’opportunità concessa dal legislatore, ha operato sostanziali modifiche che hanno comportato l’adozione di un nuovo sistema di pianificazione e programmazione aziendale che, interessando l’intera struttura organizzativa, coniuga gli indirizzi strategici degli Organi con le proposte dei responsabili dei servizi e dei progetti attraverso un processo di negoziazione il cui output finale consiste nell’assegnazione di obiettivi e risorse per la gestione. </w:t>
      </w:r>
    </w:p>
    <w:p w:rsidR="00321F92" w:rsidRPr="00321F92" w:rsidRDefault="00321F92" w:rsidP="00321F92">
      <w:pPr>
        <w:spacing w:line="360" w:lineRule="auto"/>
        <w:jc w:val="both"/>
        <w:rPr>
          <w:rFonts w:ascii="Calibri" w:hAnsi="Calibri" w:cs="Calibri"/>
        </w:rPr>
      </w:pPr>
    </w:p>
    <w:p w:rsidR="00321F92" w:rsidRDefault="00321F92" w:rsidP="00321F92">
      <w:pPr>
        <w:spacing w:before="240" w:line="360" w:lineRule="auto"/>
        <w:jc w:val="both"/>
        <w:rPr>
          <w:rFonts w:ascii="Calibri" w:hAnsi="Calibri" w:cs="Calibri"/>
        </w:rPr>
      </w:pPr>
      <w:r w:rsidRPr="00321F92">
        <w:rPr>
          <w:rFonts w:ascii="Calibri" w:hAnsi="Calibri" w:cs="Calibri"/>
        </w:rPr>
        <w:t>Il bilancio di previsione è l’espressione finale del suddetto sistema di pianificazione e programmazione rappresentando l’insieme dei budget di gestione finanziari</w:t>
      </w:r>
      <w:r>
        <w:rPr>
          <w:rFonts w:ascii="Calibri" w:hAnsi="Calibri" w:cs="Calibri"/>
        </w:rPr>
        <w:t xml:space="preserve"> e comunque nel rispetto di quanto sancito dal comma 1 dell’art. 25</w:t>
      </w:r>
      <w:r w:rsidRPr="00DC71A2">
        <w:rPr>
          <w:rFonts w:ascii="Calibri" w:hAnsi="Calibri" w:cs="Calibri"/>
        </w:rPr>
        <w:t xml:space="preserve"> </w:t>
      </w:r>
      <w:r>
        <w:rPr>
          <w:rFonts w:ascii="Calibri" w:hAnsi="Calibri" w:cs="Calibri"/>
        </w:rPr>
        <w:t>del D.Lgs. n. 118/2011 “</w:t>
      </w:r>
      <w:r w:rsidRPr="00DC71A2">
        <w:rPr>
          <w:rFonts w:ascii="Calibri" w:hAnsi="Calibri" w:cs="Calibri"/>
          <w:i/>
        </w:rPr>
        <w:t>in  coerenza con la programmazione sanitaria e con la programmazione economico-finanziaria della Regione</w:t>
      </w:r>
      <w:r>
        <w:rPr>
          <w:rFonts w:ascii="Calibri" w:hAnsi="Calibri" w:cs="Calibri"/>
        </w:rPr>
        <w:t>”.</w:t>
      </w:r>
    </w:p>
    <w:p w:rsidR="00321F92" w:rsidRDefault="00321F92" w:rsidP="00964534">
      <w:pPr>
        <w:spacing w:line="360" w:lineRule="auto"/>
        <w:rPr>
          <w:rFonts w:ascii="Calibri" w:hAnsi="Calibri" w:cs="Calibri"/>
        </w:rPr>
      </w:pPr>
    </w:p>
    <w:p w:rsidR="00801A6F" w:rsidRDefault="00B17154" w:rsidP="004C704D">
      <w:pPr>
        <w:spacing w:line="360" w:lineRule="auto"/>
        <w:jc w:val="both"/>
        <w:rPr>
          <w:rFonts w:ascii="Calibri" w:hAnsi="Calibri" w:cs="Calibri"/>
        </w:rPr>
      </w:pPr>
      <w:r>
        <w:rPr>
          <w:rFonts w:ascii="Calibri" w:hAnsi="Calibri" w:cs="Calibri"/>
        </w:rPr>
        <w:t>Il presente documento programmatico è stato redatto</w:t>
      </w:r>
      <w:r w:rsidR="00321F92">
        <w:rPr>
          <w:rFonts w:ascii="Calibri" w:hAnsi="Calibri" w:cs="Calibri"/>
        </w:rPr>
        <w:t>, quindi,</w:t>
      </w:r>
      <w:r>
        <w:rPr>
          <w:rFonts w:ascii="Calibri" w:hAnsi="Calibri" w:cs="Calibri"/>
        </w:rPr>
        <w:t xml:space="preserve"> </w:t>
      </w:r>
      <w:r w:rsidR="007047BC">
        <w:rPr>
          <w:rFonts w:ascii="Calibri" w:hAnsi="Calibri" w:cs="Calibri"/>
        </w:rPr>
        <w:t xml:space="preserve">in </w:t>
      </w:r>
      <w:r w:rsidR="001135FB">
        <w:rPr>
          <w:rFonts w:ascii="Calibri" w:hAnsi="Calibri" w:cs="Calibri"/>
        </w:rPr>
        <w:t xml:space="preserve">conformità </w:t>
      </w:r>
      <w:r w:rsidR="007241C6">
        <w:rPr>
          <w:rFonts w:ascii="Calibri" w:hAnsi="Calibri" w:cs="Calibri"/>
        </w:rPr>
        <w:t>a</w:t>
      </w:r>
      <w:r w:rsidR="007047BC">
        <w:rPr>
          <w:rFonts w:ascii="Calibri" w:hAnsi="Calibri" w:cs="Calibri"/>
        </w:rPr>
        <w:t xml:space="preserve"> quanto sancito d</w:t>
      </w:r>
      <w:r w:rsidR="001135FB">
        <w:rPr>
          <w:rFonts w:ascii="Calibri" w:hAnsi="Calibri" w:cs="Calibri"/>
        </w:rPr>
        <w:t xml:space="preserve">all’art. </w:t>
      </w:r>
      <w:r w:rsidR="00DC71A2">
        <w:rPr>
          <w:rFonts w:ascii="Calibri" w:hAnsi="Calibri" w:cs="Calibri"/>
        </w:rPr>
        <w:t>25 del D.</w:t>
      </w:r>
      <w:r w:rsidR="001135FB">
        <w:rPr>
          <w:rFonts w:ascii="Calibri" w:hAnsi="Calibri" w:cs="Calibri"/>
        </w:rPr>
        <w:t>Lgs. n. 118/2011</w:t>
      </w:r>
      <w:r w:rsidR="000D3558">
        <w:rPr>
          <w:rFonts w:ascii="Calibri" w:hAnsi="Calibri" w:cs="Calibri"/>
        </w:rPr>
        <w:t xml:space="preserve">, </w:t>
      </w:r>
      <w:r w:rsidR="000D3558" w:rsidRPr="000D3558">
        <w:rPr>
          <w:rFonts w:ascii="Calibri" w:hAnsi="Calibri" w:cs="Calibri"/>
        </w:rPr>
        <w:t>(</w:t>
      </w:r>
      <w:r w:rsidR="000D3558" w:rsidRPr="000D3558">
        <w:rPr>
          <w:rFonts w:ascii="Calibri" w:hAnsi="Calibri" w:cs="Calibri"/>
          <w:i/>
        </w:rPr>
        <w:t>“Disposizioni in materia di armonizzazione dei sistemi contabili e degli schemi di bilancio delle Regioni, degli enti locali e dei loro organismi, a norma degli articoli 1 e 2 della legge 5 maggio 2009, n. 42”</w:t>
      </w:r>
      <w:r w:rsidR="000D3558">
        <w:rPr>
          <w:rFonts w:ascii="Calibri" w:hAnsi="Calibri" w:cs="Calibri"/>
        </w:rPr>
        <w:t>)</w:t>
      </w:r>
      <w:r w:rsidR="000D3558" w:rsidRPr="000D3558">
        <w:rPr>
          <w:rFonts w:ascii="Calibri" w:hAnsi="Calibri" w:cs="Calibri"/>
        </w:rPr>
        <w:t xml:space="preserve">,  </w:t>
      </w:r>
      <w:r w:rsidR="001135FB">
        <w:rPr>
          <w:rFonts w:ascii="Calibri" w:hAnsi="Calibri" w:cs="Calibri"/>
        </w:rPr>
        <w:t xml:space="preserve"> </w:t>
      </w:r>
      <w:r w:rsidR="004C704D">
        <w:rPr>
          <w:rFonts w:ascii="Calibri" w:hAnsi="Calibri" w:cs="Calibri"/>
        </w:rPr>
        <w:t>nonché</w:t>
      </w:r>
      <w:r w:rsidR="001135FB">
        <w:rPr>
          <w:rFonts w:ascii="Calibri" w:hAnsi="Calibri" w:cs="Calibri"/>
        </w:rPr>
        <w:t xml:space="preserve"> in osservanza degli artt. 15 e 16 della L.R. n. 38/1994</w:t>
      </w:r>
      <w:r w:rsidR="004C704D">
        <w:rPr>
          <w:rFonts w:ascii="Calibri" w:hAnsi="Calibri" w:cs="Calibri"/>
        </w:rPr>
        <w:t xml:space="preserve"> recante “</w:t>
      </w:r>
      <w:r w:rsidR="004C704D" w:rsidRPr="004C704D">
        <w:rPr>
          <w:rFonts w:ascii="Calibri" w:hAnsi="Calibri" w:cs="Calibri"/>
          <w:i/>
        </w:rPr>
        <w:t>norme sull' assetto programmatico, contabile, gestionale e di controllo delle Unità sanitarie locali in attuazione del decreto legislativo 30 dicembre 1992, n. 502,</w:t>
      </w:r>
      <w:r w:rsidR="004C704D" w:rsidRPr="004C704D">
        <w:rPr>
          <w:i/>
        </w:rPr>
        <w:t xml:space="preserve"> </w:t>
      </w:r>
      <w:r w:rsidR="004C704D" w:rsidRPr="004C704D">
        <w:rPr>
          <w:rFonts w:ascii="Calibri" w:hAnsi="Calibri" w:cs="Calibri"/>
          <w:i/>
        </w:rPr>
        <w:t>così come modificato dal decreto legislativo 7 dicembre 1993, n. 517</w:t>
      </w:r>
      <w:r w:rsidR="004C704D">
        <w:rPr>
          <w:rFonts w:ascii="Calibri" w:hAnsi="Calibri" w:cs="Calibri"/>
        </w:rPr>
        <w:t>”</w:t>
      </w:r>
      <w:r w:rsidR="00A25C42">
        <w:rPr>
          <w:rFonts w:ascii="Calibri" w:hAnsi="Calibri" w:cs="Calibri"/>
        </w:rPr>
        <w:t>.</w:t>
      </w:r>
    </w:p>
    <w:p w:rsidR="00544160" w:rsidRDefault="00544160" w:rsidP="00C213AB">
      <w:pPr>
        <w:spacing w:before="240" w:line="360" w:lineRule="auto"/>
        <w:jc w:val="both"/>
        <w:rPr>
          <w:rFonts w:ascii="Calibri" w:hAnsi="Calibri" w:cs="Calibri"/>
        </w:rPr>
      </w:pPr>
      <w:r>
        <w:rPr>
          <w:rFonts w:ascii="Calibri" w:hAnsi="Calibri" w:cs="Calibri"/>
        </w:rPr>
        <w:t>In particolare, a tal fine, si è tenuto conto di quanto comunicato da</w:t>
      </w:r>
      <w:r w:rsidRPr="00544160">
        <w:rPr>
          <w:rFonts w:ascii="Calibri" w:hAnsi="Calibri" w:cs="Calibri"/>
        </w:rPr>
        <w:t xml:space="preserve">lla Regione Puglia </w:t>
      </w:r>
      <w:r w:rsidR="00286FD6">
        <w:rPr>
          <w:rFonts w:ascii="Calibri" w:hAnsi="Calibri" w:cs="Calibri"/>
        </w:rPr>
        <w:t>–</w:t>
      </w:r>
      <w:r w:rsidRPr="00544160">
        <w:rPr>
          <w:rFonts w:ascii="Calibri" w:hAnsi="Calibri" w:cs="Calibri"/>
        </w:rPr>
        <w:t xml:space="preserve"> </w:t>
      </w:r>
      <w:r w:rsidR="00286FD6">
        <w:rPr>
          <w:rFonts w:ascii="Calibri" w:hAnsi="Calibri" w:cs="Calibri"/>
        </w:rPr>
        <w:t xml:space="preserve">Sezione </w:t>
      </w:r>
      <w:r w:rsidR="00321F92">
        <w:rPr>
          <w:rFonts w:ascii="Calibri" w:hAnsi="Calibri" w:cs="Calibri"/>
        </w:rPr>
        <w:t>Amministrazione, Finanza e Controllo</w:t>
      </w:r>
      <w:r>
        <w:rPr>
          <w:rFonts w:ascii="Calibri" w:hAnsi="Calibri" w:cs="Calibri"/>
        </w:rPr>
        <w:t xml:space="preserve"> </w:t>
      </w:r>
      <w:r w:rsidR="002474BC">
        <w:rPr>
          <w:rFonts w:ascii="Calibri" w:hAnsi="Calibri" w:cs="Calibri"/>
        </w:rPr>
        <w:t>-</w:t>
      </w:r>
      <w:r>
        <w:rPr>
          <w:rFonts w:ascii="Calibri" w:hAnsi="Calibri" w:cs="Calibri"/>
        </w:rPr>
        <w:t xml:space="preserve"> con </w:t>
      </w:r>
      <w:r w:rsidR="000D507C">
        <w:rPr>
          <w:rFonts w:ascii="Calibri" w:hAnsi="Calibri" w:cs="Calibri"/>
        </w:rPr>
        <w:t>n</w:t>
      </w:r>
      <w:r>
        <w:rPr>
          <w:rFonts w:ascii="Calibri" w:hAnsi="Calibri" w:cs="Calibri"/>
        </w:rPr>
        <w:t>ota prot. n.</w:t>
      </w:r>
      <w:r w:rsidRPr="00544160">
        <w:rPr>
          <w:rFonts w:ascii="Calibri" w:hAnsi="Calibri" w:cs="Calibri"/>
        </w:rPr>
        <w:t xml:space="preserve"> AOO_168_000</w:t>
      </w:r>
      <w:r>
        <w:rPr>
          <w:rFonts w:ascii="Calibri" w:hAnsi="Calibri" w:cs="Calibri"/>
        </w:rPr>
        <w:t>1</w:t>
      </w:r>
      <w:r w:rsidR="00AA6033">
        <w:rPr>
          <w:rFonts w:ascii="Calibri" w:hAnsi="Calibri" w:cs="Calibri"/>
        </w:rPr>
        <w:t>097</w:t>
      </w:r>
      <w:r w:rsidRPr="00544160">
        <w:rPr>
          <w:rFonts w:ascii="Calibri" w:hAnsi="Calibri" w:cs="Calibri"/>
        </w:rPr>
        <w:t xml:space="preserve"> del </w:t>
      </w:r>
      <w:r w:rsidR="00AA6033">
        <w:rPr>
          <w:rFonts w:ascii="Calibri" w:hAnsi="Calibri" w:cs="Calibri"/>
        </w:rPr>
        <w:t>14</w:t>
      </w:r>
      <w:r>
        <w:rPr>
          <w:rFonts w:ascii="Calibri" w:hAnsi="Calibri" w:cs="Calibri"/>
        </w:rPr>
        <w:t>.11.201</w:t>
      </w:r>
      <w:r w:rsidR="00AA6033">
        <w:rPr>
          <w:rFonts w:ascii="Calibri" w:hAnsi="Calibri" w:cs="Calibri"/>
        </w:rPr>
        <w:t>6</w:t>
      </w:r>
      <w:r w:rsidR="002474BC">
        <w:rPr>
          <w:rFonts w:ascii="Calibri" w:hAnsi="Calibri" w:cs="Calibri"/>
        </w:rPr>
        <w:t>,</w:t>
      </w:r>
      <w:r w:rsidR="00400CB7">
        <w:rPr>
          <w:rFonts w:ascii="Calibri" w:hAnsi="Calibri" w:cs="Calibri"/>
        </w:rPr>
        <w:t xml:space="preserve"> avente ad oggetto “</w:t>
      </w:r>
      <w:r w:rsidR="00B4181F" w:rsidRPr="007241C6">
        <w:rPr>
          <w:rFonts w:ascii="Calibri" w:hAnsi="Calibri" w:cs="Calibri"/>
          <w:i/>
        </w:rPr>
        <w:t xml:space="preserve">Linee operative per l’adozione del Bilancio di Previsione </w:t>
      </w:r>
      <w:r w:rsidR="00D9792B" w:rsidRPr="007241C6">
        <w:rPr>
          <w:rFonts w:ascii="Calibri" w:hAnsi="Calibri" w:cs="Calibri"/>
          <w:i/>
        </w:rPr>
        <w:t>201</w:t>
      </w:r>
      <w:r w:rsidR="00321F92">
        <w:rPr>
          <w:rFonts w:ascii="Calibri" w:hAnsi="Calibri" w:cs="Calibri"/>
          <w:i/>
        </w:rPr>
        <w:t>7</w:t>
      </w:r>
      <w:r w:rsidR="00400CB7">
        <w:rPr>
          <w:rFonts w:ascii="Calibri" w:hAnsi="Calibri" w:cs="Calibri"/>
        </w:rPr>
        <w:t>”.</w:t>
      </w:r>
    </w:p>
    <w:p w:rsidR="00CB1365" w:rsidRDefault="00631D8E" w:rsidP="00C213AB">
      <w:pPr>
        <w:spacing w:before="240" w:line="360" w:lineRule="auto"/>
        <w:jc w:val="both"/>
        <w:rPr>
          <w:rFonts w:ascii="Calibri" w:hAnsi="Calibri" w:cs="Calibri"/>
        </w:rPr>
      </w:pPr>
      <w:r>
        <w:rPr>
          <w:rFonts w:ascii="Calibri" w:hAnsi="Calibri" w:cs="Calibri"/>
        </w:rPr>
        <w:t>programmatiche</w:t>
      </w:r>
      <w:r w:rsidR="00D9792B">
        <w:rPr>
          <w:rFonts w:ascii="Calibri" w:hAnsi="Calibri" w:cs="Calibri"/>
        </w:rPr>
        <w:t xml:space="preserve"> regionali</w:t>
      </w:r>
      <w:r>
        <w:rPr>
          <w:rFonts w:ascii="Calibri" w:hAnsi="Calibri" w:cs="Calibri"/>
        </w:rPr>
        <w:t>, e comunque garantendo il rispetto dell’equilibrio economico</w:t>
      </w:r>
      <w:r w:rsidR="00CB1365">
        <w:rPr>
          <w:rFonts w:ascii="Calibri" w:hAnsi="Calibri" w:cs="Calibri"/>
        </w:rPr>
        <w:t>.</w:t>
      </w:r>
    </w:p>
    <w:p w:rsidR="00C504E6" w:rsidRDefault="00307987" w:rsidP="00C213AB">
      <w:pPr>
        <w:spacing w:before="240" w:line="360" w:lineRule="auto"/>
        <w:jc w:val="both"/>
        <w:rPr>
          <w:rFonts w:ascii="Calibri" w:hAnsi="Calibri" w:cs="Calibri"/>
        </w:rPr>
      </w:pPr>
      <w:r>
        <w:rPr>
          <w:rFonts w:ascii="Calibri" w:hAnsi="Calibri" w:cs="Calibri"/>
        </w:rPr>
        <w:lastRenderedPageBreak/>
        <w:t xml:space="preserve">Il </w:t>
      </w:r>
      <w:r w:rsidR="003918FD">
        <w:rPr>
          <w:rFonts w:ascii="Calibri" w:hAnsi="Calibri" w:cs="Calibri"/>
        </w:rPr>
        <w:t xml:space="preserve">risultato economico previsionale per </w:t>
      </w:r>
      <w:r>
        <w:rPr>
          <w:rFonts w:ascii="Calibri" w:hAnsi="Calibri" w:cs="Calibri"/>
        </w:rPr>
        <w:t>l’esercizio</w:t>
      </w:r>
      <w:r w:rsidR="003918FD">
        <w:rPr>
          <w:rFonts w:ascii="Calibri" w:hAnsi="Calibri" w:cs="Calibri"/>
        </w:rPr>
        <w:t xml:space="preserve"> 201</w:t>
      </w:r>
      <w:r w:rsidR="002139F5">
        <w:rPr>
          <w:rFonts w:ascii="Calibri" w:hAnsi="Calibri" w:cs="Calibri"/>
        </w:rPr>
        <w:t>7</w:t>
      </w:r>
      <w:r>
        <w:rPr>
          <w:rFonts w:ascii="Calibri" w:hAnsi="Calibri" w:cs="Calibri"/>
        </w:rPr>
        <w:t xml:space="preserve"> è</w:t>
      </w:r>
      <w:r w:rsidR="003918FD">
        <w:rPr>
          <w:rFonts w:ascii="Calibri" w:hAnsi="Calibri" w:cs="Calibri"/>
        </w:rPr>
        <w:t xml:space="preserve"> </w:t>
      </w:r>
      <w:r w:rsidR="00321F92">
        <w:rPr>
          <w:rFonts w:ascii="Calibri" w:hAnsi="Calibri" w:cs="Calibri"/>
        </w:rPr>
        <w:t>di pareggio.</w:t>
      </w:r>
    </w:p>
    <w:p w:rsidR="00AC23FF" w:rsidRDefault="00AC23FF" w:rsidP="00C213AB">
      <w:pPr>
        <w:spacing w:before="240" w:line="360" w:lineRule="auto"/>
        <w:jc w:val="both"/>
        <w:rPr>
          <w:rFonts w:ascii="Calibri" w:hAnsi="Calibri" w:cs="Calibri"/>
        </w:rPr>
      </w:pPr>
      <w:r>
        <w:rPr>
          <w:rFonts w:ascii="Calibri" w:hAnsi="Calibri" w:cs="Calibri"/>
        </w:rPr>
        <w:t>Si propone di seguito un’analisi dettagliata del Conto economico preventivo,</w:t>
      </w:r>
      <w:r w:rsidR="00E73E7D">
        <w:rPr>
          <w:rFonts w:ascii="Calibri" w:hAnsi="Calibri" w:cs="Calibri"/>
        </w:rPr>
        <w:t xml:space="preserve"> sulla base di voci aggregate</w:t>
      </w:r>
      <w:r w:rsidR="00E05BB3">
        <w:rPr>
          <w:rFonts w:ascii="Calibri" w:hAnsi="Calibri" w:cs="Calibri"/>
        </w:rPr>
        <w:t>,</w:t>
      </w:r>
      <w:r w:rsidR="00E73E7D">
        <w:rPr>
          <w:rFonts w:ascii="Calibri" w:hAnsi="Calibri" w:cs="Calibri"/>
        </w:rPr>
        <w:t xml:space="preserve"> ottenute mediante riclassifica</w:t>
      </w:r>
      <w:r w:rsidR="00D00239">
        <w:rPr>
          <w:rFonts w:ascii="Calibri" w:hAnsi="Calibri" w:cs="Calibri"/>
        </w:rPr>
        <w:t xml:space="preserve"> di</w:t>
      </w:r>
      <w:r w:rsidR="00C87E95">
        <w:rPr>
          <w:rFonts w:ascii="Calibri" w:hAnsi="Calibri" w:cs="Calibri"/>
        </w:rPr>
        <w:t xml:space="preserve"> </w:t>
      </w:r>
      <w:r w:rsidR="00E73E7D">
        <w:rPr>
          <w:rFonts w:ascii="Calibri" w:hAnsi="Calibri" w:cs="Calibri"/>
        </w:rPr>
        <w:t xml:space="preserve">costi e ricavi </w:t>
      </w:r>
      <w:r>
        <w:rPr>
          <w:rFonts w:ascii="Calibri" w:hAnsi="Calibri" w:cs="Calibri"/>
        </w:rPr>
        <w:t xml:space="preserve">secondo un criterio </w:t>
      </w:r>
      <w:r w:rsidR="00C87E95">
        <w:rPr>
          <w:rFonts w:ascii="Calibri" w:hAnsi="Calibri" w:cs="Calibri"/>
        </w:rPr>
        <w:t>“gestionale”.</w:t>
      </w:r>
    </w:p>
    <w:p w:rsidR="00CF3696" w:rsidRDefault="00CF3696" w:rsidP="00C213AB">
      <w:pPr>
        <w:spacing w:before="240" w:line="360" w:lineRule="auto"/>
        <w:jc w:val="both"/>
        <w:rPr>
          <w:rFonts w:ascii="Calibri" w:hAnsi="Calibri" w:cs="Calibri"/>
        </w:rPr>
      </w:pPr>
      <w:r>
        <w:rPr>
          <w:rFonts w:ascii="Calibri" w:hAnsi="Calibri" w:cs="Calibri"/>
        </w:rPr>
        <w:t xml:space="preserve">I valori esposti nelle tabelle </w:t>
      </w:r>
      <w:r w:rsidR="002F3895">
        <w:rPr>
          <w:rFonts w:ascii="Calibri" w:hAnsi="Calibri" w:cs="Calibri"/>
        </w:rPr>
        <w:t xml:space="preserve">successive </w:t>
      </w:r>
      <w:r>
        <w:rPr>
          <w:rFonts w:ascii="Calibri" w:hAnsi="Calibri" w:cs="Calibri"/>
        </w:rPr>
        <w:t>sono espressi in migliaia di €uro.</w:t>
      </w:r>
    </w:p>
    <w:p w:rsidR="00801A6F" w:rsidRDefault="00801A6F" w:rsidP="00964534">
      <w:pPr>
        <w:spacing w:line="360" w:lineRule="auto"/>
        <w:rPr>
          <w:rFonts w:ascii="Calibri" w:hAnsi="Calibri" w:cs="Calibri"/>
        </w:rPr>
      </w:pPr>
    </w:p>
    <w:p w:rsidR="00AA6033" w:rsidRPr="00AA6033" w:rsidRDefault="00AA6033" w:rsidP="00AA6033">
      <w:pPr>
        <w:tabs>
          <w:tab w:val="left" w:pos="11199"/>
          <w:tab w:val="left" w:pos="14005"/>
        </w:tabs>
        <w:ind w:right="-29"/>
        <w:jc w:val="both"/>
        <w:rPr>
          <w:szCs w:val="20"/>
          <w:lang w:eastAsia="en-US"/>
        </w:rPr>
      </w:pPr>
      <w:r w:rsidRPr="00AA6033">
        <w:rPr>
          <w:szCs w:val="20"/>
          <w:lang w:eastAsia="en-US"/>
        </w:rPr>
        <w:t>Si riporta, di seguito la sintesi del Bi</w:t>
      </w:r>
      <w:r>
        <w:rPr>
          <w:szCs w:val="20"/>
          <w:lang w:eastAsia="en-US"/>
        </w:rPr>
        <w:t>lancio Economico Preventivo 2017</w:t>
      </w:r>
      <w:r w:rsidRPr="00AA6033">
        <w:rPr>
          <w:szCs w:val="20"/>
          <w:lang w:eastAsia="en-US"/>
        </w:rPr>
        <w:t>.</w:t>
      </w:r>
    </w:p>
    <w:p w:rsidR="00AA6033" w:rsidRPr="00AA6033" w:rsidRDefault="00AA6033" w:rsidP="00AA6033">
      <w:pPr>
        <w:tabs>
          <w:tab w:val="left" w:pos="11199"/>
          <w:tab w:val="left" w:pos="14005"/>
        </w:tabs>
        <w:ind w:left="360" w:right="-29"/>
        <w:jc w:val="both"/>
        <w:rPr>
          <w:szCs w:val="20"/>
          <w:lang w:eastAsia="en-US"/>
        </w:rPr>
      </w:pPr>
    </w:p>
    <w:p w:rsidR="00AA6033" w:rsidRPr="00AA6033" w:rsidRDefault="00AA6033" w:rsidP="00AA6033">
      <w:pPr>
        <w:tabs>
          <w:tab w:val="left" w:pos="11199"/>
          <w:tab w:val="left" w:pos="14005"/>
        </w:tabs>
        <w:ind w:right="-29"/>
        <w:jc w:val="both"/>
        <w:rPr>
          <w:b/>
          <w:szCs w:val="20"/>
          <w:u w:val="single"/>
          <w:lang w:eastAsia="en-US"/>
        </w:rPr>
      </w:pPr>
      <w:r>
        <w:rPr>
          <w:noProof/>
          <w:szCs w:val="20"/>
        </w:rPr>
        <w:lastRenderedPageBreak/>
        <w:drawing>
          <wp:inline distT="0" distB="0" distL="0" distR="0">
            <wp:extent cx="6026785" cy="751395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6785" cy="7513955"/>
                    </a:xfrm>
                    <a:prstGeom prst="rect">
                      <a:avLst/>
                    </a:prstGeom>
                    <a:noFill/>
                    <a:ln>
                      <a:noFill/>
                    </a:ln>
                  </pic:spPr>
                </pic:pic>
              </a:graphicData>
            </a:graphic>
          </wp:inline>
        </w:drawing>
      </w:r>
    </w:p>
    <w:p w:rsidR="00AA6033" w:rsidRPr="00AA6033" w:rsidRDefault="00AA6033" w:rsidP="00AA6033">
      <w:pPr>
        <w:keepNext/>
        <w:outlineLvl w:val="0"/>
        <w:rPr>
          <w:b/>
          <w:szCs w:val="20"/>
          <w:lang w:eastAsia="en-US"/>
        </w:rPr>
      </w:pPr>
    </w:p>
    <w:p w:rsidR="00AA6033" w:rsidRPr="00AA6033" w:rsidRDefault="00AA6033" w:rsidP="00AA6033">
      <w:pPr>
        <w:jc w:val="both"/>
        <w:rPr>
          <w:rFonts w:ascii="Calibri" w:hAnsi="Calibri" w:cs="Calibri"/>
        </w:rPr>
      </w:pPr>
      <w:r w:rsidRPr="00AA6033">
        <w:rPr>
          <w:rFonts w:ascii="Calibri" w:hAnsi="Calibri" w:cs="Calibri"/>
        </w:rPr>
        <w:t>La tabella sopra riportata evidenzia i valori economici previsti per l’esercizio 2017, confrontati con quelli di cui al preconsuntivo 2016.</w:t>
      </w:r>
    </w:p>
    <w:p w:rsidR="00AA6033" w:rsidRPr="00AA6033" w:rsidRDefault="00AA6033" w:rsidP="00AA6033">
      <w:pPr>
        <w:jc w:val="both"/>
        <w:rPr>
          <w:rFonts w:ascii="Calibri" w:hAnsi="Calibri" w:cs="Calibri"/>
        </w:rPr>
      </w:pPr>
    </w:p>
    <w:p w:rsidR="00AA6033" w:rsidRPr="00AA6033" w:rsidRDefault="00AA6033" w:rsidP="00AA6033">
      <w:pPr>
        <w:jc w:val="both"/>
        <w:rPr>
          <w:rFonts w:ascii="Calibri" w:hAnsi="Calibri" w:cs="Calibri"/>
        </w:rPr>
      </w:pPr>
      <w:r w:rsidRPr="00AA6033">
        <w:rPr>
          <w:rFonts w:ascii="Calibri" w:hAnsi="Calibri" w:cs="Calibri"/>
        </w:rPr>
        <w:t xml:space="preserve">Dalla lettura della suddetta tabella, si evince, in estrema sintesi, che il risultato previsto per il 2017 sarà determinato da un maggior valore della produzione, per effetto delle maggiori assegnazioni </w:t>
      </w:r>
      <w:r w:rsidRPr="00AA6033">
        <w:rPr>
          <w:rFonts w:ascii="Calibri" w:hAnsi="Calibri" w:cs="Calibri"/>
        </w:rPr>
        <w:lastRenderedPageBreak/>
        <w:t xml:space="preserve">regionali. Tali risorse sono state calcolate per il 2017 sulla base delle indicazioni fornite dalla Regione Puglia con la succitata </w:t>
      </w:r>
      <w:r>
        <w:rPr>
          <w:rFonts w:ascii="Calibri" w:hAnsi="Calibri" w:cs="Calibri"/>
        </w:rPr>
        <w:t>nota prot. n.</w:t>
      </w:r>
      <w:r w:rsidRPr="00544160">
        <w:rPr>
          <w:rFonts w:ascii="Calibri" w:hAnsi="Calibri" w:cs="Calibri"/>
        </w:rPr>
        <w:t xml:space="preserve"> AOO_168_000</w:t>
      </w:r>
      <w:r>
        <w:rPr>
          <w:rFonts w:ascii="Calibri" w:hAnsi="Calibri" w:cs="Calibri"/>
        </w:rPr>
        <w:t>1097</w:t>
      </w:r>
      <w:r w:rsidRPr="00544160">
        <w:rPr>
          <w:rFonts w:ascii="Calibri" w:hAnsi="Calibri" w:cs="Calibri"/>
        </w:rPr>
        <w:t xml:space="preserve"> del </w:t>
      </w:r>
      <w:r>
        <w:rPr>
          <w:rFonts w:ascii="Calibri" w:hAnsi="Calibri" w:cs="Calibri"/>
        </w:rPr>
        <w:t>14.11.2016</w:t>
      </w:r>
      <w:r w:rsidRPr="00AA6033">
        <w:rPr>
          <w:rFonts w:ascii="Calibri" w:hAnsi="Calibri" w:cs="Calibri"/>
        </w:rPr>
        <w:t>.</w:t>
      </w:r>
    </w:p>
    <w:p w:rsidR="00321F92" w:rsidRPr="00AA6033" w:rsidRDefault="00321F92" w:rsidP="00964534">
      <w:pPr>
        <w:spacing w:line="360" w:lineRule="auto"/>
        <w:rPr>
          <w:rFonts w:ascii="Calibri" w:hAnsi="Calibri" w:cs="Calibri"/>
          <w:lang w:val="x-none"/>
        </w:rPr>
      </w:pPr>
    </w:p>
    <w:p w:rsidR="00AA6033" w:rsidRPr="00AA6033" w:rsidRDefault="00AA6033" w:rsidP="00AA6033">
      <w:pPr>
        <w:jc w:val="both"/>
        <w:rPr>
          <w:rFonts w:ascii="Calibri" w:hAnsi="Calibri" w:cs="Calibri"/>
        </w:rPr>
      </w:pPr>
      <w:r w:rsidRPr="00AA6033">
        <w:rPr>
          <w:rFonts w:ascii="Calibri" w:hAnsi="Calibri" w:cs="Calibri"/>
        </w:rPr>
        <w:t>Le suddetti maggiori risorse, unitamente ai programmati interventi sui costi indicati dalla Regione Puglia nella nota sopra richiamata, consentono la redazione di un Bilancio economico Preventivo con un risultato “a pareggio”. Pertanto la gestione economico-finanziaria dell’esercizio 201</w:t>
      </w:r>
      <w:r w:rsidRPr="00401E56">
        <w:rPr>
          <w:rFonts w:ascii="Calibri" w:hAnsi="Calibri" w:cs="Calibri"/>
        </w:rPr>
        <w:t>7</w:t>
      </w:r>
      <w:r w:rsidRPr="00AA6033">
        <w:rPr>
          <w:rFonts w:ascii="Calibri" w:hAnsi="Calibri" w:cs="Calibri"/>
        </w:rPr>
        <w:t xml:space="preserve"> sarà determinata dalle maggiori risorse regionali e dai minori costi per assistenza farmaceutica, per acquisto di beni, di servizi non sanitari e per accantonamenti tipici dell’esercizio (i quali sono, comunque, non prevedibili per loro natura).  Il 201</w:t>
      </w:r>
      <w:r w:rsidR="00401E56" w:rsidRPr="00401E56">
        <w:rPr>
          <w:rFonts w:ascii="Calibri" w:hAnsi="Calibri" w:cs="Calibri"/>
        </w:rPr>
        <w:t>7</w:t>
      </w:r>
      <w:r w:rsidRPr="00AA6033">
        <w:rPr>
          <w:rFonts w:ascii="Calibri" w:hAnsi="Calibri" w:cs="Calibri"/>
        </w:rPr>
        <w:t xml:space="preserve"> sarà anche caratterizzato da maggiori costi per personale dipendente per effetto del fatto che l’ASL B</w:t>
      </w:r>
      <w:r w:rsidR="00401E56" w:rsidRPr="00401E56">
        <w:rPr>
          <w:rFonts w:ascii="Calibri" w:hAnsi="Calibri" w:cs="Calibri"/>
        </w:rPr>
        <w:t>T</w:t>
      </w:r>
      <w:r w:rsidRPr="00AA6033">
        <w:rPr>
          <w:rFonts w:ascii="Calibri" w:hAnsi="Calibri" w:cs="Calibri"/>
        </w:rPr>
        <w:t xml:space="preserve"> provvederà ad effettuare le assunzioni già autorizzate dalla Regione Puglia. In tal modo quest’Azienda potrà erogare i servizi sanitari richiesti dall’utenza, nei limiti dei Livelli Essenziali di Assistenza e delle disposizioni normative vigenti.</w:t>
      </w: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p w:rsidR="00321F92" w:rsidRDefault="00321F92" w:rsidP="00964534">
      <w:pPr>
        <w:spacing w:line="360" w:lineRule="auto"/>
        <w:rPr>
          <w:rFonts w:ascii="Calibri" w:hAnsi="Calibri" w:cs="Calibri"/>
        </w:rPr>
      </w:pPr>
    </w:p>
    <w:bookmarkEnd w:id="2"/>
    <w:p w:rsidR="00321F92" w:rsidRDefault="00321F92" w:rsidP="00964534">
      <w:pPr>
        <w:spacing w:line="360" w:lineRule="auto"/>
        <w:rPr>
          <w:rFonts w:ascii="Calibri" w:hAnsi="Calibri" w:cs="Calibri"/>
        </w:rPr>
      </w:pPr>
    </w:p>
    <w:p w:rsidR="002F5053" w:rsidRPr="002F5053" w:rsidRDefault="002F5053" w:rsidP="002F5053">
      <w:pPr>
        <w:pStyle w:val="DefaultText"/>
        <w:spacing w:line="360" w:lineRule="auto"/>
        <w:jc w:val="both"/>
        <w:rPr>
          <w:rFonts w:ascii="Calibri" w:hAnsi="Calibri" w:cs="Calibri"/>
          <w:b/>
          <w:smallCaps/>
          <w:sz w:val="28"/>
          <w:szCs w:val="28"/>
          <w:lang w:val="it-IT"/>
        </w:rPr>
      </w:pPr>
      <w:r w:rsidRPr="002F5053">
        <w:rPr>
          <w:rFonts w:ascii="Calibri" w:hAnsi="Calibri" w:cs="Calibri"/>
          <w:b/>
          <w:smallCaps/>
          <w:sz w:val="28"/>
          <w:szCs w:val="28"/>
          <w:lang w:val="it-IT"/>
        </w:rPr>
        <w:t>L’analisi dei ricavi</w:t>
      </w:r>
    </w:p>
    <w:p w:rsidR="002F5053" w:rsidRPr="00281473" w:rsidRDefault="00281473" w:rsidP="00964534">
      <w:pPr>
        <w:spacing w:line="360" w:lineRule="auto"/>
        <w:rPr>
          <w:rFonts w:ascii="Calibri" w:hAnsi="Calibri" w:cs="Calibri"/>
          <w:sz w:val="18"/>
          <w:szCs w:val="18"/>
        </w:rPr>
      </w:pPr>
      <w:r w:rsidRPr="00281473">
        <w:rPr>
          <w:rFonts w:ascii="Calibri" w:hAnsi="Calibri" w:cs="Calibri"/>
          <w:sz w:val="18"/>
          <w:szCs w:val="18"/>
        </w:rPr>
        <w:t>Tabella dei ricavi totali</w:t>
      </w:r>
    </w:p>
    <w:tbl>
      <w:tblPr>
        <w:tblW w:w="8875" w:type="dxa"/>
        <w:tblInd w:w="65" w:type="dxa"/>
        <w:tblCellMar>
          <w:left w:w="70" w:type="dxa"/>
          <w:right w:w="70" w:type="dxa"/>
        </w:tblCellMar>
        <w:tblLook w:val="04A0" w:firstRow="1" w:lastRow="0" w:firstColumn="1" w:lastColumn="0" w:noHBand="0" w:noVBand="1"/>
      </w:tblPr>
      <w:tblGrid>
        <w:gridCol w:w="3593"/>
        <w:gridCol w:w="1018"/>
        <w:gridCol w:w="1018"/>
        <w:gridCol w:w="1018"/>
        <w:gridCol w:w="192"/>
        <w:gridCol w:w="1018"/>
        <w:gridCol w:w="1018"/>
      </w:tblGrid>
      <w:tr w:rsidR="0002232E" w:rsidTr="008D5C3E">
        <w:trPr>
          <w:trHeight w:val="328"/>
        </w:trPr>
        <w:tc>
          <w:tcPr>
            <w:tcW w:w="3593" w:type="dxa"/>
            <w:tcBorders>
              <w:top w:val="single" w:sz="4" w:space="0" w:color="auto"/>
              <w:left w:val="single" w:sz="4" w:space="0" w:color="auto"/>
              <w:bottom w:val="nil"/>
              <w:right w:val="single" w:sz="4" w:space="0" w:color="auto"/>
            </w:tcBorders>
            <w:shd w:val="clear" w:color="auto" w:fill="auto"/>
            <w:noWrap/>
            <w:vAlign w:val="bottom"/>
            <w:hideMark/>
          </w:tcPr>
          <w:p w:rsidR="0002232E" w:rsidRDefault="0002232E">
            <w:pPr>
              <w:jc w:val="both"/>
              <w:rPr>
                <w:rFonts w:ascii="Calibri" w:hAnsi="Calibri" w:cs="Calibri"/>
                <w:sz w:val="20"/>
                <w:szCs w:val="20"/>
              </w:rPr>
            </w:pPr>
            <w:r>
              <w:rPr>
                <w:rFonts w:ascii="Calibri" w:hAnsi="Calibri" w:cs="Calibri"/>
                <w:sz w:val="20"/>
                <w:szCs w:val="20"/>
              </w:rPr>
              <w:t> </w:t>
            </w:r>
          </w:p>
        </w:tc>
        <w:tc>
          <w:tcPr>
            <w:tcW w:w="1018" w:type="dxa"/>
            <w:tcBorders>
              <w:top w:val="single" w:sz="4" w:space="0" w:color="auto"/>
              <w:left w:val="nil"/>
              <w:bottom w:val="nil"/>
              <w:right w:val="single" w:sz="4" w:space="0" w:color="auto"/>
            </w:tcBorders>
            <w:shd w:val="clear" w:color="auto" w:fill="auto"/>
            <w:noWrap/>
            <w:vAlign w:val="bottom"/>
            <w:hideMark/>
          </w:tcPr>
          <w:p w:rsidR="0002232E" w:rsidRDefault="0002232E">
            <w:pPr>
              <w:jc w:val="center"/>
              <w:rPr>
                <w:rFonts w:ascii="Calibri" w:hAnsi="Calibri" w:cs="Calibri"/>
                <w:b/>
                <w:bCs/>
                <w:sz w:val="20"/>
                <w:szCs w:val="20"/>
              </w:rPr>
            </w:pPr>
            <w:r>
              <w:rPr>
                <w:rFonts w:ascii="Calibri" w:hAnsi="Calibri" w:cs="Calibri"/>
                <w:b/>
                <w:bCs/>
                <w:sz w:val="20"/>
                <w:szCs w:val="20"/>
              </w:rPr>
              <w:t>BDG</w:t>
            </w:r>
          </w:p>
        </w:tc>
        <w:tc>
          <w:tcPr>
            <w:tcW w:w="1018" w:type="dxa"/>
            <w:tcBorders>
              <w:top w:val="single" w:sz="4" w:space="0" w:color="auto"/>
              <w:left w:val="nil"/>
              <w:bottom w:val="nil"/>
              <w:right w:val="single" w:sz="4" w:space="0" w:color="auto"/>
            </w:tcBorders>
            <w:shd w:val="clear" w:color="auto" w:fill="auto"/>
            <w:noWrap/>
            <w:vAlign w:val="bottom"/>
            <w:hideMark/>
          </w:tcPr>
          <w:p w:rsidR="0002232E" w:rsidRDefault="0002232E">
            <w:pPr>
              <w:jc w:val="center"/>
              <w:rPr>
                <w:rFonts w:ascii="Calibri" w:hAnsi="Calibri" w:cs="Calibri"/>
                <w:b/>
                <w:bCs/>
                <w:sz w:val="20"/>
                <w:szCs w:val="20"/>
              </w:rPr>
            </w:pPr>
            <w:r>
              <w:rPr>
                <w:rFonts w:ascii="Calibri" w:hAnsi="Calibri" w:cs="Calibri"/>
                <w:b/>
                <w:bCs/>
                <w:sz w:val="20"/>
                <w:szCs w:val="20"/>
              </w:rPr>
              <w:t>FRC</w:t>
            </w:r>
          </w:p>
        </w:tc>
        <w:tc>
          <w:tcPr>
            <w:tcW w:w="1018" w:type="dxa"/>
            <w:tcBorders>
              <w:top w:val="single" w:sz="4" w:space="0" w:color="auto"/>
              <w:left w:val="nil"/>
              <w:bottom w:val="nil"/>
              <w:right w:val="single" w:sz="4" w:space="0" w:color="auto"/>
            </w:tcBorders>
            <w:shd w:val="clear" w:color="auto" w:fill="auto"/>
            <w:noWrap/>
            <w:vAlign w:val="bottom"/>
            <w:hideMark/>
          </w:tcPr>
          <w:p w:rsidR="0002232E" w:rsidRDefault="0002232E">
            <w:pPr>
              <w:jc w:val="center"/>
              <w:rPr>
                <w:rFonts w:ascii="Calibri" w:hAnsi="Calibri" w:cs="Calibri"/>
                <w:b/>
                <w:bCs/>
                <w:sz w:val="20"/>
                <w:szCs w:val="20"/>
              </w:rPr>
            </w:pPr>
            <w:r>
              <w:rPr>
                <w:rFonts w:ascii="Calibri" w:hAnsi="Calibri" w:cs="Calibri"/>
                <w:b/>
                <w:bCs/>
                <w:sz w:val="20"/>
                <w:szCs w:val="20"/>
              </w:rPr>
              <w:t>CNS</w:t>
            </w:r>
          </w:p>
        </w:tc>
        <w:tc>
          <w:tcPr>
            <w:tcW w:w="192" w:type="dxa"/>
            <w:tcBorders>
              <w:top w:val="nil"/>
              <w:left w:val="nil"/>
              <w:bottom w:val="nil"/>
              <w:right w:val="single" w:sz="4" w:space="0" w:color="auto"/>
            </w:tcBorders>
            <w:shd w:val="clear" w:color="auto" w:fill="auto"/>
            <w:noWrap/>
            <w:vAlign w:val="bottom"/>
            <w:hideMark/>
          </w:tcPr>
          <w:p w:rsidR="0002232E" w:rsidRDefault="0002232E">
            <w:pPr>
              <w:jc w:val="center"/>
              <w:rPr>
                <w:rFonts w:ascii="Calibri" w:hAnsi="Calibri" w:cs="Calibri"/>
                <w:b/>
                <w:bCs/>
                <w:sz w:val="20"/>
                <w:szCs w:val="20"/>
              </w:rPr>
            </w:pPr>
            <w:r>
              <w:rPr>
                <w:rFonts w:ascii="Calibri" w:hAnsi="Calibri" w:cs="Calibri"/>
                <w:b/>
                <w:bCs/>
                <w:sz w:val="20"/>
                <w:szCs w:val="20"/>
              </w:rPr>
              <w:t> </w:t>
            </w:r>
          </w:p>
        </w:tc>
        <w:tc>
          <w:tcPr>
            <w:tcW w:w="1018" w:type="dxa"/>
            <w:tcBorders>
              <w:top w:val="single" w:sz="4" w:space="0" w:color="auto"/>
              <w:left w:val="nil"/>
              <w:bottom w:val="nil"/>
              <w:right w:val="single" w:sz="4" w:space="0" w:color="auto"/>
            </w:tcBorders>
            <w:shd w:val="clear" w:color="auto" w:fill="auto"/>
            <w:noWrap/>
            <w:vAlign w:val="bottom"/>
            <w:hideMark/>
          </w:tcPr>
          <w:p w:rsidR="0002232E" w:rsidRDefault="0002232E">
            <w:pPr>
              <w:jc w:val="center"/>
              <w:rPr>
                <w:rFonts w:ascii="Calibri" w:hAnsi="Calibri" w:cs="Calibri"/>
                <w:b/>
                <w:bCs/>
                <w:sz w:val="20"/>
                <w:szCs w:val="20"/>
              </w:rPr>
            </w:pPr>
            <w:r>
              <w:rPr>
                <w:rFonts w:ascii="Calibri" w:hAnsi="Calibri" w:cs="Calibri"/>
                <w:b/>
                <w:bCs/>
                <w:sz w:val="20"/>
                <w:szCs w:val="20"/>
              </w:rPr>
              <w:t>Bdg '16 /</w:t>
            </w:r>
          </w:p>
        </w:tc>
        <w:tc>
          <w:tcPr>
            <w:tcW w:w="1018" w:type="dxa"/>
            <w:tcBorders>
              <w:top w:val="single" w:sz="4" w:space="0" w:color="auto"/>
              <w:left w:val="nil"/>
              <w:bottom w:val="nil"/>
              <w:right w:val="single" w:sz="4" w:space="0" w:color="auto"/>
            </w:tcBorders>
            <w:shd w:val="clear" w:color="auto" w:fill="auto"/>
            <w:noWrap/>
            <w:vAlign w:val="bottom"/>
            <w:hideMark/>
          </w:tcPr>
          <w:p w:rsidR="0002232E" w:rsidRDefault="0002232E">
            <w:pPr>
              <w:jc w:val="center"/>
              <w:rPr>
                <w:rFonts w:ascii="Calibri" w:hAnsi="Calibri" w:cs="Calibri"/>
                <w:b/>
                <w:bCs/>
                <w:sz w:val="20"/>
                <w:szCs w:val="20"/>
              </w:rPr>
            </w:pPr>
            <w:r>
              <w:rPr>
                <w:rFonts w:ascii="Calibri" w:hAnsi="Calibri" w:cs="Calibri"/>
                <w:b/>
                <w:bCs/>
                <w:sz w:val="20"/>
                <w:szCs w:val="20"/>
              </w:rPr>
              <w:t>Frc '15 /</w:t>
            </w:r>
          </w:p>
        </w:tc>
      </w:tr>
      <w:tr w:rsidR="0002232E" w:rsidTr="008D5C3E">
        <w:trPr>
          <w:trHeight w:val="344"/>
        </w:trPr>
        <w:tc>
          <w:tcPr>
            <w:tcW w:w="3593" w:type="dxa"/>
            <w:tcBorders>
              <w:top w:val="nil"/>
              <w:left w:val="single" w:sz="4" w:space="0" w:color="auto"/>
              <w:bottom w:val="single" w:sz="4" w:space="0" w:color="auto"/>
              <w:right w:val="single" w:sz="4" w:space="0" w:color="auto"/>
            </w:tcBorders>
            <w:shd w:val="clear" w:color="auto" w:fill="auto"/>
            <w:noWrap/>
            <w:vAlign w:val="bottom"/>
            <w:hideMark/>
          </w:tcPr>
          <w:p w:rsidR="0002232E" w:rsidRDefault="0002232E">
            <w:pPr>
              <w:jc w:val="both"/>
              <w:rPr>
                <w:rFonts w:ascii="Calibri" w:hAnsi="Calibri" w:cs="Calibri"/>
                <w:sz w:val="20"/>
                <w:szCs w:val="20"/>
              </w:rPr>
            </w:pPr>
            <w:r>
              <w:rPr>
                <w:rFonts w:ascii="Calibri" w:hAnsi="Calibri" w:cs="Calibri"/>
                <w:sz w:val="20"/>
                <w:szCs w:val="20"/>
              </w:rPr>
              <w:t> </w:t>
            </w:r>
          </w:p>
        </w:tc>
        <w:tc>
          <w:tcPr>
            <w:tcW w:w="1018" w:type="dxa"/>
            <w:tcBorders>
              <w:top w:val="nil"/>
              <w:left w:val="nil"/>
              <w:bottom w:val="single" w:sz="4" w:space="0" w:color="auto"/>
              <w:right w:val="single" w:sz="4" w:space="0" w:color="auto"/>
            </w:tcBorders>
            <w:shd w:val="clear" w:color="auto" w:fill="auto"/>
            <w:noWrap/>
            <w:vAlign w:val="bottom"/>
            <w:hideMark/>
          </w:tcPr>
          <w:p w:rsidR="0002232E" w:rsidRDefault="0002232E">
            <w:pPr>
              <w:jc w:val="center"/>
              <w:rPr>
                <w:rFonts w:ascii="Calibri" w:hAnsi="Calibri" w:cs="Calibri"/>
                <w:b/>
                <w:bCs/>
                <w:sz w:val="20"/>
                <w:szCs w:val="20"/>
              </w:rPr>
            </w:pPr>
            <w:r>
              <w:rPr>
                <w:rFonts w:ascii="Calibri" w:hAnsi="Calibri" w:cs="Calibri"/>
                <w:b/>
                <w:bCs/>
                <w:sz w:val="20"/>
                <w:szCs w:val="20"/>
              </w:rPr>
              <w:t>2016</w:t>
            </w:r>
          </w:p>
        </w:tc>
        <w:tc>
          <w:tcPr>
            <w:tcW w:w="1018" w:type="dxa"/>
            <w:tcBorders>
              <w:top w:val="nil"/>
              <w:left w:val="nil"/>
              <w:bottom w:val="single" w:sz="4" w:space="0" w:color="auto"/>
              <w:right w:val="single" w:sz="4" w:space="0" w:color="auto"/>
            </w:tcBorders>
            <w:shd w:val="clear" w:color="auto" w:fill="auto"/>
            <w:noWrap/>
            <w:vAlign w:val="bottom"/>
            <w:hideMark/>
          </w:tcPr>
          <w:p w:rsidR="0002232E" w:rsidRDefault="0002232E">
            <w:pPr>
              <w:jc w:val="center"/>
              <w:rPr>
                <w:rFonts w:ascii="Calibri" w:hAnsi="Calibri" w:cs="Calibri"/>
                <w:b/>
                <w:bCs/>
                <w:sz w:val="20"/>
                <w:szCs w:val="20"/>
              </w:rPr>
            </w:pPr>
            <w:r>
              <w:rPr>
                <w:rFonts w:ascii="Calibri" w:hAnsi="Calibri" w:cs="Calibri"/>
                <w:b/>
                <w:bCs/>
                <w:sz w:val="20"/>
                <w:szCs w:val="20"/>
              </w:rPr>
              <w:t>2015</w:t>
            </w:r>
          </w:p>
        </w:tc>
        <w:tc>
          <w:tcPr>
            <w:tcW w:w="1018" w:type="dxa"/>
            <w:tcBorders>
              <w:top w:val="nil"/>
              <w:left w:val="nil"/>
              <w:bottom w:val="single" w:sz="4" w:space="0" w:color="auto"/>
              <w:right w:val="single" w:sz="4" w:space="0" w:color="auto"/>
            </w:tcBorders>
            <w:shd w:val="clear" w:color="auto" w:fill="auto"/>
            <w:noWrap/>
            <w:vAlign w:val="bottom"/>
            <w:hideMark/>
          </w:tcPr>
          <w:p w:rsidR="0002232E" w:rsidRDefault="0002232E">
            <w:pPr>
              <w:jc w:val="center"/>
              <w:rPr>
                <w:rFonts w:ascii="Calibri" w:hAnsi="Calibri" w:cs="Calibri"/>
                <w:b/>
                <w:bCs/>
                <w:sz w:val="20"/>
                <w:szCs w:val="20"/>
              </w:rPr>
            </w:pPr>
            <w:r>
              <w:rPr>
                <w:rFonts w:ascii="Calibri" w:hAnsi="Calibri" w:cs="Calibri"/>
                <w:b/>
                <w:bCs/>
                <w:sz w:val="20"/>
                <w:szCs w:val="20"/>
              </w:rPr>
              <w:t>2014</w:t>
            </w:r>
          </w:p>
        </w:tc>
        <w:tc>
          <w:tcPr>
            <w:tcW w:w="192" w:type="dxa"/>
            <w:tcBorders>
              <w:top w:val="nil"/>
              <w:left w:val="nil"/>
              <w:bottom w:val="nil"/>
              <w:right w:val="single" w:sz="4" w:space="0" w:color="auto"/>
            </w:tcBorders>
            <w:shd w:val="clear" w:color="auto" w:fill="auto"/>
            <w:noWrap/>
            <w:vAlign w:val="bottom"/>
            <w:hideMark/>
          </w:tcPr>
          <w:p w:rsidR="0002232E" w:rsidRDefault="0002232E">
            <w:pPr>
              <w:jc w:val="center"/>
              <w:rPr>
                <w:rFonts w:ascii="Calibri" w:hAnsi="Calibri" w:cs="Calibri"/>
                <w:b/>
                <w:bCs/>
                <w:sz w:val="20"/>
                <w:szCs w:val="20"/>
              </w:rPr>
            </w:pPr>
            <w:r>
              <w:rPr>
                <w:rFonts w:ascii="Calibri" w:hAnsi="Calibri" w:cs="Calibri"/>
                <w:b/>
                <w:bCs/>
                <w:sz w:val="20"/>
                <w:szCs w:val="20"/>
              </w:rPr>
              <w:t> </w:t>
            </w:r>
          </w:p>
        </w:tc>
        <w:tc>
          <w:tcPr>
            <w:tcW w:w="1018" w:type="dxa"/>
            <w:tcBorders>
              <w:top w:val="nil"/>
              <w:left w:val="nil"/>
              <w:bottom w:val="single" w:sz="4" w:space="0" w:color="auto"/>
              <w:right w:val="single" w:sz="4" w:space="0" w:color="auto"/>
            </w:tcBorders>
            <w:shd w:val="clear" w:color="auto" w:fill="auto"/>
            <w:noWrap/>
            <w:vAlign w:val="bottom"/>
            <w:hideMark/>
          </w:tcPr>
          <w:p w:rsidR="0002232E" w:rsidRDefault="0002232E">
            <w:pPr>
              <w:jc w:val="center"/>
              <w:rPr>
                <w:rFonts w:ascii="Calibri" w:hAnsi="Calibri" w:cs="Calibri"/>
                <w:b/>
                <w:bCs/>
                <w:sz w:val="20"/>
                <w:szCs w:val="20"/>
              </w:rPr>
            </w:pPr>
            <w:r>
              <w:rPr>
                <w:rFonts w:ascii="Calibri" w:hAnsi="Calibri" w:cs="Calibri"/>
                <w:b/>
                <w:bCs/>
                <w:sz w:val="20"/>
                <w:szCs w:val="20"/>
              </w:rPr>
              <w:t>Frc '15</w:t>
            </w:r>
          </w:p>
        </w:tc>
        <w:tc>
          <w:tcPr>
            <w:tcW w:w="1018" w:type="dxa"/>
            <w:tcBorders>
              <w:top w:val="nil"/>
              <w:left w:val="nil"/>
              <w:bottom w:val="single" w:sz="4" w:space="0" w:color="auto"/>
              <w:right w:val="single" w:sz="4" w:space="0" w:color="auto"/>
            </w:tcBorders>
            <w:shd w:val="clear" w:color="auto" w:fill="auto"/>
            <w:noWrap/>
            <w:vAlign w:val="bottom"/>
            <w:hideMark/>
          </w:tcPr>
          <w:p w:rsidR="0002232E" w:rsidRDefault="0002232E">
            <w:pPr>
              <w:jc w:val="center"/>
              <w:rPr>
                <w:rFonts w:ascii="Calibri" w:hAnsi="Calibri" w:cs="Calibri"/>
                <w:b/>
                <w:bCs/>
                <w:sz w:val="20"/>
                <w:szCs w:val="20"/>
              </w:rPr>
            </w:pPr>
            <w:r>
              <w:rPr>
                <w:rFonts w:ascii="Calibri" w:hAnsi="Calibri" w:cs="Calibri"/>
                <w:b/>
                <w:bCs/>
                <w:sz w:val="20"/>
                <w:szCs w:val="20"/>
              </w:rPr>
              <w:t>Cns '14</w:t>
            </w:r>
          </w:p>
        </w:tc>
      </w:tr>
      <w:tr w:rsidR="00665A2F" w:rsidTr="008D5C3E">
        <w:trPr>
          <w:trHeight w:val="312"/>
        </w:trPr>
        <w:tc>
          <w:tcPr>
            <w:tcW w:w="35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65A2F" w:rsidRDefault="00665A2F" w:rsidP="00665A2F">
            <w:pPr>
              <w:rPr>
                <w:rFonts w:ascii="Calibri" w:hAnsi="Calibri" w:cs="Calibri"/>
                <w:b/>
                <w:bCs/>
                <w:sz w:val="22"/>
                <w:szCs w:val="22"/>
              </w:rPr>
            </w:pPr>
            <w:r>
              <w:rPr>
                <w:rFonts w:ascii="Calibri" w:hAnsi="Calibri" w:cs="Calibri"/>
                <w:b/>
                <w:bCs/>
                <w:sz w:val="22"/>
                <w:szCs w:val="22"/>
              </w:rPr>
              <w:t>Valore della Produzione</w:t>
            </w:r>
          </w:p>
        </w:tc>
        <w:tc>
          <w:tcPr>
            <w:tcW w:w="1018" w:type="dxa"/>
            <w:tcBorders>
              <w:top w:val="single" w:sz="4" w:space="0" w:color="auto"/>
              <w:left w:val="nil"/>
              <w:bottom w:val="single" w:sz="4" w:space="0" w:color="auto"/>
              <w:right w:val="single" w:sz="4" w:space="0" w:color="auto"/>
            </w:tcBorders>
            <w:shd w:val="clear" w:color="000000" w:fill="D9D9D9"/>
            <w:noWrap/>
            <w:vAlign w:val="center"/>
            <w:hideMark/>
          </w:tcPr>
          <w:p w:rsidR="00665A2F" w:rsidRDefault="00665A2F" w:rsidP="00665A2F">
            <w:pPr>
              <w:jc w:val="right"/>
              <w:rPr>
                <w:rFonts w:ascii="Calibri" w:hAnsi="Calibri" w:cs="Calibri"/>
                <w:b/>
                <w:bCs/>
                <w:sz w:val="22"/>
                <w:szCs w:val="22"/>
              </w:rPr>
            </w:pPr>
            <w:r>
              <w:rPr>
                <w:rFonts w:ascii="Calibri" w:hAnsi="Calibri" w:cs="Calibri"/>
                <w:b/>
                <w:bCs/>
                <w:sz w:val="22"/>
                <w:szCs w:val="22"/>
              </w:rPr>
              <w:t xml:space="preserve">666.885 </w:t>
            </w:r>
          </w:p>
        </w:tc>
        <w:tc>
          <w:tcPr>
            <w:tcW w:w="1018" w:type="dxa"/>
            <w:tcBorders>
              <w:top w:val="single" w:sz="4" w:space="0" w:color="auto"/>
              <w:left w:val="nil"/>
              <w:bottom w:val="single" w:sz="4" w:space="0" w:color="auto"/>
              <w:right w:val="single" w:sz="4" w:space="0" w:color="auto"/>
            </w:tcBorders>
            <w:shd w:val="clear" w:color="000000" w:fill="D9D9D9"/>
            <w:noWrap/>
            <w:vAlign w:val="center"/>
            <w:hideMark/>
          </w:tcPr>
          <w:p w:rsidR="00665A2F" w:rsidRDefault="00665A2F" w:rsidP="00665A2F">
            <w:pPr>
              <w:jc w:val="right"/>
              <w:rPr>
                <w:rFonts w:ascii="Calibri" w:hAnsi="Calibri" w:cs="Calibri"/>
                <w:b/>
                <w:bCs/>
                <w:sz w:val="22"/>
                <w:szCs w:val="22"/>
              </w:rPr>
            </w:pPr>
            <w:r>
              <w:rPr>
                <w:rFonts w:ascii="Calibri" w:hAnsi="Calibri" w:cs="Calibri"/>
                <w:b/>
                <w:bCs/>
                <w:sz w:val="22"/>
                <w:szCs w:val="22"/>
              </w:rPr>
              <w:t xml:space="preserve">655.382 </w:t>
            </w:r>
          </w:p>
        </w:tc>
        <w:tc>
          <w:tcPr>
            <w:tcW w:w="1018" w:type="dxa"/>
            <w:tcBorders>
              <w:top w:val="single" w:sz="4" w:space="0" w:color="auto"/>
              <w:left w:val="nil"/>
              <w:bottom w:val="single" w:sz="4" w:space="0" w:color="auto"/>
              <w:right w:val="single" w:sz="4" w:space="0" w:color="auto"/>
            </w:tcBorders>
            <w:shd w:val="clear" w:color="000000" w:fill="D9D9D9"/>
            <w:noWrap/>
            <w:vAlign w:val="center"/>
            <w:hideMark/>
          </w:tcPr>
          <w:p w:rsidR="00665A2F" w:rsidRDefault="00665A2F" w:rsidP="00665A2F">
            <w:pPr>
              <w:jc w:val="right"/>
              <w:rPr>
                <w:rFonts w:ascii="Calibri" w:hAnsi="Calibri" w:cs="Calibri"/>
                <w:b/>
                <w:bCs/>
                <w:sz w:val="22"/>
                <w:szCs w:val="22"/>
              </w:rPr>
            </w:pPr>
            <w:r>
              <w:rPr>
                <w:rFonts w:ascii="Calibri" w:hAnsi="Calibri" w:cs="Calibri"/>
                <w:b/>
                <w:bCs/>
                <w:sz w:val="22"/>
                <w:szCs w:val="22"/>
              </w:rPr>
              <w:t xml:space="preserve">666.276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2"/>
                <w:szCs w:val="22"/>
              </w:rPr>
            </w:pPr>
            <w:r>
              <w:rPr>
                <w:rFonts w:ascii="Calibri" w:hAnsi="Calibri" w:cs="Calibri"/>
                <w:b/>
                <w:bCs/>
                <w:sz w:val="22"/>
                <w:szCs w:val="22"/>
              </w:rPr>
              <w:t> </w:t>
            </w:r>
          </w:p>
        </w:tc>
        <w:tc>
          <w:tcPr>
            <w:tcW w:w="1018" w:type="dxa"/>
            <w:tcBorders>
              <w:top w:val="nil"/>
              <w:left w:val="nil"/>
              <w:bottom w:val="single" w:sz="4" w:space="0" w:color="auto"/>
              <w:right w:val="single" w:sz="4" w:space="0" w:color="auto"/>
            </w:tcBorders>
            <w:shd w:val="clear" w:color="000000" w:fill="D9D9D9"/>
            <w:noWrap/>
            <w:vAlign w:val="center"/>
            <w:hideMark/>
          </w:tcPr>
          <w:p w:rsidR="00665A2F" w:rsidRDefault="00665A2F" w:rsidP="00665A2F">
            <w:pPr>
              <w:jc w:val="right"/>
              <w:rPr>
                <w:rFonts w:ascii="Calibri" w:hAnsi="Calibri" w:cs="Calibri"/>
                <w:b/>
                <w:bCs/>
                <w:sz w:val="22"/>
                <w:szCs w:val="22"/>
              </w:rPr>
            </w:pPr>
            <w:r>
              <w:rPr>
                <w:rFonts w:ascii="Calibri" w:hAnsi="Calibri" w:cs="Calibri"/>
                <w:b/>
                <w:bCs/>
                <w:sz w:val="22"/>
                <w:szCs w:val="22"/>
              </w:rPr>
              <w:t xml:space="preserve">11.503 </w:t>
            </w:r>
          </w:p>
        </w:tc>
        <w:tc>
          <w:tcPr>
            <w:tcW w:w="1018" w:type="dxa"/>
            <w:tcBorders>
              <w:top w:val="single" w:sz="4" w:space="0" w:color="auto"/>
              <w:left w:val="nil"/>
              <w:bottom w:val="single" w:sz="4" w:space="0" w:color="auto"/>
              <w:right w:val="single" w:sz="4" w:space="0" w:color="auto"/>
            </w:tcBorders>
            <w:shd w:val="clear" w:color="000000" w:fill="D9D9D9"/>
            <w:noWrap/>
            <w:vAlign w:val="center"/>
            <w:hideMark/>
          </w:tcPr>
          <w:p w:rsidR="00665A2F" w:rsidRDefault="00665A2F" w:rsidP="00665A2F">
            <w:pPr>
              <w:jc w:val="right"/>
              <w:rPr>
                <w:rFonts w:ascii="Calibri" w:hAnsi="Calibri" w:cs="Calibri"/>
                <w:b/>
                <w:bCs/>
                <w:sz w:val="22"/>
                <w:szCs w:val="22"/>
              </w:rPr>
            </w:pPr>
            <w:r>
              <w:rPr>
                <w:rFonts w:ascii="Calibri" w:hAnsi="Calibri" w:cs="Calibri"/>
                <w:b/>
                <w:bCs/>
                <w:sz w:val="22"/>
                <w:szCs w:val="22"/>
              </w:rPr>
              <w:t xml:space="preserve">-10.894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b/>
                <w:bCs/>
                <w:sz w:val="20"/>
                <w:szCs w:val="20"/>
              </w:rPr>
            </w:pPr>
            <w:r>
              <w:rPr>
                <w:rFonts w:ascii="Calibri" w:hAnsi="Calibri" w:cs="Calibri"/>
                <w:b/>
                <w:bCs/>
                <w:sz w:val="20"/>
                <w:szCs w:val="20"/>
              </w:rPr>
              <w:t>Contributi in c/esercizio</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617.199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606.837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617.483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10.362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-10.646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i/>
                <w:iCs/>
                <w:sz w:val="16"/>
                <w:szCs w:val="16"/>
              </w:rPr>
            </w:pPr>
            <w:r>
              <w:rPr>
                <w:rFonts w:ascii="Calibri" w:hAnsi="Calibri" w:cs="Calibri"/>
                <w:i/>
                <w:iCs/>
                <w:sz w:val="16"/>
                <w:szCs w:val="16"/>
              </w:rPr>
              <w:t xml:space="preserve">      di cui: quota FSR indistinto</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600.238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589.736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600.254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10.502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-10.518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i/>
                <w:iCs/>
                <w:sz w:val="16"/>
                <w:szCs w:val="16"/>
              </w:rPr>
            </w:pPr>
            <w:r>
              <w:rPr>
                <w:rFonts w:ascii="Calibri" w:hAnsi="Calibri" w:cs="Calibri"/>
                <w:i/>
                <w:iCs/>
                <w:sz w:val="16"/>
                <w:szCs w:val="16"/>
              </w:rPr>
              <w:t xml:space="preserve">      di cui: quota FSR vincolato</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11.565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11.565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11.565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0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i/>
                <w:iCs/>
                <w:sz w:val="16"/>
                <w:szCs w:val="16"/>
              </w:rPr>
            </w:pPr>
            <w:r>
              <w:rPr>
                <w:rFonts w:ascii="Calibri" w:hAnsi="Calibri" w:cs="Calibri"/>
                <w:i/>
                <w:iCs/>
                <w:sz w:val="16"/>
                <w:szCs w:val="16"/>
              </w:rPr>
              <w:t xml:space="preserve">      di cui: extra fondo</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7.523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6.605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6.992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918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-387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i/>
                <w:iCs/>
                <w:sz w:val="16"/>
                <w:szCs w:val="16"/>
              </w:rPr>
            </w:pPr>
            <w:r>
              <w:rPr>
                <w:rFonts w:ascii="Calibri" w:hAnsi="Calibri" w:cs="Calibri"/>
                <w:i/>
                <w:iCs/>
                <w:sz w:val="16"/>
                <w:szCs w:val="16"/>
              </w:rPr>
              <w:t xml:space="preserve">      di cui: destinati alla ricerca</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0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0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i/>
                <w:iCs/>
                <w:sz w:val="16"/>
                <w:szCs w:val="16"/>
              </w:rPr>
            </w:pPr>
            <w:r>
              <w:rPr>
                <w:rFonts w:ascii="Calibri" w:hAnsi="Calibri" w:cs="Calibri"/>
                <w:i/>
                <w:iCs/>
                <w:sz w:val="16"/>
                <w:szCs w:val="16"/>
              </w:rPr>
              <w:lastRenderedPageBreak/>
              <w:t xml:space="preserve">      di cui: contrib.  da privati</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7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328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-7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-321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i/>
                <w:iCs/>
                <w:sz w:val="16"/>
                <w:szCs w:val="16"/>
              </w:rPr>
            </w:pPr>
            <w:r>
              <w:rPr>
                <w:rFonts w:ascii="Calibri" w:hAnsi="Calibri" w:cs="Calibri"/>
                <w:i/>
                <w:iCs/>
                <w:sz w:val="16"/>
                <w:szCs w:val="16"/>
              </w:rPr>
              <w:t xml:space="preserve">      di cui: utilizzo f.di quote inutilizz. contrib. es. prec.</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1.434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1.434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610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824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i/>
                <w:iCs/>
                <w:sz w:val="16"/>
                <w:szCs w:val="16"/>
              </w:rPr>
            </w:pPr>
            <w:r>
              <w:rPr>
                <w:rFonts w:ascii="Calibri" w:hAnsi="Calibri" w:cs="Calibri"/>
                <w:i/>
                <w:iCs/>
                <w:sz w:val="16"/>
                <w:szCs w:val="16"/>
              </w:rPr>
              <w:t xml:space="preserve">      di cui: rettifica contrib. per destinaz. a investim.</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-3.561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-2.510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-2.266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-1.051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-244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b/>
                <w:bCs/>
                <w:sz w:val="20"/>
                <w:szCs w:val="20"/>
              </w:rPr>
            </w:pPr>
            <w:r>
              <w:rPr>
                <w:rFonts w:ascii="Calibri" w:hAnsi="Calibri" w:cs="Calibri"/>
                <w:b/>
                <w:bCs/>
                <w:sz w:val="20"/>
                <w:szCs w:val="20"/>
              </w:rPr>
              <w:t>Proventi e ricavi diversi</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34.512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34.512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34.821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-309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i/>
                <w:iCs/>
                <w:sz w:val="16"/>
                <w:szCs w:val="16"/>
              </w:rPr>
            </w:pPr>
            <w:r>
              <w:rPr>
                <w:rFonts w:ascii="Calibri" w:hAnsi="Calibri" w:cs="Calibri"/>
                <w:i/>
                <w:iCs/>
                <w:sz w:val="16"/>
                <w:szCs w:val="16"/>
              </w:rPr>
              <w:t xml:space="preserve">      di cui: mobilità attiva</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28.927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28.927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28.927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0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i/>
                <w:iCs/>
                <w:sz w:val="16"/>
                <w:szCs w:val="16"/>
              </w:rPr>
            </w:pPr>
            <w:r>
              <w:rPr>
                <w:rFonts w:ascii="Calibri" w:hAnsi="Calibri" w:cs="Calibri"/>
                <w:i/>
                <w:iCs/>
                <w:sz w:val="16"/>
                <w:szCs w:val="16"/>
              </w:rPr>
              <w:t xml:space="preserve">      di cui: ricavi per prestaz. sanit. rese a terzi</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2.321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2.320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2.426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-106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i/>
                <w:iCs/>
                <w:sz w:val="16"/>
                <w:szCs w:val="16"/>
              </w:rPr>
            </w:pPr>
            <w:r>
              <w:rPr>
                <w:rFonts w:ascii="Calibri" w:hAnsi="Calibri" w:cs="Calibri"/>
                <w:i/>
                <w:iCs/>
                <w:sz w:val="16"/>
                <w:szCs w:val="16"/>
              </w:rPr>
              <w:t xml:space="preserve">      di cui: ricavi per A.L.P.I. e consulenze da dip.</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2.972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2.972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3.165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-193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i/>
                <w:iCs/>
                <w:sz w:val="16"/>
                <w:szCs w:val="16"/>
              </w:rPr>
            </w:pPr>
            <w:r>
              <w:rPr>
                <w:rFonts w:ascii="Calibri" w:hAnsi="Calibri" w:cs="Calibri"/>
                <w:i/>
                <w:iCs/>
                <w:sz w:val="16"/>
                <w:szCs w:val="16"/>
              </w:rPr>
              <w:t xml:space="preserve">      di cui: altri proventi e ricavi</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292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293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303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i/>
                <w:iCs/>
                <w:sz w:val="16"/>
                <w:szCs w:val="16"/>
              </w:rPr>
            </w:pPr>
            <w:r>
              <w:rPr>
                <w:rFonts w:ascii="Calibri" w:hAnsi="Calibri" w:cs="Calibri"/>
                <w:i/>
                <w:iCs/>
                <w:sz w:val="16"/>
                <w:szCs w:val="16"/>
              </w:rPr>
              <w:t xml:space="preserve">-10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b/>
                <w:bCs/>
                <w:sz w:val="20"/>
                <w:szCs w:val="20"/>
              </w:rPr>
            </w:pPr>
            <w:r>
              <w:rPr>
                <w:rFonts w:ascii="Calibri" w:hAnsi="Calibri" w:cs="Calibri"/>
                <w:b/>
                <w:bCs/>
                <w:sz w:val="20"/>
                <w:szCs w:val="20"/>
              </w:rPr>
              <w:t>Concorsi, recuperi e rimborsi</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6.242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6.242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6.098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144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b/>
                <w:bCs/>
                <w:sz w:val="20"/>
                <w:szCs w:val="20"/>
              </w:rPr>
            </w:pPr>
            <w:r>
              <w:rPr>
                <w:rFonts w:ascii="Calibri" w:hAnsi="Calibri" w:cs="Calibri"/>
                <w:b/>
                <w:bCs/>
                <w:sz w:val="20"/>
                <w:szCs w:val="20"/>
              </w:rPr>
              <w:t>Compartecipazione alla spesa</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3.677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3.605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3.613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72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-8 </w:t>
            </w:r>
          </w:p>
        </w:tc>
      </w:tr>
      <w:tr w:rsidR="00665A2F" w:rsidTr="008D5C3E">
        <w:trPr>
          <w:trHeight w:val="328"/>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b/>
                <w:bCs/>
                <w:sz w:val="20"/>
                <w:szCs w:val="20"/>
              </w:rPr>
            </w:pPr>
            <w:r>
              <w:rPr>
                <w:rFonts w:ascii="Calibri" w:hAnsi="Calibri" w:cs="Calibri"/>
                <w:b/>
                <w:bCs/>
                <w:sz w:val="20"/>
                <w:szCs w:val="20"/>
              </w:rPr>
              <w:t>Utilizzo contrib. in c/capitale</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5.255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4.186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4.261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1.069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xml:space="preserve">-75 </w:t>
            </w:r>
          </w:p>
        </w:tc>
      </w:tr>
      <w:tr w:rsidR="00665A2F" w:rsidTr="008D5C3E">
        <w:trPr>
          <w:trHeight w:val="312"/>
        </w:trPr>
        <w:tc>
          <w:tcPr>
            <w:tcW w:w="35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65A2F" w:rsidRDefault="00665A2F" w:rsidP="00665A2F">
            <w:pPr>
              <w:rPr>
                <w:rFonts w:ascii="Calibri" w:hAnsi="Calibri" w:cs="Calibri"/>
                <w:b/>
                <w:bCs/>
                <w:sz w:val="22"/>
                <w:szCs w:val="22"/>
              </w:rPr>
            </w:pPr>
            <w:r>
              <w:rPr>
                <w:rFonts w:ascii="Calibri" w:hAnsi="Calibri" w:cs="Calibri"/>
                <w:b/>
                <w:bCs/>
                <w:sz w:val="22"/>
                <w:szCs w:val="22"/>
              </w:rPr>
              <w:t>Altri ricavi</w:t>
            </w:r>
          </w:p>
        </w:tc>
        <w:tc>
          <w:tcPr>
            <w:tcW w:w="1018" w:type="dxa"/>
            <w:tcBorders>
              <w:top w:val="single" w:sz="4" w:space="0" w:color="auto"/>
              <w:left w:val="nil"/>
              <w:bottom w:val="single" w:sz="4" w:space="0" w:color="auto"/>
              <w:right w:val="single" w:sz="4" w:space="0" w:color="auto"/>
            </w:tcBorders>
            <w:shd w:val="clear" w:color="000000" w:fill="D9D9D9"/>
            <w:noWrap/>
            <w:vAlign w:val="center"/>
            <w:hideMark/>
          </w:tcPr>
          <w:p w:rsidR="00665A2F" w:rsidRDefault="00665A2F" w:rsidP="00665A2F">
            <w:pPr>
              <w:jc w:val="right"/>
              <w:rPr>
                <w:rFonts w:ascii="Calibri" w:hAnsi="Calibri" w:cs="Calibri"/>
                <w:b/>
                <w:bCs/>
                <w:sz w:val="22"/>
                <w:szCs w:val="22"/>
              </w:rPr>
            </w:pPr>
            <w:r>
              <w:rPr>
                <w:rFonts w:ascii="Calibri" w:hAnsi="Calibri" w:cs="Calibri"/>
                <w:b/>
                <w:bCs/>
                <w:sz w:val="22"/>
                <w:szCs w:val="22"/>
              </w:rPr>
              <w:t xml:space="preserve">1 </w:t>
            </w:r>
          </w:p>
        </w:tc>
        <w:tc>
          <w:tcPr>
            <w:tcW w:w="1018" w:type="dxa"/>
            <w:tcBorders>
              <w:top w:val="single" w:sz="4" w:space="0" w:color="auto"/>
              <w:left w:val="nil"/>
              <w:bottom w:val="single" w:sz="4" w:space="0" w:color="auto"/>
              <w:right w:val="single" w:sz="4" w:space="0" w:color="auto"/>
            </w:tcBorders>
            <w:shd w:val="clear" w:color="000000" w:fill="D9D9D9"/>
            <w:noWrap/>
            <w:vAlign w:val="center"/>
            <w:hideMark/>
          </w:tcPr>
          <w:p w:rsidR="00665A2F" w:rsidRDefault="00665A2F" w:rsidP="00665A2F">
            <w:pPr>
              <w:jc w:val="right"/>
              <w:rPr>
                <w:rFonts w:ascii="Calibri" w:hAnsi="Calibri" w:cs="Calibri"/>
                <w:b/>
                <w:bCs/>
                <w:sz w:val="22"/>
                <w:szCs w:val="22"/>
              </w:rPr>
            </w:pPr>
            <w:r>
              <w:rPr>
                <w:rFonts w:ascii="Calibri" w:hAnsi="Calibri" w:cs="Calibri"/>
                <w:b/>
                <w:bCs/>
                <w:sz w:val="22"/>
                <w:szCs w:val="22"/>
              </w:rPr>
              <w:t xml:space="preserve">2.844 </w:t>
            </w:r>
          </w:p>
        </w:tc>
        <w:tc>
          <w:tcPr>
            <w:tcW w:w="1018" w:type="dxa"/>
            <w:tcBorders>
              <w:top w:val="single" w:sz="4" w:space="0" w:color="auto"/>
              <w:left w:val="nil"/>
              <w:bottom w:val="single" w:sz="4" w:space="0" w:color="auto"/>
              <w:right w:val="single" w:sz="4" w:space="0" w:color="auto"/>
            </w:tcBorders>
            <w:shd w:val="clear" w:color="000000" w:fill="D9D9D9"/>
            <w:noWrap/>
            <w:vAlign w:val="center"/>
            <w:hideMark/>
          </w:tcPr>
          <w:p w:rsidR="00665A2F" w:rsidRDefault="00665A2F" w:rsidP="00665A2F">
            <w:pPr>
              <w:jc w:val="right"/>
              <w:rPr>
                <w:rFonts w:ascii="Calibri" w:hAnsi="Calibri" w:cs="Calibri"/>
                <w:b/>
                <w:bCs/>
                <w:sz w:val="22"/>
                <w:szCs w:val="22"/>
              </w:rPr>
            </w:pPr>
            <w:r>
              <w:rPr>
                <w:rFonts w:ascii="Calibri" w:hAnsi="Calibri" w:cs="Calibri"/>
                <w:b/>
                <w:bCs/>
                <w:sz w:val="22"/>
                <w:szCs w:val="22"/>
              </w:rPr>
              <w:t xml:space="preserve">3.356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2"/>
                <w:szCs w:val="22"/>
              </w:rPr>
            </w:pPr>
            <w:r>
              <w:rPr>
                <w:rFonts w:ascii="Calibri" w:hAnsi="Calibri" w:cs="Calibri"/>
                <w:b/>
                <w:bCs/>
                <w:sz w:val="22"/>
                <w:szCs w:val="22"/>
              </w:rPr>
              <w:t> </w:t>
            </w:r>
          </w:p>
        </w:tc>
        <w:tc>
          <w:tcPr>
            <w:tcW w:w="1018" w:type="dxa"/>
            <w:tcBorders>
              <w:top w:val="single" w:sz="4" w:space="0" w:color="auto"/>
              <w:left w:val="nil"/>
              <w:bottom w:val="single" w:sz="4" w:space="0" w:color="auto"/>
              <w:right w:val="single" w:sz="4" w:space="0" w:color="auto"/>
            </w:tcBorders>
            <w:shd w:val="clear" w:color="000000" w:fill="D9D9D9"/>
            <w:noWrap/>
            <w:vAlign w:val="center"/>
            <w:hideMark/>
          </w:tcPr>
          <w:p w:rsidR="00665A2F" w:rsidRDefault="00665A2F" w:rsidP="00665A2F">
            <w:pPr>
              <w:jc w:val="right"/>
              <w:rPr>
                <w:rFonts w:ascii="Calibri" w:hAnsi="Calibri" w:cs="Calibri"/>
                <w:b/>
                <w:bCs/>
                <w:sz w:val="22"/>
                <w:szCs w:val="22"/>
              </w:rPr>
            </w:pPr>
            <w:r>
              <w:rPr>
                <w:rFonts w:ascii="Calibri" w:hAnsi="Calibri" w:cs="Calibri"/>
                <w:b/>
                <w:bCs/>
                <w:sz w:val="22"/>
                <w:szCs w:val="22"/>
              </w:rPr>
              <w:t xml:space="preserve">-2.843 </w:t>
            </w:r>
          </w:p>
        </w:tc>
        <w:tc>
          <w:tcPr>
            <w:tcW w:w="1018" w:type="dxa"/>
            <w:tcBorders>
              <w:top w:val="single" w:sz="4" w:space="0" w:color="auto"/>
              <w:left w:val="nil"/>
              <w:bottom w:val="single" w:sz="4" w:space="0" w:color="auto"/>
              <w:right w:val="single" w:sz="4" w:space="0" w:color="auto"/>
            </w:tcBorders>
            <w:shd w:val="clear" w:color="000000" w:fill="D9D9D9"/>
            <w:noWrap/>
            <w:vAlign w:val="center"/>
            <w:hideMark/>
          </w:tcPr>
          <w:p w:rsidR="00665A2F" w:rsidRDefault="00665A2F" w:rsidP="00665A2F">
            <w:pPr>
              <w:jc w:val="right"/>
              <w:rPr>
                <w:rFonts w:ascii="Calibri" w:hAnsi="Calibri" w:cs="Calibri"/>
                <w:b/>
                <w:bCs/>
                <w:sz w:val="22"/>
                <w:szCs w:val="22"/>
              </w:rPr>
            </w:pPr>
            <w:r>
              <w:rPr>
                <w:rFonts w:ascii="Calibri" w:hAnsi="Calibri" w:cs="Calibri"/>
                <w:b/>
                <w:bCs/>
                <w:sz w:val="22"/>
                <w:szCs w:val="22"/>
              </w:rPr>
              <w:t xml:space="preserve">-512 </w:t>
            </w:r>
          </w:p>
        </w:tc>
      </w:tr>
      <w:tr w:rsidR="00665A2F" w:rsidTr="008D5C3E">
        <w:trPr>
          <w:trHeight w:val="312"/>
        </w:trPr>
        <w:tc>
          <w:tcPr>
            <w:tcW w:w="3593" w:type="dxa"/>
            <w:tcBorders>
              <w:top w:val="nil"/>
              <w:left w:val="single" w:sz="4" w:space="0" w:color="auto"/>
              <w:bottom w:val="nil"/>
              <w:right w:val="single" w:sz="4" w:space="0" w:color="auto"/>
            </w:tcBorders>
            <w:shd w:val="clear" w:color="auto" w:fill="auto"/>
            <w:noWrap/>
            <w:vAlign w:val="center"/>
            <w:hideMark/>
          </w:tcPr>
          <w:p w:rsidR="00665A2F" w:rsidRDefault="00665A2F" w:rsidP="00665A2F">
            <w:pPr>
              <w:rPr>
                <w:rFonts w:ascii="Calibri" w:hAnsi="Calibri" w:cs="Calibri"/>
                <w:sz w:val="20"/>
                <w:szCs w:val="20"/>
              </w:rPr>
            </w:pPr>
            <w:r>
              <w:rPr>
                <w:rFonts w:ascii="Calibri" w:hAnsi="Calibri" w:cs="Calibri"/>
                <w:sz w:val="20"/>
                <w:szCs w:val="20"/>
              </w:rPr>
              <w:t>Finanziari</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sz w:val="20"/>
                <w:szCs w:val="20"/>
              </w:rPr>
            </w:pPr>
            <w:r>
              <w:rPr>
                <w:rFonts w:ascii="Calibri" w:hAnsi="Calibri" w:cs="Calibri"/>
                <w:sz w:val="20"/>
                <w:szCs w:val="20"/>
              </w:rPr>
              <w:t xml:space="preserve">1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sz w:val="20"/>
                <w:szCs w:val="20"/>
              </w:rPr>
            </w:pPr>
            <w:r>
              <w:rPr>
                <w:rFonts w:ascii="Calibri" w:hAnsi="Calibri" w:cs="Calibri"/>
                <w:sz w:val="20"/>
                <w:szCs w:val="20"/>
              </w:rPr>
              <w:t xml:space="preserve">1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sz w:val="20"/>
                <w:szCs w:val="20"/>
              </w:rPr>
            </w:pPr>
            <w:r>
              <w:rPr>
                <w:rFonts w:ascii="Calibri" w:hAnsi="Calibri" w:cs="Calibri"/>
                <w:sz w:val="20"/>
                <w:szCs w:val="20"/>
              </w:rPr>
              <w:t xml:space="preserve">8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sz w:val="20"/>
                <w:szCs w:val="20"/>
              </w:rPr>
            </w:pPr>
            <w:r>
              <w:rPr>
                <w:rFonts w:ascii="Calibri" w:hAnsi="Calibri" w:cs="Calibri"/>
                <w:sz w:val="20"/>
                <w:szCs w:val="20"/>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sz w:val="20"/>
                <w:szCs w:val="20"/>
              </w:rPr>
            </w:pPr>
            <w:r>
              <w:rPr>
                <w:rFonts w:ascii="Calibri" w:hAnsi="Calibri" w:cs="Calibri"/>
                <w:sz w:val="20"/>
                <w:szCs w:val="20"/>
              </w:rPr>
              <w:t xml:space="preserve">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sz w:val="20"/>
                <w:szCs w:val="20"/>
              </w:rPr>
            </w:pPr>
            <w:r>
              <w:rPr>
                <w:rFonts w:ascii="Calibri" w:hAnsi="Calibri" w:cs="Calibri"/>
                <w:sz w:val="20"/>
                <w:szCs w:val="20"/>
              </w:rPr>
              <w:t xml:space="preserve">-7 </w:t>
            </w:r>
          </w:p>
        </w:tc>
      </w:tr>
      <w:tr w:rsidR="00665A2F" w:rsidTr="008D5C3E">
        <w:trPr>
          <w:trHeight w:val="328"/>
        </w:trPr>
        <w:tc>
          <w:tcPr>
            <w:tcW w:w="3593" w:type="dxa"/>
            <w:tcBorders>
              <w:top w:val="nil"/>
              <w:left w:val="single" w:sz="4" w:space="0" w:color="auto"/>
              <w:bottom w:val="nil"/>
              <w:right w:val="single" w:sz="4" w:space="0" w:color="auto"/>
            </w:tcBorders>
            <w:shd w:val="clear" w:color="auto" w:fill="auto"/>
            <w:noWrap/>
            <w:vAlign w:val="center"/>
            <w:hideMark/>
          </w:tcPr>
          <w:p w:rsidR="00665A2F" w:rsidRPr="0002232E" w:rsidRDefault="00665A2F" w:rsidP="00665A2F">
            <w:pPr>
              <w:rPr>
                <w:rFonts w:ascii="Calibri" w:hAnsi="Calibri" w:cs="Calibri"/>
                <w:sz w:val="20"/>
                <w:szCs w:val="20"/>
              </w:rPr>
            </w:pPr>
            <w:r w:rsidRPr="0002232E">
              <w:rPr>
                <w:rFonts w:ascii="Calibri" w:hAnsi="Calibri" w:cs="Calibri"/>
                <w:sz w:val="20"/>
                <w:szCs w:val="20"/>
              </w:rPr>
              <w:t>Straordinari</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sz w:val="20"/>
                <w:szCs w:val="20"/>
              </w:rPr>
            </w:pPr>
            <w:r>
              <w:rPr>
                <w:rFonts w:ascii="Calibri" w:hAnsi="Calibri" w:cs="Calibri"/>
                <w:sz w:val="20"/>
                <w:szCs w:val="20"/>
              </w:rPr>
              <w:t xml:space="preserve">0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sz w:val="20"/>
                <w:szCs w:val="20"/>
              </w:rPr>
            </w:pPr>
            <w:r>
              <w:rPr>
                <w:rFonts w:ascii="Calibri" w:hAnsi="Calibri" w:cs="Calibri"/>
                <w:sz w:val="20"/>
                <w:szCs w:val="20"/>
              </w:rPr>
              <w:t xml:space="preserve">2.843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sz w:val="20"/>
                <w:szCs w:val="20"/>
              </w:rPr>
            </w:pPr>
            <w:r>
              <w:rPr>
                <w:rFonts w:ascii="Calibri" w:hAnsi="Calibri" w:cs="Calibri"/>
                <w:sz w:val="20"/>
                <w:szCs w:val="20"/>
              </w:rPr>
              <w:t xml:space="preserve">3.348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sz w:val="20"/>
                <w:szCs w:val="20"/>
              </w:rPr>
            </w:pPr>
            <w:r>
              <w:rPr>
                <w:rFonts w:ascii="Calibri" w:hAnsi="Calibri" w:cs="Calibri"/>
                <w:sz w:val="20"/>
                <w:szCs w:val="20"/>
              </w:rPr>
              <w:t>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sz w:val="20"/>
                <w:szCs w:val="20"/>
              </w:rPr>
            </w:pPr>
            <w:r>
              <w:rPr>
                <w:rFonts w:ascii="Calibri" w:hAnsi="Calibri" w:cs="Calibri"/>
                <w:sz w:val="20"/>
                <w:szCs w:val="20"/>
              </w:rPr>
              <w:t xml:space="preserve">-2.843 </w:t>
            </w:r>
          </w:p>
        </w:tc>
        <w:tc>
          <w:tcPr>
            <w:tcW w:w="1018"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sz w:val="20"/>
                <w:szCs w:val="20"/>
              </w:rPr>
            </w:pPr>
            <w:r>
              <w:rPr>
                <w:rFonts w:ascii="Calibri" w:hAnsi="Calibri" w:cs="Calibri"/>
                <w:sz w:val="20"/>
                <w:szCs w:val="20"/>
              </w:rPr>
              <w:t xml:space="preserve">-505 </w:t>
            </w:r>
          </w:p>
        </w:tc>
      </w:tr>
      <w:tr w:rsidR="00665A2F" w:rsidTr="008D5C3E">
        <w:trPr>
          <w:trHeight w:val="328"/>
        </w:trPr>
        <w:tc>
          <w:tcPr>
            <w:tcW w:w="359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65A2F" w:rsidRDefault="00665A2F" w:rsidP="00665A2F">
            <w:pPr>
              <w:rPr>
                <w:rFonts w:ascii="Calibri" w:hAnsi="Calibri" w:cs="Calibri"/>
                <w:b/>
                <w:bCs/>
              </w:rPr>
            </w:pPr>
            <w:r>
              <w:rPr>
                <w:rFonts w:ascii="Calibri" w:hAnsi="Calibri" w:cs="Calibri"/>
                <w:b/>
                <w:bCs/>
              </w:rPr>
              <w:t>TOTALE RICAVI</w:t>
            </w:r>
          </w:p>
        </w:tc>
        <w:tc>
          <w:tcPr>
            <w:tcW w:w="1018" w:type="dxa"/>
            <w:tcBorders>
              <w:top w:val="single" w:sz="4" w:space="0" w:color="auto"/>
              <w:left w:val="nil"/>
              <w:bottom w:val="single" w:sz="4" w:space="0" w:color="auto"/>
              <w:right w:val="single" w:sz="4" w:space="0" w:color="auto"/>
            </w:tcBorders>
            <w:shd w:val="clear" w:color="000000" w:fill="BFBFBF"/>
            <w:noWrap/>
            <w:vAlign w:val="center"/>
            <w:hideMark/>
          </w:tcPr>
          <w:p w:rsidR="00665A2F" w:rsidRDefault="00665A2F" w:rsidP="00665A2F">
            <w:pPr>
              <w:jc w:val="right"/>
              <w:rPr>
                <w:rFonts w:ascii="Calibri" w:hAnsi="Calibri" w:cs="Calibri"/>
                <w:b/>
                <w:bCs/>
              </w:rPr>
            </w:pPr>
            <w:r>
              <w:rPr>
                <w:rFonts w:ascii="Calibri" w:hAnsi="Calibri" w:cs="Calibri"/>
                <w:b/>
                <w:bCs/>
              </w:rPr>
              <w:t xml:space="preserve">666.886 </w:t>
            </w:r>
          </w:p>
        </w:tc>
        <w:tc>
          <w:tcPr>
            <w:tcW w:w="1018" w:type="dxa"/>
            <w:tcBorders>
              <w:top w:val="single" w:sz="4" w:space="0" w:color="auto"/>
              <w:left w:val="nil"/>
              <w:bottom w:val="single" w:sz="4" w:space="0" w:color="auto"/>
              <w:right w:val="single" w:sz="4" w:space="0" w:color="auto"/>
            </w:tcBorders>
            <w:shd w:val="clear" w:color="000000" w:fill="BFBFBF"/>
            <w:noWrap/>
            <w:vAlign w:val="center"/>
            <w:hideMark/>
          </w:tcPr>
          <w:p w:rsidR="00665A2F" w:rsidRDefault="00665A2F" w:rsidP="00665A2F">
            <w:pPr>
              <w:jc w:val="right"/>
              <w:rPr>
                <w:rFonts w:ascii="Calibri" w:hAnsi="Calibri" w:cs="Calibri"/>
                <w:b/>
                <w:bCs/>
              </w:rPr>
            </w:pPr>
            <w:r>
              <w:rPr>
                <w:rFonts w:ascii="Calibri" w:hAnsi="Calibri" w:cs="Calibri"/>
                <w:b/>
                <w:bCs/>
              </w:rPr>
              <w:t xml:space="preserve">658.226 </w:t>
            </w:r>
          </w:p>
        </w:tc>
        <w:tc>
          <w:tcPr>
            <w:tcW w:w="1018" w:type="dxa"/>
            <w:tcBorders>
              <w:top w:val="single" w:sz="4" w:space="0" w:color="auto"/>
              <w:left w:val="nil"/>
              <w:bottom w:val="single" w:sz="4" w:space="0" w:color="auto"/>
              <w:right w:val="single" w:sz="4" w:space="0" w:color="auto"/>
            </w:tcBorders>
            <w:shd w:val="clear" w:color="000000" w:fill="BFBFBF"/>
            <w:noWrap/>
            <w:vAlign w:val="center"/>
            <w:hideMark/>
          </w:tcPr>
          <w:p w:rsidR="00665A2F" w:rsidRDefault="00665A2F" w:rsidP="00665A2F">
            <w:pPr>
              <w:jc w:val="right"/>
              <w:rPr>
                <w:rFonts w:ascii="Calibri" w:hAnsi="Calibri" w:cs="Calibri"/>
                <w:b/>
                <w:bCs/>
              </w:rPr>
            </w:pPr>
            <w:r>
              <w:rPr>
                <w:rFonts w:ascii="Calibri" w:hAnsi="Calibri" w:cs="Calibri"/>
                <w:b/>
                <w:bCs/>
              </w:rPr>
              <w:t xml:space="preserve">669.632 </w:t>
            </w:r>
          </w:p>
        </w:tc>
        <w:tc>
          <w:tcPr>
            <w:tcW w:w="192" w:type="dxa"/>
            <w:tcBorders>
              <w:top w:val="nil"/>
              <w:left w:val="nil"/>
              <w:bottom w:val="nil"/>
              <w:right w:val="single" w:sz="4" w:space="0" w:color="auto"/>
            </w:tcBorders>
            <w:shd w:val="clear" w:color="auto" w:fill="auto"/>
            <w:noWrap/>
            <w:vAlign w:val="center"/>
            <w:hideMark/>
          </w:tcPr>
          <w:p w:rsidR="00665A2F" w:rsidRDefault="00665A2F" w:rsidP="00665A2F">
            <w:pPr>
              <w:jc w:val="right"/>
              <w:rPr>
                <w:rFonts w:ascii="Calibri" w:hAnsi="Calibri" w:cs="Calibri"/>
                <w:b/>
                <w:bCs/>
                <w:sz w:val="20"/>
                <w:szCs w:val="20"/>
              </w:rPr>
            </w:pPr>
            <w:r>
              <w:rPr>
                <w:rFonts w:ascii="Calibri" w:hAnsi="Calibri" w:cs="Calibri"/>
                <w:b/>
                <w:bCs/>
                <w:sz w:val="20"/>
                <w:szCs w:val="20"/>
              </w:rPr>
              <w:t> </w:t>
            </w:r>
          </w:p>
        </w:tc>
        <w:tc>
          <w:tcPr>
            <w:tcW w:w="1018" w:type="dxa"/>
            <w:tcBorders>
              <w:top w:val="single" w:sz="4" w:space="0" w:color="auto"/>
              <w:left w:val="nil"/>
              <w:bottom w:val="single" w:sz="4" w:space="0" w:color="auto"/>
              <w:right w:val="single" w:sz="4" w:space="0" w:color="auto"/>
            </w:tcBorders>
            <w:shd w:val="clear" w:color="000000" w:fill="BFBFBF"/>
            <w:noWrap/>
            <w:vAlign w:val="center"/>
            <w:hideMark/>
          </w:tcPr>
          <w:p w:rsidR="00665A2F" w:rsidRDefault="00665A2F" w:rsidP="00665A2F">
            <w:pPr>
              <w:jc w:val="right"/>
              <w:rPr>
                <w:rFonts w:ascii="Calibri" w:hAnsi="Calibri" w:cs="Calibri"/>
                <w:b/>
                <w:bCs/>
              </w:rPr>
            </w:pPr>
            <w:r>
              <w:rPr>
                <w:rFonts w:ascii="Calibri" w:hAnsi="Calibri" w:cs="Calibri"/>
                <w:b/>
                <w:bCs/>
              </w:rPr>
              <w:t xml:space="preserve">8.660 </w:t>
            </w:r>
          </w:p>
        </w:tc>
        <w:tc>
          <w:tcPr>
            <w:tcW w:w="1018" w:type="dxa"/>
            <w:tcBorders>
              <w:top w:val="single" w:sz="4" w:space="0" w:color="auto"/>
              <w:left w:val="nil"/>
              <w:bottom w:val="single" w:sz="4" w:space="0" w:color="auto"/>
              <w:right w:val="single" w:sz="4" w:space="0" w:color="auto"/>
            </w:tcBorders>
            <w:shd w:val="clear" w:color="000000" w:fill="BFBFBF"/>
            <w:noWrap/>
            <w:vAlign w:val="center"/>
            <w:hideMark/>
          </w:tcPr>
          <w:p w:rsidR="00665A2F" w:rsidRDefault="00665A2F" w:rsidP="00665A2F">
            <w:pPr>
              <w:jc w:val="right"/>
              <w:rPr>
                <w:rFonts w:ascii="Calibri" w:hAnsi="Calibri" w:cs="Calibri"/>
                <w:b/>
                <w:bCs/>
              </w:rPr>
            </w:pPr>
            <w:r>
              <w:rPr>
                <w:rFonts w:ascii="Calibri" w:hAnsi="Calibri" w:cs="Calibri"/>
                <w:b/>
                <w:bCs/>
              </w:rPr>
              <w:t xml:space="preserve">-11.406 </w:t>
            </w:r>
          </w:p>
        </w:tc>
      </w:tr>
    </w:tbl>
    <w:p w:rsidR="00A8792B" w:rsidRDefault="00A8792B" w:rsidP="00964534">
      <w:pPr>
        <w:spacing w:line="360" w:lineRule="auto"/>
        <w:rPr>
          <w:rFonts w:ascii="Calibri" w:hAnsi="Calibri" w:cs="Calibri"/>
        </w:rPr>
      </w:pPr>
    </w:p>
    <w:p w:rsidR="006C2B4B" w:rsidRDefault="006C2B4B" w:rsidP="009D167F">
      <w:pPr>
        <w:spacing w:line="360" w:lineRule="auto"/>
        <w:jc w:val="both"/>
        <w:rPr>
          <w:rFonts w:ascii="Calibri" w:hAnsi="Calibri" w:cs="Calibri"/>
        </w:rPr>
      </w:pPr>
    </w:p>
    <w:p w:rsidR="006C2B4B" w:rsidRDefault="006C2B4B" w:rsidP="009D167F">
      <w:pPr>
        <w:spacing w:line="360" w:lineRule="auto"/>
        <w:jc w:val="both"/>
        <w:rPr>
          <w:rFonts w:ascii="Calibri" w:hAnsi="Calibri" w:cs="Calibri"/>
        </w:rPr>
      </w:pPr>
    </w:p>
    <w:p w:rsidR="006C2B4B" w:rsidRDefault="006C2B4B" w:rsidP="009D167F">
      <w:pPr>
        <w:spacing w:line="360" w:lineRule="auto"/>
        <w:jc w:val="both"/>
        <w:rPr>
          <w:rFonts w:ascii="Calibri" w:hAnsi="Calibri" w:cs="Calibri"/>
        </w:rPr>
      </w:pPr>
    </w:p>
    <w:p w:rsidR="004B0A55" w:rsidRDefault="004B0A55" w:rsidP="009D167F">
      <w:pPr>
        <w:spacing w:line="360" w:lineRule="auto"/>
        <w:jc w:val="both"/>
        <w:rPr>
          <w:rFonts w:ascii="Calibri" w:hAnsi="Calibri" w:cs="Calibri"/>
        </w:rPr>
      </w:pPr>
    </w:p>
    <w:p w:rsidR="004B0A55" w:rsidRDefault="004B0A55" w:rsidP="009D167F">
      <w:pPr>
        <w:spacing w:line="360" w:lineRule="auto"/>
        <w:jc w:val="both"/>
        <w:rPr>
          <w:rFonts w:ascii="Calibri" w:hAnsi="Calibri" w:cs="Calibri"/>
        </w:rPr>
      </w:pPr>
    </w:p>
    <w:p w:rsidR="004B0A55" w:rsidRDefault="004B0A55" w:rsidP="009D167F">
      <w:pPr>
        <w:spacing w:line="360" w:lineRule="auto"/>
        <w:jc w:val="both"/>
        <w:rPr>
          <w:rFonts w:ascii="Calibri" w:hAnsi="Calibri" w:cs="Calibri"/>
        </w:rPr>
      </w:pPr>
    </w:p>
    <w:p w:rsidR="004B0A55" w:rsidRDefault="004B0A55" w:rsidP="009D167F">
      <w:pPr>
        <w:spacing w:line="360" w:lineRule="auto"/>
        <w:jc w:val="both"/>
        <w:rPr>
          <w:rFonts w:ascii="Calibri" w:hAnsi="Calibri" w:cs="Calibri"/>
          <w:i/>
          <w:sz w:val="20"/>
          <w:szCs w:val="20"/>
        </w:rPr>
      </w:pPr>
    </w:p>
    <w:p w:rsidR="002139F5" w:rsidRDefault="002139F5" w:rsidP="009D167F">
      <w:pPr>
        <w:spacing w:line="360" w:lineRule="auto"/>
        <w:jc w:val="both"/>
        <w:rPr>
          <w:rFonts w:ascii="Calibri" w:hAnsi="Calibri" w:cs="Calibri"/>
          <w:i/>
          <w:sz w:val="20"/>
          <w:szCs w:val="20"/>
        </w:rPr>
      </w:pPr>
    </w:p>
    <w:p w:rsidR="00321F92" w:rsidRDefault="00321F92" w:rsidP="009D167F">
      <w:pPr>
        <w:spacing w:line="360" w:lineRule="auto"/>
        <w:jc w:val="both"/>
        <w:rPr>
          <w:rFonts w:ascii="Calibri" w:hAnsi="Calibri" w:cs="Calibri"/>
          <w:i/>
          <w:sz w:val="20"/>
          <w:szCs w:val="20"/>
        </w:rPr>
      </w:pPr>
    </w:p>
    <w:p w:rsidR="00321F92" w:rsidRDefault="00321F92" w:rsidP="009D167F">
      <w:pPr>
        <w:spacing w:line="360" w:lineRule="auto"/>
        <w:jc w:val="both"/>
        <w:rPr>
          <w:rFonts w:ascii="Calibri" w:hAnsi="Calibri" w:cs="Calibri"/>
          <w:i/>
          <w:sz w:val="20"/>
          <w:szCs w:val="20"/>
        </w:rPr>
      </w:pPr>
    </w:p>
    <w:p w:rsidR="00321F92" w:rsidRDefault="00321F92" w:rsidP="009D167F">
      <w:pPr>
        <w:spacing w:line="360" w:lineRule="auto"/>
        <w:jc w:val="both"/>
        <w:rPr>
          <w:rFonts w:ascii="Calibri" w:hAnsi="Calibri" w:cs="Calibri"/>
          <w:i/>
          <w:sz w:val="20"/>
          <w:szCs w:val="20"/>
        </w:rPr>
      </w:pPr>
    </w:p>
    <w:p w:rsidR="00321F92" w:rsidRDefault="00321F92" w:rsidP="009D167F">
      <w:pPr>
        <w:spacing w:line="360" w:lineRule="auto"/>
        <w:jc w:val="both"/>
        <w:rPr>
          <w:rFonts w:ascii="Calibri" w:hAnsi="Calibri" w:cs="Calibri"/>
          <w:i/>
          <w:sz w:val="20"/>
          <w:szCs w:val="20"/>
        </w:rPr>
      </w:pPr>
    </w:p>
    <w:p w:rsidR="00321F92" w:rsidRDefault="00321F92" w:rsidP="009D167F">
      <w:pPr>
        <w:spacing w:line="360" w:lineRule="auto"/>
        <w:jc w:val="both"/>
        <w:rPr>
          <w:rFonts w:ascii="Calibri" w:hAnsi="Calibri" w:cs="Calibri"/>
          <w:i/>
          <w:sz w:val="20"/>
          <w:szCs w:val="20"/>
        </w:rPr>
      </w:pPr>
    </w:p>
    <w:p w:rsidR="00321F92" w:rsidRDefault="00321F92" w:rsidP="009D167F">
      <w:pPr>
        <w:spacing w:line="360" w:lineRule="auto"/>
        <w:jc w:val="both"/>
        <w:rPr>
          <w:rFonts w:ascii="Calibri" w:hAnsi="Calibri" w:cs="Calibri"/>
          <w:i/>
          <w:sz w:val="20"/>
          <w:szCs w:val="20"/>
        </w:rPr>
      </w:pPr>
    </w:p>
    <w:p w:rsidR="006C2B4B" w:rsidRPr="006C2B4B" w:rsidRDefault="006C2B4B" w:rsidP="009D167F">
      <w:pPr>
        <w:spacing w:line="360" w:lineRule="auto"/>
        <w:jc w:val="both"/>
        <w:rPr>
          <w:rFonts w:ascii="Calibri" w:hAnsi="Calibri" w:cs="Calibri"/>
          <w:i/>
          <w:sz w:val="20"/>
          <w:szCs w:val="20"/>
        </w:rPr>
      </w:pPr>
      <w:r w:rsidRPr="006C2B4B">
        <w:rPr>
          <w:rFonts w:ascii="Calibri" w:hAnsi="Calibri" w:cs="Calibri"/>
          <w:i/>
          <w:sz w:val="20"/>
          <w:szCs w:val="20"/>
        </w:rPr>
        <w:t xml:space="preserve">Raccordo “Voci tabella dei </w:t>
      </w:r>
      <w:r>
        <w:rPr>
          <w:rFonts w:ascii="Calibri" w:hAnsi="Calibri" w:cs="Calibri"/>
          <w:i/>
          <w:sz w:val="20"/>
          <w:szCs w:val="20"/>
        </w:rPr>
        <w:t>ricavi totali - Voci Modello CE”</w:t>
      </w:r>
    </w:p>
    <w:p w:rsidR="006C2B4B" w:rsidRDefault="006C2B4B" w:rsidP="009D167F">
      <w:pPr>
        <w:spacing w:line="360" w:lineRule="auto"/>
        <w:jc w:val="both"/>
        <w:rPr>
          <w:rFonts w:ascii="Calibri" w:hAnsi="Calibri" w:cs="Calibri"/>
        </w:rPr>
      </w:pPr>
      <w:r w:rsidRPr="006C2B4B">
        <w:rPr>
          <w:noProof/>
        </w:rPr>
        <w:lastRenderedPageBreak/>
        <w:drawing>
          <wp:inline distT="0" distB="0" distL="0" distR="0" wp14:anchorId="17EBA4CB" wp14:editId="461DB5C5">
            <wp:extent cx="3601941" cy="3827628"/>
            <wp:effectExtent l="19050" t="19050" r="17780" b="20955"/>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93826" cy="3819005"/>
                    </a:xfrm>
                    <a:prstGeom prst="rect">
                      <a:avLst/>
                    </a:prstGeom>
                    <a:ln w="19050">
                      <a:solidFill>
                        <a:schemeClr val="tx1"/>
                      </a:solidFill>
                    </a:ln>
                  </pic:spPr>
                </pic:pic>
              </a:graphicData>
            </a:graphic>
          </wp:inline>
        </w:drawing>
      </w:r>
    </w:p>
    <w:p w:rsidR="00801A6F" w:rsidRDefault="00281473" w:rsidP="00C213AB">
      <w:pPr>
        <w:spacing w:before="240" w:line="360" w:lineRule="auto"/>
        <w:jc w:val="both"/>
        <w:rPr>
          <w:rFonts w:ascii="Calibri" w:hAnsi="Calibri" w:cs="Calibri"/>
        </w:rPr>
      </w:pPr>
      <w:r>
        <w:rPr>
          <w:rFonts w:ascii="Calibri" w:hAnsi="Calibri" w:cs="Calibri"/>
        </w:rPr>
        <w:t xml:space="preserve">L’analisi degli scostamenti evidenzia che i fattori che incidono </w:t>
      </w:r>
      <w:r w:rsidR="00A8792B">
        <w:rPr>
          <w:rFonts w:ascii="Calibri" w:hAnsi="Calibri" w:cs="Calibri"/>
        </w:rPr>
        <w:t>in misura più significativa sulla variazione d</w:t>
      </w:r>
      <w:r>
        <w:rPr>
          <w:rFonts w:ascii="Calibri" w:hAnsi="Calibri" w:cs="Calibri"/>
        </w:rPr>
        <w:t xml:space="preserve">ei </w:t>
      </w:r>
      <w:r w:rsidR="009D167F">
        <w:rPr>
          <w:rFonts w:ascii="Calibri" w:hAnsi="Calibri" w:cs="Calibri"/>
        </w:rPr>
        <w:t xml:space="preserve">ricavi, nel </w:t>
      </w:r>
      <w:r w:rsidR="00A8792B">
        <w:rPr>
          <w:rFonts w:ascii="Calibri" w:hAnsi="Calibri" w:cs="Calibri"/>
        </w:rPr>
        <w:t>confronto</w:t>
      </w:r>
      <w:r w:rsidR="00286FD6">
        <w:rPr>
          <w:rFonts w:ascii="Calibri" w:hAnsi="Calibri" w:cs="Calibri"/>
        </w:rPr>
        <w:t xml:space="preserve"> tra il </w:t>
      </w:r>
      <w:r w:rsidR="00E05BB3">
        <w:rPr>
          <w:rFonts w:ascii="Calibri" w:hAnsi="Calibri" w:cs="Calibri"/>
        </w:rPr>
        <w:t>Preventivo 201</w:t>
      </w:r>
      <w:r w:rsidR="002139F5">
        <w:rPr>
          <w:rFonts w:ascii="Calibri" w:hAnsi="Calibri" w:cs="Calibri"/>
        </w:rPr>
        <w:t>7</w:t>
      </w:r>
      <w:r w:rsidR="00E05BB3">
        <w:rPr>
          <w:rFonts w:ascii="Calibri" w:hAnsi="Calibri" w:cs="Calibri"/>
        </w:rPr>
        <w:t xml:space="preserve"> ed il </w:t>
      </w:r>
      <w:r w:rsidR="00286FD6">
        <w:rPr>
          <w:rFonts w:ascii="Calibri" w:hAnsi="Calibri" w:cs="Calibri"/>
        </w:rPr>
        <w:t>P</w:t>
      </w:r>
      <w:r w:rsidR="009D167F">
        <w:rPr>
          <w:rFonts w:ascii="Calibri" w:hAnsi="Calibri" w:cs="Calibri"/>
        </w:rPr>
        <w:t>reconsuntivo 201</w:t>
      </w:r>
      <w:r w:rsidR="002139F5">
        <w:rPr>
          <w:rFonts w:ascii="Calibri" w:hAnsi="Calibri" w:cs="Calibri"/>
        </w:rPr>
        <w:t>6</w:t>
      </w:r>
      <w:r w:rsidR="009D167F">
        <w:rPr>
          <w:rFonts w:ascii="Calibri" w:hAnsi="Calibri" w:cs="Calibri"/>
        </w:rPr>
        <w:t>, sono l</w:t>
      </w:r>
      <w:r w:rsidR="00A8792B">
        <w:rPr>
          <w:rFonts w:ascii="Calibri" w:hAnsi="Calibri" w:cs="Calibri"/>
        </w:rPr>
        <w:t>’incremento</w:t>
      </w:r>
      <w:r w:rsidR="009D167F">
        <w:rPr>
          <w:rFonts w:ascii="Calibri" w:hAnsi="Calibri" w:cs="Calibri"/>
        </w:rPr>
        <w:t xml:space="preserve"> dei contributi regionali in conto esercizio</w:t>
      </w:r>
      <w:r w:rsidR="00A8792B">
        <w:rPr>
          <w:rFonts w:ascii="Calibri" w:hAnsi="Calibri" w:cs="Calibri"/>
        </w:rPr>
        <w:t>, per quota FSR indistinto,</w:t>
      </w:r>
      <w:r w:rsidR="009D167F">
        <w:rPr>
          <w:rFonts w:ascii="Calibri" w:hAnsi="Calibri" w:cs="Calibri"/>
        </w:rPr>
        <w:t xml:space="preserve"> e la mancata previsione dei rica</w:t>
      </w:r>
      <w:r w:rsidR="000556EB">
        <w:rPr>
          <w:rFonts w:ascii="Calibri" w:hAnsi="Calibri" w:cs="Calibri"/>
        </w:rPr>
        <w:t>vi straordinari</w:t>
      </w:r>
      <w:r w:rsidR="009D167F">
        <w:rPr>
          <w:rFonts w:ascii="Calibri" w:hAnsi="Calibri" w:cs="Calibri"/>
        </w:rPr>
        <w:t xml:space="preserve"> che</w:t>
      </w:r>
      <w:r w:rsidR="000556EB">
        <w:rPr>
          <w:rFonts w:ascii="Calibri" w:hAnsi="Calibri" w:cs="Calibri"/>
        </w:rPr>
        <w:t>,</w:t>
      </w:r>
      <w:r w:rsidR="009D167F">
        <w:rPr>
          <w:rFonts w:ascii="Calibri" w:hAnsi="Calibri" w:cs="Calibri"/>
        </w:rPr>
        <w:t xml:space="preserve"> proprio per la loro natura di imprevedibilità, non sono stati considerati nel documento previsionale.</w:t>
      </w:r>
    </w:p>
    <w:p w:rsidR="0002232E" w:rsidRDefault="0082604F" w:rsidP="00C213AB">
      <w:pPr>
        <w:spacing w:before="240" w:line="360" w:lineRule="auto"/>
        <w:jc w:val="both"/>
        <w:rPr>
          <w:rFonts w:ascii="Calibri" w:hAnsi="Calibri" w:cs="Calibri"/>
        </w:rPr>
      </w:pPr>
      <w:r>
        <w:rPr>
          <w:rFonts w:ascii="Calibri" w:hAnsi="Calibri" w:cs="Calibri"/>
        </w:rPr>
        <w:t>Per quanto attiene la variazione dei contributi in conto es</w:t>
      </w:r>
      <w:r w:rsidR="008D43E6">
        <w:rPr>
          <w:rFonts w:ascii="Calibri" w:hAnsi="Calibri" w:cs="Calibri"/>
        </w:rPr>
        <w:t>ercizio</w:t>
      </w:r>
      <w:r>
        <w:rPr>
          <w:rFonts w:ascii="Calibri" w:hAnsi="Calibri" w:cs="Calibri"/>
        </w:rPr>
        <w:t xml:space="preserve"> si fa presente che, </w:t>
      </w:r>
      <w:r w:rsidR="0002232E">
        <w:rPr>
          <w:rFonts w:ascii="Calibri" w:hAnsi="Calibri" w:cs="Calibri"/>
        </w:rPr>
        <w:t>in linea con le indicazioni di cui alla citata nota regionale prot. n.</w:t>
      </w:r>
      <w:r w:rsidR="0002232E" w:rsidRPr="00544160">
        <w:rPr>
          <w:rFonts w:ascii="Calibri" w:hAnsi="Calibri" w:cs="Calibri"/>
        </w:rPr>
        <w:t xml:space="preserve"> AOO_168_000</w:t>
      </w:r>
      <w:r w:rsidR="0002232E">
        <w:rPr>
          <w:rFonts w:ascii="Calibri" w:hAnsi="Calibri" w:cs="Calibri"/>
        </w:rPr>
        <w:t>1</w:t>
      </w:r>
      <w:r w:rsidR="002139F5">
        <w:rPr>
          <w:rFonts w:ascii="Calibri" w:hAnsi="Calibri" w:cs="Calibri"/>
        </w:rPr>
        <w:t>097</w:t>
      </w:r>
      <w:r w:rsidR="0002232E" w:rsidRPr="00544160">
        <w:rPr>
          <w:rFonts w:ascii="Calibri" w:hAnsi="Calibri" w:cs="Calibri"/>
        </w:rPr>
        <w:t xml:space="preserve"> del </w:t>
      </w:r>
      <w:r w:rsidR="002139F5">
        <w:rPr>
          <w:rFonts w:ascii="Calibri" w:hAnsi="Calibri" w:cs="Calibri"/>
        </w:rPr>
        <w:t>14/11/2016</w:t>
      </w:r>
      <w:r w:rsidR="0002232E">
        <w:rPr>
          <w:rFonts w:ascii="Calibri" w:hAnsi="Calibri" w:cs="Calibri"/>
        </w:rPr>
        <w:t>, nel Bilancio di previsione 201</w:t>
      </w:r>
      <w:r w:rsidR="002139F5">
        <w:rPr>
          <w:rFonts w:ascii="Calibri" w:hAnsi="Calibri" w:cs="Calibri"/>
        </w:rPr>
        <w:t>7</w:t>
      </w:r>
      <w:r w:rsidR="0002232E">
        <w:rPr>
          <w:rFonts w:ascii="Calibri" w:hAnsi="Calibri" w:cs="Calibri"/>
        </w:rPr>
        <w:t>è stata considerata la quota di FSR indistinto e vincolato di cui alla DGR 867/2015</w:t>
      </w:r>
      <w:r w:rsidR="00EB015E">
        <w:rPr>
          <w:rFonts w:ascii="Calibri" w:hAnsi="Calibri" w:cs="Calibri"/>
        </w:rPr>
        <w:t>, , di cui alla relativa tabella “K”. Restano invariati i valori della mobilità attiva e passiva.</w:t>
      </w:r>
    </w:p>
    <w:p w:rsidR="00454F89" w:rsidRDefault="00454F89" w:rsidP="00C213AB">
      <w:pPr>
        <w:spacing w:before="240" w:line="360" w:lineRule="auto"/>
        <w:jc w:val="both"/>
        <w:rPr>
          <w:rFonts w:ascii="Calibri" w:hAnsi="Calibri" w:cs="Calibri"/>
        </w:rPr>
      </w:pPr>
      <w:r>
        <w:rPr>
          <w:rFonts w:ascii="Calibri" w:hAnsi="Calibri" w:cs="Calibri"/>
        </w:rPr>
        <w:t>Il</w:t>
      </w:r>
      <w:r w:rsidR="00C51487">
        <w:rPr>
          <w:rFonts w:ascii="Calibri" w:hAnsi="Calibri" w:cs="Calibri"/>
        </w:rPr>
        <w:t xml:space="preserve"> dettaglio delle </w:t>
      </w:r>
      <w:r w:rsidR="00F705D9">
        <w:rPr>
          <w:rFonts w:ascii="Calibri" w:hAnsi="Calibri" w:cs="Calibri"/>
        </w:rPr>
        <w:t>specifiche voci</w:t>
      </w:r>
      <w:r>
        <w:rPr>
          <w:rFonts w:ascii="Calibri" w:hAnsi="Calibri" w:cs="Calibri"/>
        </w:rPr>
        <w:t xml:space="preserve"> </w:t>
      </w:r>
      <w:r w:rsidR="00F705D9">
        <w:rPr>
          <w:rFonts w:ascii="Calibri" w:hAnsi="Calibri" w:cs="Calibri"/>
        </w:rPr>
        <w:t>d</w:t>
      </w:r>
      <w:r>
        <w:rPr>
          <w:rFonts w:ascii="Calibri" w:hAnsi="Calibri" w:cs="Calibri"/>
        </w:rPr>
        <w:t>i ricavo</w:t>
      </w:r>
      <w:r w:rsidR="00EC5950">
        <w:rPr>
          <w:rFonts w:ascii="Calibri" w:hAnsi="Calibri" w:cs="Calibri"/>
        </w:rPr>
        <w:t>,</w:t>
      </w:r>
      <w:r>
        <w:rPr>
          <w:rFonts w:ascii="Calibri" w:hAnsi="Calibri" w:cs="Calibri"/>
        </w:rPr>
        <w:t xml:space="preserve"> che compongono l’aggregato </w:t>
      </w:r>
      <w:r w:rsidR="00F705D9">
        <w:rPr>
          <w:rFonts w:ascii="Calibri" w:hAnsi="Calibri" w:cs="Calibri"/>
        </w:rPr>
        <w:t>“</w:t>
      </w:r>
      <w:r w:rsidR="00F705D9" w:rsidRPr="00286FD6">
        <w:rPr>
          <w:rFonts w:ascii="Calibri" w:hAnsi="Calibri" w:cs="Calibri"/>
          <w:i/>
        </w:rPr>
        <w:t>Contributi</w:t>
      </w:r>
      <w:r w:rsidR="00C51487" w:rsidRPr="00286FD6">
        <w:rPr>
          <w:rFonts w:ascii="Calibri" w:hAnsi="Calibri" w:cs="Calibri"/>
          <w:i/>
        </w:rPr>
        <w:t xml:space="preserve"> in c/esercizio</w:t>
      </w:r>
      <w:r w:rsidR="00F705D9">
        <w:rPr>
          <w:rFonts w:ascii="Calibri" w:hAnsi="Calibri" w:cs="Calibri"/>
        </w:rPr>
        <w:t>”, con i relativi scostamenti, è di seguito riportato:</w:t>
      </w:r>
    </w:p>
    <w:p w:rsidR="00C51487" w:rsidRDefault="00C51487" w:rsidP="009D167F">
      <w:pPr>
        <w:spacing w:line="360" w:lineRule="auto"/>
        <w:jc w:val="both"/>
        <w:rPr>
          <w:rFonts w:ascii="Calibri" w:hAnsi="Calibri" w:cs="Calibri"/>
        </w:rPr>
      </w:pPr>
    </w:p>
    <w:p w:rsidR="004B0A55" w:rsidRDefault="004B0A55" w:rsidP="009D167F">
      <w:pPr>
        <w:spacing w:line="360" w:lineRule="auto"/>
        <w:jc w:val="both"/>
        <w:rPr>
          <w:rFonts w:ascii="Calibri" w:hAnsi="Calibri" w:cs="Calibri"/>
        </w:rPr>
      </w:pPr>
    </w:p>
    <w:p w:rsidR="004B0A55" w:rsidRDefault="004B0A55" w:rsidP="009D167F">
      <w:pPr>
        <w:spacing w:line="360" w:lineRule="auto"/>
        <w:jc w:val="both"/>
        <w:rPr>
          <w:rFonts w:ascii="Calibri" w:hAnsi="Calibri" w:cs="Calibri"/>
        </w:rPr>
      </w:pPr>
    </w:p>
    <w:p w:rsidR="002139F5" w:rsidRDefault="002139F5" w:rsidP="009D167F">
      <w:pPr>
        <w:spacing w:line="360" w:lineRule="auto"/>
        <w:jc w:val="both"/>
        <w:rPr>
          <w:rFonts w:ascii="Calibri" w:hAnsi="Calibri" w:cs="Calibri"/>
        </w:rPr>
      </w:pPr>
    </w:p>
    <w:p w:rsidR="00823AD3" w:rsidRPr="00C51487" w:rsidRDefault="00C51487" w:rsidP="009D167F">
      <w:pPr>
        <w:spacing w:line="360" w:lineRule="auto"/>
        <w:jc w:val="both"/>
        <w:rPr>
          <w:rFonts w:ascii="Calibri" w:hAnsi="Calibri" w:cs="Calibri"/>
          <w:b/>
          <w:i/>
        </w:rPr>
      </w:pPr>
      <w:r w:rsidRPr="00C51487">
        <w:rPr>
          <w:rFonts w:ascii="Calibri" w:hAnsi="Calibri" w:cs="Calibri"/>
          <w:b/>
          <w:i/>
        </w:rPr>
        <w:t>Contributi in c/esercizio - quota FSR indistinto [voce CE: A.1.A.1)]</w:t>
      </w:r>
    </w:p>
    <w:tbl>
      <w:tblPr>
        <w:tblW w:w="4943" w:type="pct"/>
        <w:tblInd w:w="70" w:type="dxa"/>
        <w:tblCellMar>
          <w:left w:w="70" w:type="dxa"/>
          <w:right w:w="70" w:type="dxa"/>
        </w:tblCellMar>
        <w:tblLook w:val="04A0" w:firstRow="1" w:lastRow="0" w:firstColumn="1" w:lastColumn="0" w:noHBand="0" w:noVBand="1"/>
      </w:tblPr>
      <w:tblGrid>
        <w:gridCol w:w="1357"/>
        <w:gridCol w:w="3462"/>
        <w:gridCol w:w="884"/>
        <w:gridCol w:w="930"/>
        <w:gridCol w:w="934"/>
        <w:gridCol w:w="186"/>
        <w:gridCol w:w="965"/>
        <w:gridCol w:w="942"/>
      </w:tblGrid>
      <w:tr w:rsidR="006B6941" w:rsidTr="000611CA">
        <w:trPr>
          <w:trHeight w:val="300"/>
        </w:trPr>
        <w:tc>
          <w:tcPr>
            <w:tcW w:w="70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3D28" w:rsidRDefault="00423D28">
            <w:pPr>
              <w:rPr>
                <w:rFonts w:ascii="Calibri" w:hAnsi="Calibri" w:cs="Calibri"/>
                <w:b/>
                <w:bCs/>
                <w:i/>
                <w:iCs/>
                <w:color w:val="000000"/>
                <w:sz w:val="22"/>
                <w:szCs w:val="22"/>
              </w:rPr>
            </w:pPr>
            <w:r>
              <w:rPr>
                <w:rFonts w:ascii="Calibri" w:hAnsi="Calibri" w:cs="Calibri"/>
                <w:b/>
                <w:bCs/>
                <w:i/>
                <w:iCs/>
                <w:color w:val="000000"/>
                <w:sz w:val="22"/>
                <w:szCs w:val="22"/>
              </w:rPr>
              <w:lastRenderedPageBreak/>
              <w:t>Conto Co.Ge.</w:t>
            </w:r>
          </w:p>
        </w:tc>
        <w:tc>
          <w:tcPr>
            <w:tcW w:w="1793" w:type="pct"/>
            <w:vMerge w:val="restart"/>
            <w:tcBorders>
              <w:top w:val="single" w:sz="4" w:space="0" w:color="auto"/>
              <w:left w:val="nil"/>
              <w:bottom w:val="single" w:sz="4" w:space="0" w:color="000000"/>
              <w:right w:val="single" w:sz="4" w:space="0" w:color="auto"/>
            </w:tcBorders>
            <w:shd w:val="clear" w:color="auto" w:fill="auto"/>
            <w:noWrap/>
            <w:vAlign w:val="center"/>
            <w:hideMark/>
          </w:tcPr>
          <w:p w:rsidR="00423D28" w:rsidRDefault="00423D28">
            <w:pPr>
              <w:rPr>
                <w:rFonts w:ascii="Calibri" w:hAnsi="Calibri" w:cs="Calibri"/>
                <w:b/>
                <w:bCs/>
                <w:i/>
                <w:iCs/>
                <w:color w:val="000000"/>
                <w:sz w:val="22"/>
                <w:szCs w:val="22"/>
              </w:rPr>
            </w:pPr>
            <w:r>
              <w:rPr>
                <w:rFonts w:ascii="Calibri" w:hAnsi="Calibri" w:cs="Calibri"/>
                <w:b/>
                <w:bCs/>
                <w:i/>
                <w:iCs/>
                <w:color w:val="000000"/>
                <w:sz w:val="22"/>
                <w:szCs w:val="22"/>
              </w:rPr>
              <w:t>Descrizione</w:t>
            </w:r>
          </w:p>
        </w:tc>
        <w:tc>
          <w:tcPr>
            <w:tcW w:w="458" w:type="pct"/>
            <w:tcBorders>
              <w:top w:val="single" w:sz="4" w:space="0" w:color="auto"/>
              <w:left w:val="nil"/>
              <w:bottom w:val="nil"/>
              <w:right w:val="single" w:sz="4" w:space="0" w:color="auto"/>
            </w:tcBorders>
            <w:shd w:val="clear" w:color="auto" w:fill="auto"/>
            <w:noWrap/>
            <w:vAlign w:val="bottom"/>
            <w:hideMark/>
          </w:tcPr>
          <w:p w:rsidR="00423D28" w:rsidRDefault="00423D28">
            <w:pPr>
              <w:jc w:val="center"/>
              <w:rPr>
                <w:rFonts w:ascii="Calibri" w:hAnsi="Calibri" w:cs="Calibri"/>
                <w:b/>
                <w:bCs/>
                <w:sz w:val="20"/>
                <w:szCs w:val="20"/>
              </w:rPr>
            </w:pPr>
            <w:r>
              <w:rPr>
                <w:rFonts w:ascii="Calibri" w:hAnsi="Calibri" w:cs="Calibri"/>
                <w:b/>
                <w:bCs/>
                <w:sz w:val="20"/>
                <w:szCs w:val="20"/>
              </w:rPr>
              <w:t>BDG</w:t>
            </w:r>
          </w:p>
        </w:tc>
        <w:tc>
          <w:tcPr>
            <w:tcW w:w="482" w:type="pct"/>
            <w:tcBorders>
              <w:top w:val="single" w:sz="4" w:space="0" w:color="auto"/>
              <w:left w:val="nil"/>
              <w:bottom w:val="nil"/>
              <w:right w:val="single" w:sz="4" w:space="0" w:color="auto"/>
            </w:tcBorders>
            <w:shd w:val="clear" w:color="auto" w:fill="auto"/>
            <w:noWrap/>
            <w:vAlign w:val="bottom"/>
            <w:hideMark/>
          </w:tcPr>
          <w:p w:rsidR="00423D28" w:rsidRDefault="00423D28">
            <w:pPr>
              <w:jc w:val="center"/>
              <w:rPr>
                <w:rFonts w:ascii="Calibri" w:hAnsi="Calibri" w:cs="Calibri"/>
                <w:b/>
                <w:bCs/>
                <w:sz w:val="20"/>
                <w:szCs w:val="20"/>
              </w:rPr>
            </w:pPr>
            <w:r>
              <w:rPr>
                <w:rFonts w:ascii="Calibri" w:hAnsi="Calibri" w:cs="Calibri"/>
                <w:b/>
                <w:bCs/>
                <w:sz w:val="20"/>
                <w:szCs w:val="20"/>
              </w:rPr>
              <w:t>FRC</w:t>
            </w:r>
          </w:p>
        </w:tc>
        <w:tc>
          <w:tcPr>
            <w:tcW w:w="484" w:type="pct"/>
            <w:tcBorders>
              <w:top w:val="single" w:sz="4" w:space="0" w:color="auto"/>
              <w:left w:val="nil"/>
              <w:bottom w:val="nil"/>
              <w:right w:val="single" w:sz="4" w:space="0" w:color="auto"/>
            </w:tcBorders>
            <w:shd w:val="clear" w:color="auto" w:fill="auto"/>
            <w:noWrap/>
            <w:vAlign w:val="bottom"/>
            <w:hideMark/>
          </w:tcPr>
          <w:p w:rsidR="00423D28" w:rsidRDefault="00423D28">
            <w:pPr>
              <w:jc w:val="center"/>
              <w:rPr>
                <w:rFonts w:ascii="Calibri" w:hAnsi="Calibri" w:cs="Calibri"/>
                <w:b/>
                <w:bCs/>
                <w:sz w:val="20"/>
                <w:szCs w:val="20"/>
              </w:rPr>
            </w:pPr>
            <w:r>
              <w:rPr>
                <w:rFonts w:ascii="Calibri" w:hAnsi="Calibri" w:cs="Calibri"/>
                <w:b/>
                <w:bCs/>
                <w:sz w:val="20"/>
                <w:szCs w:val="20"/>
              </w:rPr>
              <w:t>CNS</w:t>
            </w:r>
          </w:p>
        </w:tc>
        <w:tc>
          <w:tcPr>
            <w:tcW w:w="95" w:type="pct"/>
            <w:tcBorders>
              <w:top w:val="nil"/>
              <w:left w:val="nil"/>
              <w:bottom w:val="nil"/>
              <w:right w:val="single" w:sz="4" w:space="0" w:color="auto"/>
            </w:tcBorders>
            <w:shd w:val="clear" w:color="auto" w:fill="auto"/>
            <w:noWrap/>
            <w:vAlign w:val="bottom"/>
            <w:hideMark/>
          </w:tcPr>
          <w:p w:rsidR="00423D28" w:rsidRDefault="00423D28">
            <w:pPr>
              <w:jc w:val="center"/>
              <w:rPr>
                <w:rFonts w:ascii="Calibri" w:hAnsi="Calibri" w:cs="Calibri"/>
                <w:b/>
                <w:bCs/>
                <w:sz w:val="20"/>
                <w:szCs w:val="20"/>
              </w:rPr>
            </w:pPr>
            <w:r>
              <w:rPr>
                <w:rFonts w:ascii="Calibri" w:hAnsi="Calibri" w:cs="Calibri"/>
                <w:b/>
                <w:bCs/>
                <w:sz w:val="20"/>
                <w:szCs w:val="20"/>
              </w:rPr>
              <w:t> </w:t>
            </w:r>
          </w:p>
        </w:tc>
        <w:tc>
          <w:tcPr>
            <w:tcW w:w="500" w:type="pct"/>
            <w:tcBorders>
              <w:top w:val="single" w:sz="4" w:space="0" w:color="auto"/>
              <w:left w:val="nil"/>
              <w:bottom w:val="nil"/>
              <w:right w:val="single" w:sz="4" w:space="0" w:color="auto"/>
            </w:tcBorders>
            <w:shd w:val="clear" w:color="auto" w:fill="auto"/>
            <w:noWrap/>
            <w:vAlign w:val="bottom"/>
            <w:hideMark/>
          </w:tcPr>
          <w:p w:rsidR="00423D28" w:rsidRDefault="00423D28">
            <w:pPr>
              <w:jc w:val="center"/>
              <w:rPr>
                <w:rFonts w:ascii="Calibri" w:hAnsi="Calibri" w:cs="Calibri"/>
                <w:b/>
                <w:bCs/>
                <w:sz w:val="20"/>
                <w:szCs w:val="20"/>
              </w:rPr>
            </w:pPr>
            <w:r>
              <w:rPr>
                <w:rFonts w:ascii="Calibri" w:hAnsi="Calibri" w:cs="Calibri"/>
                <w:b/>
                <w:bCs/>
                <w:sz w:val="20"/>
                <w:szCs w:val="20"/>
              </w:rPr>
              <w:t>Bdg '16 /</w:t>
            </w:r>
          </w:p>
        </w:tc>
        <w:tc>
          <w:tcPr>
            <w:tcW w:w="488" w:type="pct"/>
            <w:tcBorders>
              <w:top w:val="single" w:sz="4" w:space="0" w:color="auto"/>
              <w:left w:val="nil"/>
              <w:bottom w:val="nil"/>
              <w:right w:val="single" w:sz="4" w:space="0" w:color="auto"/>
            </w:tcBorders>
            <w:shd w:val="clear" w:color="auto" w:fill="auto"/>
            <w:noWrap/>
            <w:vAlign w:val="bottom"/>
            <w:hideMark/>
          </w:tcPr>
          <w:p w:rsidR="00423D28" w:rsidRDefault="00423D28">
            <w:pPr>
              <w:jc w:val="center"/>
              <w:rPr>
                <w:rFonts w:ascii="Calibri" w:hAnsi="Calibri" w:cs="Calibri"/>
                <w:b/>
                <w:bCs/>
                <w:sz w:val="20"/>
                <w:szCs w:val="20"/>
              </w:rPr>
            </w:pPr>
            <w:r>
              <w:rPr>
                <w:rFonts w:ascii="Calibri" w:hAnsi="Calibri" w:cs="Calibri"/>
                <w:b/>
                <w:bCs/>
                <w:sz w:val="20"/>
                <w:szCs w:val="20"/>
              </w:rPr>
              <w:t>Frc '15 /</w:t>
            </w:r>
          </w:p>
        </w:tc>
      </w:tr>
      <w:tr w:rsidR="006B6941" w:rsidTr="000611CA">
        <w:trPr>
          <w:trHeight w:val="300"/>
        </w:trPr>
        <w:tc>
          <w:tcPr>
            <w:tcW w:w="700" w:type="pct"/>
            <w:vMerge/>
            <w:tcBorders>
              <w:top w:val="single" w:sz="4" w:space="0" w:color="auto"/>
              <w:left w:val="single" w:sz="4" w:space="0" w:color="auto"/>
              <w:bottom w:val="single" w:sz="4" w:space="0" w:color="000000"/>
              <w:right w:val="single" w:sz="4" w:space="0" w:color="auto"/>
            </w:tcBorders>
            <w:vAlign w:val="center"/>
            <w:hideMark/>
          </w:tcPr>
          <w:p w:rsidR="00423D28" w:rsidRDefault="00423D28">
            <w:pPr>
              <w:rPr>
                <w:rFonts w:ascii="Calibri" w:hAnsi="Calibri" w:cs="Calibri"/>
                <w:b/>
                <w:bCs/>
                <w:i/>
                <w:iCs/>
                <w:color w:val="000000"/>
                <w:sz w:val="22"/>
                <w:szCs w:val="22"/>
              </w:rPr>
            </w:pPr>
          </w:p>
        </w:tc>
        <w:tc>
          <w:tcPr>
            <w:tcW w:w="1793" w:type="pct"/>
            <w:vMerge/>
            <w:tcBorders>
              <w:top w:val="single" w:sz="4" w:space="0" w:color="auto"/>
              <w:left w:val="nil"/>
              <w:bottom w:val="single" w:sz="4" w:space="0" w:color="000000"/>
              <w:right w:val="single" w:sz="4" w:space="0" w:color="auto"/>
            </w:tcBorders>
            <w:vAlign w:val="center"/>
            <w:hideMark/>
          </w:tcPr>
          <w:p w:rsidR="00423D28" w:rsidRDefault="00423D28">
            <w:pPr>
              <w:rPr>
                <w:rFonts w:ascii="Calibri" w:hAnsi="Calibri" w:cs="Calibri"/>
                <w:b/>
                <w:bCs/>
                <w:i/>
                <w:iCs/>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bottom"/>
            <w:hideMark/>
          </w:tcPr>
          <w:p w:rsidR="00423D28" w:rsidRDefault="00423D28">
            <w:pPr>
              <w:jc w:val="center"/>
              <w:rPr>
                <w:rFonts w:ascii="Calibri" w:hAnsi="Calibri" w:cs="Calibri"/>
                <w:b/>
                <w:bCs/>
                <w:sz w:val="20"/>
                <w:szCs w:val="20"/>
              </w:rPr>
            </w:pPr>
            <w:r>
              <w:rPr>
                <w:rFonts w:ascii="Calibri" w:hAnsi="Calibri" w:cs="Calibri"/>
                <w:b/>
                <w:bCs/>
                <w:sz w:val="20"/>
                <w:szCs w:val="20"/>
              </w:rPr>
              <w:t>2016</w:t>
            </w:r>
          </w:p>
        </w:tc>
        <w:tc>
          <w:tcPr>
            <w:tcW w:w="482" w:type="pct"/>
            <w:tcBorders>
              <w:top w:val="nil"/>
              <w:left w:val="nil"/>
              <w:bottom w:val="single" w:sz="4" w:space="0" w:color="auto"/>
              <w:right w:val="single" w:sz="4" w:space="0" w:color="auto"/>
            </w:tcBorders>
            <w:shd w:val="clear" w:color="auto" w:fill="auto"/>
            <w:noWrap/>
            <w:vAlign w:val="bottom"/>
            <w:hideMark/>
          </w:tcPr>
          <w:p w:rsidR="00423D28" w:rsidRDefault="00423D28">
            <w:pPr>
              <w:jc w:val="center"/>
              <w:rPr>
                <w:rFonts w:ascii="Calibri" w:hAnsi="Calibri" w:cs="Calibri"/>
                <w:b/>
                <w:bCs/>
                <w:sz w:val="20"/>
                <w:szCs w:val="20"/>
              </w:rPr>
            </w:pPr>
            <w:r>
              <w:rPr>
                <w:rFonts w:ascii="Calibri" w:hAnsi="Calibri" w:cs="Calibri"/>
                <w:b/>
                <w:bCs/>
                <w:sz w:val="20"/>
                <w:szCs w:val="20"/>
              </w:rPr>
              <w:t>2015</w:t>
            </w:r>
          </w:p>
        </w:tc>
        <w:tc>
          <w:tcPr>
            <w:tcW w:w="484" w:type="pct"/>
            <w:tcBorders>
              <w:top w:val="nil"/>
              <w:left w:val="nil"/>
              <w:bottom w:val="single" w:sz="4" w:space="0" w:color="auto"/>
              <w:right w:val="single" w:sz="4" w:space="0" w:color="auto"/>
            </w:tcBorders>
            <w:shd w:val="clear" w:color="auto" w:fill="auto"/>
            <w:noWrap/>
            <w:vAlign w:val="bottom"/>
            <w:hideMark/>
          </w:tcPr>
          <w:p w:rsidR="00423D28" w:rsidRDefault="00423D28">
            <w:pPr>
              <w:jc w:val="center"/>
              <w:rPr>
                <w:rFonts w:ascii="Calibri" w:hAnsi="Calibri" w:cs="Calibri"/>
                <w:b/>
                <w:bCs/>
                <w:sz w:val="20"/>
                <w:szCs w:val="20"/>
              </w:rPr>
            </w:pPr>
            <w:r>
              <w:rPr>
                <w:rFonts w:ascii="Calibri" w:hAnsi="Calibri" w:cs="Calibri"/>
                <w:b/>
                <w:bCs/>
                <w:sz w:val="20"/>
                <w:szCs w:val="20"/>
              </w:rPr>
              <w:t>2014</w:t>
            </w:r>
          </w:p>
        </w:tc>
        <w:tc>
          <w:tcPr>
            <w:tcW w:w="95" w:type="pct"/>
            <w:tcBorders>
              <w:top w:val="nil"/>
              <w:left w:val="nil"/>
              <w:bottom w:val="nil"/>
              <w:right w:val="single" w:sz="4" w:space="0" w:color="auto"/>
            </w:tcBorders>
            <w:shd w:val="clear" w:color="auto" w:fill="auto"/>
            <w:noWrap/>
            <w:vAlign w:val="bottom"/>
            <w:hideMark/>
          </w:tcPr>
          <w:p w:rsidR="00423D28" w:rsidRDefault="00423D28">
            <w:pPr>
              <w:jc w:val="center"/>
              <w:rPr>
                <w:rFonts w:ascii="Calibri" w:hAnsi="Calibri" w:cs="Calibri"/>
                <w:b/>
                <w:bCs/>
                <w:sz w:val="20"/>
                <w:szCs w:val="20"/>
              </w:rPr>
            </w:pPr>
            <w:r>
              <w:rPr>
                <w:rFonts w:ascii="Calibri" w:hAnsi="Calibri" w:cs="Calibri"/>
                <w:b/>
                <w:bCs/>
                <w:sz w:val="20"/>
                <w:szCs w:val="20"/>
              </w:rPr>
              <w:t> </w:t>
            </w:r>
          </w:p>
        </w:tc>
        <w:tc>
          <w:tcPr>
            <w:tcW w:w="500" w:type="pct"/>
            <w:tcBorders>
              <w:top w:val="nil"/>
              <w:left w:val="nil"/>
              <w:bottom w:val="single" w:sz="4" w:space="0" w:color="auto"/>
              <w:right w:val="single" w:sz="4" w:space="0" w:color="auto"/>
            </w:tcBorders>
            <w:shd w:val="clear" w:color="auto" w:fill="auto"/>
            <w:noWrap/>
            <w:vAlign w:val="bottom"/>
            <w:hideMark/>
          </w:tcPr>
          <w:p w:rsidR="00423D28" w:rsidRDefault="00423D28">
            <w:pPr>
              <w:jc w:val="center"/>
              <w:rPr>
                <w:rFonts w:ascii="Calibri" w:hAnsi="Calibri" w:cs="Calibri"/>
                <w:b/>
                <w:bCs/>
                <w:sz w:val="20"/>
                <w:szCs w:val="20"/>
              </w:rPr>
            </w:pPr>
            <w:r>
              <w:rPr>
                <w:rFonts w:ascii="Calibri" w:hAnsi="Calibri" w:cs="Calibri"/>
                <w:b/>
                <w:bCs/>
                <w:sz w:val="20"/>
                <w:szCs w:val="20"/>
              </w:rPr>
              <w:t>Frc '15</w:t>
            </w:r>
          </w:p>
        </w:tc>
        <w:tc>
          <w:tcPr>
            <w:tcW w:w="488" w:type="pct"/>
            <w:tcBorders>
              <w:top w:val="nil"/>
              <w:left w:val="nil"/>
              <w:bottom w:val="single" w:sz="4" w:space="0" w:color="auto"/>
              <w:right w:val="single" w:sz="4" w:space="0" w:color="auto"/>
            </w:tcBorders>
            <w:shd w:val="clear" w:color="auto" w:fill="auto"/>
            <w:noWrap/>
            <w:vAlign w:val="bottom"/>
            <w:hideMark/>
          </w:tcPr>
          <w:p w:rsidR="00423D28" w:rsidRDefault="00423D28">
            <w:pPr>
              <w:jc w:val="center"/>
              <w:rPr>
                <w:rFonts w:ascii="Calibri" w:hAnsi="Calibri" w:cs="Calibri"/>
                <w:b/>
                <w:bCs/>
                <w:sz w:val="20"/>
                <w:szCs w:val="20"/>
              </w:rPr>
            </w:pPr>
            <w:r>
              <w:rPr>
                <w:rFonts w:ascii="Calibri" w:hAnsi="Calibri" w:cs="Calibri"/>
                <w:b/>
                <w:bCs/>
                <w:sz w:val="20"/>
                <w:szCs w:val="20"/>
              </w:rPr>
              <w:t>Cns '14</w:t>
            </w:r>
          </w:p>
        </w:tc>
      </w:tr>
      <w:tr w:rsidR="009F3332" w:rsidTr="000611CA">
        <w:trPr>
          <w:trHeight w:val="300"/>
        </w:trPr>
        <w:tc>
          <w:tcPr>
            <w:tcW w:w="700" w:type="pct"/>
            <w:tcBorders>
              <w:top w:val="nil"/>
              <w:left w:val="single" w:sz="4" w:space="0" w:color="auto"/>
              <w:bottom w:val="nil"/>
              <w:right w:val="single" w:sz="4" w:space="0" w:color="auto"/>
            </w:tcBorders>
            <w:shd w:val="clear" w:color="auto" w:fill="auto"/>
            <w:noWrap/>
            <w:vAlign w:val="center"/>
            <w:hideMark/>
          </w:tcPr>
          <w:p w:rsidR="009F3332" w:rsidRDefault="009F3332" w:rsidP="00423D28">
            <w:pPr>
              <w:rPr>
                <w:rFonts w:ascii="Calibri" w:hAnsi="Calibri" w:cs="Calibri"/>
                <w:i/>
                <w:iCs/>
                <w:color w:val="000000"/>
                <w:sz w:val="20"/>
                <w:szCs w:val="20"/>
              </w:rPr>
            </w:pPr>
            <w:r>
              <w:rPr>
                <w:rFonts w:ascii="Calibri" w:hAnsi="Calibri" w:cs="Calibri"/>
                <w:i/>
                <w:iCs/>
                <w:color w:val="000000"/>
                <w:sz w:val="20"/>
                <w:szCs w:val="20"/>
              </w:rPr>
              <w:t>761.100.00005</w:t>
            </w:r>
          </w:p>
        </w:tc>
        <w:tc>
          <w:tcPr>
            <w:tcW w:w="1793" w:type="pct"/>
            <w:tcBorders>
              <w:top w:val="nil"/>
              <w:left w:val="nil"/>
              <w:bottom w:val="nil"/>
              <w:right w:val="single" w:sz="4" w:space="0" w:color="auto"/>
            </w:tcBorders>
            <w:shd w:val="clear" w:color="auto" w:fill="auto"/>
            <w:noWrap/>
            <w:vAlign w:val="center"/>
            <w:hideMark/>
          </w:tcPr>
          <w:p w:rsidR="009F3332" w:rsidRDefault="009F3332" w:rsidP="00423D28">
            <w:pPr>
              <w:rPr>
                <w:rFonts w:ascii="Calibri" w:hAnsi="Calibri" w:cs="Calibri"/>
                <w:sz w:val="20"/>
                <w:szCs w:val="20"/>
              </w:rPr>
            </w:pPr>
            <w:r>
              <w:rPr>
                <w:rFonts w:ascii="Calibri" w:hAnsi="Calibri" w:cs="Calibri"/>
                <w:sz w:val="20"/>
                <w:szCs w:val="20"/>
              </w:rPr>
              <w:t>Assegnazione indistinta</w:t>
            </w:r>
          </w:p>
        </w:tc>
        <w:tc>
          <w:tcPr>
            <w:tcW w:w="458" w:type="pct"/>
            <w:tcBorders>
              <w:top w:val="nil"/>
              <w:left w:val="nil"/>
              <w:bottom w:val="nil"/>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595.909 </w:t>
            </w:r>
          </w:p>
        </w:tc>
        <w:tc>
          <w:tcPr>
            <w:tcW w:w="482" w:type="pct"/>
            <w:tcBorders>
              <w:top w:val="nil"/>
              <w:left w:val="nil"/>
              <w:bottom w:val="nil"/>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585.407 </w:t>
            </w:r>
          </w:p>
        </w:tc>
        <w:tc>
          <w:tcPr>
            <w:tcW w:w="484" w:type="pct"/>
            <w:tcBorders>
              <w:top w:val="nil"/>
              <w:left w:val="nil"/>
              <w:bottom w:val="nil"/>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595.909 </w:t>
            </w:r>
          </w:p>
        </w:tc>
        <w:tc>
          <w:tcPr>
            <w:tcW w:w="95" w:type="pct"/>
            <w:tcBorders>
              <w:top w:val="nil"/>
              <w:left w:val="nil"/>
              <w:bottom w:val="nil"/>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w:t>
            </w:r>
          </w:p>
        </w:tc>
        <w:tc>
          <w:tcPr>
            <w:tcW w:w="500" w:type="pct"/>
            <w:tcBorders>
              <w:top w:val="nil"/>
              <w:left w:val="nil"/>
              <w:bottom w:val="nil"/>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10.502 </w:t>
            </w:r>
          </w:p>
        </w:tc>
        <w:tc>
          <w:tcPr>
            <w:tcW w:w="488" w:type="pct"/>
            <w:tcBorders>
              <w:top w:val="nil"/>
              <w:left w:val="nil"/>
              <w:bottom w:val="nil"/>
              <w:right w:val="single" w:sz="4" w:space="0" w:color="auto"/>
            </w:tcBorders>
            <w:shd w:val="clear" w:color="auto" w:fill="auto"/>
            <w:noWrap/>
            <w:vAlign w:val="center"/>
            <w:hideMark/>
          </w:tcPr>
          <w:p w:rsidR="009F3332" w:rsidRDefault="009F3332" w:rsidP="009F3332">
            <w:pPr>
              <w:jc w:val="right"/>
              <w:rPr>
                <w:rFonts w:ascii="Calibri" w:hAnsi="Calibri" w:cs="Calibri"/>
                <w:sz w:val="20"/>
                <w:szCs w:val="20"/>
              </w:rPr>
            </w:pPr>
            <w:r>
              <w:rPr>
                <w:rFonts w:ascii="Calibri" w:hAnsi="Calibri" w:cs="Calibri"/>
                <w:sz w:val="20"/>
                <w:szCs w:val="20"/>
              </w:rPr>
              <w:t xml:space="preserve">-10.502 </w:t>
            </w:r>
          </w:p>
        </w:tc>
      </w:tr>
      <w:tr w:rsidR="009F3332" w:rsidTr="000611CA">
        <w:trPr>
          <w:trHeight w:val="300"/>
        </w:trPr>
        <w:tc>
          <w:tcPr>
            <w:tcW w:w="700"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F3332" w:rsidRDefault="009F3332" w:rsidP="00423D28">
            <w:pPr>
              <w:rPr>
                <w:rFonts w:ascii="Calibri" w:hAnsi="Calibri" w:cs="Calibri"/>
                <w:i/>
                <w:iCs/>
                <w:color w:val="000000"/>
                <w:sz w:val="20"/>
                <w:szCs w:val="20"/>
              </w:rPr>
            </w:pPr>
            <w:r>
              <w:rPr>
                <w:rFonts w:ascii="Calibri" w:hAnsi="Calibri" w:cs="Calibri"/>
                <w:i/>
                <w:iCs/>
                <w:color w:val="000000"/>
                <w:sz w:val="20"/>
                <w:szCs w:val="20"/>
              </w:rPr>
              <w:t>761.110.00002</w:t>
            </w:r>
          </w:p>
        </w:tc>
        <w:tc>
          <w:tcPr>
            <w:tcW w:w="1793" w:type="pct"/>
            <w:tcBorders>
              <w:top w:val="dotted" w:sz="4" w:space="0" w:color="auto"/>
              <w:left w:val="nil"/>
              <w:bottom w:val="dotted" w:sz="4" w:space="0" w:color="auto"/>
              <w:right w:val="single" w:sz="4" w:space="0" w:color="auto"/>
            </w:tcBorders>
            <w:shd w:val="clear" w:color="auto" w:fill="auto"/>
            <w:noWrap/>
            <w:vAlign w:val="center"/>
            <w:hideMark/>
          </w:tcPr>
          <w:p w:rsidR="009F3332" w:rsidRDefault="009F3332" w:rsidP="00423D28">
            <w:pPr>
              <w:rPr>
                <w:rFonts w:ascii="Calibri" w:hAnsi="Calibri" w:cs="Calibri"/>
                <w:sz w:val="20"/>
                <w:szCs w:val="20"/>
              </w:rPr>
            </w:pPr>
            <w:r>
              <w:rPr>
                <w:rFonts w:ascii="Calibri" w:hAnsi="Calibri" w:cs="Calibri"/>
                <w:sz w:val="20"/>
                <w:szCs w:val="20"/>
              </w:rPr>
              <w:t>Potenziamento CSM</w:t>
            </w:r>
          </w:p>
        </w:tc>
        <w:tc>
          <w:tcPr>
            <w:tcW w:w="458" w:type="pct"/>
            <w:tcBorders>
              <w:top w:val="dotted" w:sz="4" w:space="0" w:color="auto"/>
              <w:left w:val="nil"/>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241 </w:t>
            </w:r>
          </w:p>
        </w:tc>
        <w:tc>
          <w:tcPr>
            <w:tcW w:w="482" w:type="pct"/>
            <w:tcBorders>
              <w:top w:val="dotted" w:sz="4" w:space="0" w:color="auto"/>
              <w:left w:val="nil"/>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241 </w:t>
            </w:r>
          </w:p>
        </w:tc>
        <w:tc>
          <w:tcPr>
            <w:tcW w:w="484" w:type="pct"/>
            <w:tcBorders>
              <w:top w:val="dotted" w:sz="4" w:space="0" w:color="auto"/>
              <w:left w:val="nil"/>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241 </w:t>
            </w:r>
          </w:p>
        </w:tc>
        <w:tc>
          <w:tcPr>
            <w:tcW w:w="95" w:type="pct"/>
            <w:tcBorders>
              <w:top w:val="nil"/>
              <w:left w:val="nil"/>
              <w:bottom w:val="nil"/>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w:t>
            </w:r>
          </w:p>
        </w:tc>
        <w:tc>
          <w:tcPr>
            <w:tcW w:w="500"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0 </w:t>
            </w:r>
          </w:p>
        </w:tc>
        <w:tc>
          <w:tcPr>
            <w:tcW w:w="488" w:type="pct"/>
            <w:tcBorders>
              <w:top w:val="dotted" w:sz="4" w:space="0" w:color="auto"/>
              <w:left w:val="nil"/>
              <w:bottom w:val="dotted" w:sz="4" w:space="0" w:color="auto"/>
              <w:right w:val="single" w:sz="4" w:space="0" w:color="auto"/>
            </w:tcBorders>
            <w:shd w:val="clear" w:color="auto" w:fill="auto"/>
            <w:noWrap/>
            <w:vAlign w:val="center"/>
            <w:hideMark/>
          </w:tcPr>
          <w:p w:rsidR="009F3332" w:rsidRDefault="009F3332" w:rsidP="009F3332">
            <w:pPr>
              <w:jc w:val="right"/>
              <w:rPr>
                <w:rFonts w:ascii="Calibri" w:hAnsi="Calibri" w:cs="Calibri"/>
                <w:sz w:val="20"/>
                <w:szCs w:val="20"/>
              </w:rPr>
            </w:pPr>
            <w:r>
              <w:rPr>
                <w:rFonts w:ascii="Calibri" w:hAnsi="Calibri" w:cs="Calibri"/>
                <w:sz w:val="20"/>
                <w:szCs w:val="20"/>
              </w:rPr>
              <w:t xml:space="preserve">0 </w:t>
            </w:r>
          </w:p>
        </w:tc>
      </w:tr>
      <w:tr w:rsidR="009F3332" w:rsidTr="000611CA">
        <w:trPr>
          <w:trHeight w:val="300"/>
        </w:trPr>
        <w:tc>
          <w:tcPr>
            <w:tcW w:w="700" w:type="pct"/>
            <w:tcBorders>
              <w:top w:val="nil"/>
              <w:left w:val="single" w:sz="4" w:space="0" w:color="auto"/>
              <w:bottom w:val="dotted" w:sz="4" w:space="0" w:color="auto"/>
              <w:right w:val="single" w:sz="4" w:space="0" w:color="auto"/>
            </w:tcBorders>
            <w:shd w:val="clear" w:color="auto" w:fill="auto"/>
            <w:noWrap/>
            <w:vAlign w:val="center"/>
            <w:hideMark/>
          </w:tcPr>
          <w:p w:rsidR="009F3332" w:rsidRDefault="009F3332" w:rsidP="00423D28">
            <w:pPr>
              <w:rPr>
                <w:rFonts w:ascii="Calibri" w:hAnsi="Calibri" w:cs="Calibri"/>
                <w:i/>
                <w:iCs/>
                <w:color w:val="000000"/>
                <w:sz w:val="20"/>
                <w:szCs w:val="20"/>
              </w:rPr>
            </w:pPr>
            <w:r>
              <w:rPr>
                <w:rFonts w:ascii="Calibri" w:hAnsi="Calibri" w:cs="Calibri"/>
                <w:i/>
                <w:iCs/>
                <w:color w:val="000000"/>
                <w:sz w:val="20"/>
                <w:szCs w:val="20"/>
              </w:rPr>
              <w:t>761.110.00003</w:t>
            </w:r>
          </w:p>
        </w:tc>
        <w:tc>
          <w:tcPr>
            <w:tcW w:w="1793" w:type="pct"/>
            <w:tcBorders>
              <w:top w:val="nil"/>
              <w:left w:val="nil"/>
              <w:bottom w:val="dotted" w:sz="4" w:space="0" w:color="auto"/>
              <w:right w:val="single" w:sz="4" w:space="0" w:color="auto"/>
            </w:tcBorders>
            <w:shd w:val="clear" w:color="auto" w:fill="auto"/>
            <w:noWrap/>
            <w:vAlign w:val="center"/>
            <w:hideMark/>
          </w:tcPr>
          <w:p w:rsidR="009F3332" w:rsidRDefault="009F3332" w:rsidP="00423D28">
            <w:pPr>
              <w:rPr>
                <w:rFonts w:ascii="Calibri" w:hAnsi="Calibri" w:cs="Calibri"/>
                <w:sz w:val="20"/>
                <w:szCs w:val="20"/>
              </w:rPr>
            </w:pPr>
            <w:r>
              <w:rPr>
                <w:rFonts w:ascii="Calibri" w:hAnsi="Calibri" w:cs="Calibri"/>
                <w:sz w:val="20"/>
                <w:szCs w:val="20"/>
              </w:rPr>
              <w:t>Potenziamento NPIA (neuropsich. Inf.)</w:t>
            </w:r>
          </w:p>
        </w:tc>
        <w:tc>
          <w:tcPr>
            <w:tcW w:w="458" w:type="pct"/>
            <w:tcBorders>
              <w:top w:val="nil"/>
              <w:left w:val="nil"/>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192 </w:t>
            </w:r>
          </w:p>
        </w:tc>
        <w:tc>
          <w:tcPr>
            <w:tcW w:w="482" w:type="pct"/>
            <w:tcBorders>
              <w:top w:val="nil"/>
              <w:left w:val="nil"/>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192 </w:t>
            </w:r>
          </w:p>
        </w:tc>
        <w:tc>
          <w:tcPr>
            <w:tcW w:w="484" w:type="pct"/>
            <w:tcBorders>
              <w:top w:val="nil"/>
              <w:left w:val="nil"/>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192 </w:t>
            </w:r>
          </w:p>
        </w:tc>
        <w:tc>
          <w:tcPr>
            <w:tcW w:w="95" w:type="pct"/>
            <w:tcBorders>
              <w:top w:val="nil"/>
              <w:left w:val="nil"/>
              <w:bottom w:val="nil"/>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w:t>
            </w:r>
          </w:p>
        </w:tc>
        <w:tc>
          <w:tcPr>
            <w:tcW w:w="500" w:type="pct"/>
            <w:tcBorders>
              <w:top w:val="nil"/>
              <w:left w:val="single" w:sz="4" w:space="0" w:color="auto"/>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0 </w:t>
            </w:r>
          </w:p>
        </w:tc>
        <w:tc>
          <w:tcPr>
            <w:tcW w:w="488" w:type="pct"/>
            <w:tcBorders>
              <w:top w:val="nil"/>
              <w:left w:val="nil"/>
              <w:bottom w:val="dotted" w:sz="4" w:space="0" w:color="auto"/>
              <w:right w:val="single" w:sz="4" w:space="0" w:color="auto"/>
            </w:tcBorders>
            <w:shd w:val="clear" w:color="auto" w:fill="auto"/>
            <w:noWrap/>
            <w:vAlign w:val="center"/>
            <w:hideMark/>
          </w:tcPr>
          <w:p w:rsidR="009F3332" w:rsidRDefault="009F3332" w:rsidP="009F3332">
            <w:pPr>
              <w:jc w:val="right"/>
              <w:rPr>
                <w:rFonts w:ascii="Calibri" w:hAnsi="Calibri" w:cs="Calibri"/>
                <w:sz w:val="20"/>
                <w:szCs w:val="20"/>
              </w:rPr>
            </w:pPr>
            <w:r>
              <w:rPr>
                <w:rFonts w:ascii="Calibri" w:hAnsi="Calibri" w:cs="Calibri"/>
                <w:sz w:val="20"/>
                <w:szCs w:val="20"/>
              </w:rPr>
              <w:t xml:space="preserve">0 </w:t>
            </w:r>
          </w:p>
        </w:tc>
      </w:tr>
      <w:tr w:rsidR="009F3332" w:rsidTr="000611CA">
        <w:trPr>
          <w:trHeight w:val="300"/>
        </w:trPr>
        <w:tc>
          <w:tcPr>
            <w:tcW w:w="700" w:type="pct"/>
            <w:tcBorders>
              <w:top w:val="nil"/>
              <w:left w:val="single" w:sz="4" w:space="0" w:color="auto"/>
              <w:bottom w:val="dotted" w:sz="4" w:space="0" w:color="auto"/>
              <w:right w:val="single" w:sz="4" w:space="0" w:color="auto"/>
            </w:tcBorders>
            <w:shd w:val="clear" w:color="auto" w:fill="auto"/>
            <w:noWrap/>
            <w:vAlign w:val="center"/>
            <w:hideMark/>
          </w:tcPr>
          <w:p w:rsidR="009F3332" w:rsidRDefault="009F3332" w:rsidP="00423D28">
            <w:pPr>
              <w:rPr>
                <w:rFonts w:ascii="Calibri" w:hAnsi="Calibri" w:cs="Calibri"/>
                <w:i/>
                <w:iCs/>
                <w:color w:val="000000"/>
                <w:sz w:val="20"/>
                <w:szCs w:val="20"/>
              </w:rPr>
            </w:pPr>
            <w:r>
              <w:rPr>
                <w:rFonts w:ascii="Calibri" w:hAnsi="Calibri" w:cs="Calibri"/>
                <w:i/>
                <w:iCs/>
                <w:color w:val="000000"/>
                <w:sz w:val="20"/>
                <w:szCs w:val="20"/>
              </w:rPr>
              <w:t>761.110.00055</w:t>
            </w:r>
          </w:p>
        </w:tc>
        <w:tc>
          <w:tcPr>
            <w:tcW w:w="1793" w:type="pct"/>
            <w:tcBorders>
              <w:top w:val="nil"/>
              <w:left w:val="nil"/>
              <w:bottom w:val="dotted" w:sz="4" w:space="0" w:color="auto"/>
              <w:right w:val="single" w:sz="4" w:space="0" w:color="auto"/>
            </w:tcBorders>
            <w:shd w:val="clear" w:color="auto" w:fill="auto"/>
            <w:noWrap/>
            <w:vAlign w:val="center"/>
            <w:hideMark/>
          </w:tcPr>
          <w:p w:rsidR="009F3332" w:rsidRDefault="009F3332" w:rsidP="00423D28">
            <w:pPr>
              <w:rPr>
                <w:rFonts w:ascii="Calibri" w:hAnsi="Calibri" w:cs="Calibri"/>
                <w:sz w:val="20"/>
                <w:szCs w:val="20"/>
              </w:rPr>
            </w:pPr>
            <w:r>
              <w:rPr>
                <w:rFonts w:ascii="Calibri" w:hAnsi="Calibri" w:cs="Calibri"/>
                <w:sz w:val="20"/>
                <w:szCs w:val="20"/>
              </w:rPr>
              <w:t>Finanz. Categorie non autosufficienti</w:t>
            </w:r>
          </w:p>
        </w:tc>
        <w:tc>
          <w:tcPr>
            <w:tcW w:w="458" w:type="pct"/>
            <w:tcBorders>
              <w:top w:val="nil"/>
              <w:left w:val="nil"/>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3.430 </w:t>
            </w:r>
          </w:p>
        </w:tc>
        <w:tc>
          <w:tcPr>
            <w:tcW w:w="482" w:type="pct"/>
            <w:tcBorders>
              <w:top w:val="nil"/>
              <w:left w:val="nil"/>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3.430 </w:t>
            </w:r>
          </w:p>
        </w:tc>
        <w:tc>
          <w:tcPr>
            <w:tcW w:w="484" w:type="pct"/>
            <w:tcBorders>
              <w:top w:val="nil"/>
              <w:left w:val="nil"/>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3.446 </w:t>
            </w:r>
          </w:p>
        </w:tc>
        <w:tc>
          <w:tcPr>
            <w:tcW w:w="95" w:type="pct"/>
            <w:tcBorders>
              <w:top w:val="nil"/>
              <w:left w:val="nil"/>
              <w:bottom w:val="nil"/>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w:t>
            </w:r>
          </w:p>
        </w:tc>
        <w:tc>
          <w:tcPr>
            <w:tcW w:w="500" w:type="pct"/>
            <w:tcBorders>
              <w:top w:val="nil"/>
              <w:left w:val="single" w:sz="4" w:space="0" w:color="auto"/>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0 </w:t>
            </w:r>
          </w:p>
        </w:tc>
        <w:tc>
          <w:tcPr>
            <w:tcW w:w="488" w:type="pct"/>
            <w:tcBorders>
              <w:top w:val="nil"/>
              <w:left w:val="nil"/>
              <w:bottom w:val="dotted" w:sz="4" w:space="0" w:color="auto"/>
              <w:right w:val="single" w:sz="4" w:space="0" w:color="auto"/>
            </w:tcBorders>
            <w:shd w:val="clear" w:color="auto" w:fill="auto"/>
            <w:noWrap/>
            <w:vAlign w:val="center"/>
            <w:hideMark/>
          </w:tcPr>
          <w:p w:rsidR="009F3332" w:rsidRDefault="009F3332" w:rsidP="009F3332">
            <w:pPr>
              <w:jc w:val="right"/>
              <w:rPr>
                <w:rFonts w:ascii="Calibri" w:hAnsi="Calibri" w:cs="Calibri"/>
                <w:sz w:val="20"/>
                <w:szCs w:val="20"/>
              </w:rPr>
            </w:pPr>
            <w:r>
              <w:rPr>
                <w:rFonts w:ascii="Calibri" w:hAnsi="Calibri" w:cs="Calibri"/>
                <w:sz w:val="20"/>
                <w:szCs w:val="20"/>
              </w:rPr>
              <w:t xml:space="preserve">-16 </w:t>
            </w:r>
          </w:p>
        </w:tc>
      </w:tr>
      <w:tr w:rsidR="009F3332" w:rsidTr="000611CA">
        <w:trPr>
          <w:trHeight w:val="300"/>
        </w:trPr>
        <w:tc>
          <w:tcPr>
            <w:tcW w:w="700" w:type="pct"/>
            <w:tcBorders>
              <w:top w:val="nil"/>
              <w:left w:val="single" w:sz="4" w:space="0" w:color="auto"/>
              <w:bottom w:val="dotted" w:sz="4" w:space="0" w:color="auto"/>
              <w:right w:val="single" w:sz="4" w:space="0" w:color="auto"/>
            </w:tcBorders>
            <w:shd w:val="clear" w:color="auto" w:fill="auto"/>
            <w:noWrap/>
            <w:vAlign w:val="center"/>
            <w:hideMark/>
          </w:tcPr>
          <w:p w:rsidR="009F3332" w:rsidRDefault="009F3332" w:rsidP="00423D28">
            <w:pPr>
              <w:rPr>
                <w:rFonts w:ascii="Calibri" w:hAnsi="Calibri" w:cs="Calibri"/>
                <w:i/>
                <w:iCs/>
                <w:color w:val="000000"/>
                <w:sz w:val="20"/>
                <w:szCs w:val="20"/>
              </w:rPr>
            </w:pPr>
            <w:r>
              <w:rPr>
                <w:rFonts w:ascii="Calibri" w:hAnsi="Calibri" w:cs="Calibri"/>
                <w:i/>
                <w:iCs/>
                <w:color w:val="000000"/>
                <w:sz w:val="20"/>
                <w:szCs w:val="20"/>
              </w:rPr>
              <w:t>761.110.00056</w:t>
            </w:r>
          </w:p>
        </w:tc>
        <w:tc>
          <w:tcPr>
            <w:tcW w:w="1793" w:type="pct"/>
            <w:tcBorders>
              <w:top w:val="nil"/>
              <w:left w:val="nil"/>
              <w:bottom w:val="dotted" w:sz="4" w:space="0" w:color="auto"/>
              <w:right w:val="single" w:sz="4" w:space="0" w:color="auto"/>
            </w:tcBorders>
            <w:shd w:val="clear" w:color="auto" w:fill="auto"/>
            <w:noWrap/>
            <w:vAlign w:val="center"/>
            <w:hideMark/>
          </w:tcPr>
          <w:p w:rsidR="009F3332" w:rsidRDefault="009F3332" w:rsidP="00423D28">
            <w:pPr>
              <w:rPr>
                <w:rFonts w:ascii="Calibri" w:hAnsi="Calibri" w:cs="Calibri"/>
                <w:sz w:val="20"/>
                <w:szCs w:val="20"/>
              </w:rPr>
            </w:pPr>
            <w:r>
              <w:rPr>
                <w:rFonts w:ascii="Calibri" w:hAnsi="Calibri" w:cs="Calibri"/>
                <w:sz w:val="20"/>
                <w:szCs w:val="20"/>
              </w:rPr>
              <w:t>Finanziamento Vaccini HPV</w:t>
            </w:r>
          </w:p>
        </w:tc>
        <w:tc>
          <w:tcPr>
            <w:tcW w:w="458" w:type="pct"/>
            <w:tcBorders>
              <w:top w:val="nil"/>
              <w:left w:val="nil"/>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466 </w:t>
            </w:r>
          </w:p>
        </w:tc>
        <w:tc>
          <w:tcPr>
            <w:tcW w:w="482" w:type="pct"/>
            <w:tcBorders>
              <w:top w:val="nil"/>
              <w:left w:val="nil"/>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466 </w:t>
            </w:r>
          </w:p>
        </w:tc>
        <w:tc>
          <w:tcPr>
            <w:tcW w:w="484" w:type="pct"/>
            <w:tcBorders>
              <w:top w:val="nil"/>
              <w:left w:val="nil"/>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466 </w:t>
            </w:r>
          </w:p>
        </w:tc>
        <w:tc>
          <w:tcPr>
            <w:tcW w:w="95" w:type="pct"/>
            <w:tcBorders>
              <w:top w:val="nil"/>
              <w:left w:val="nil"/>
              <w:bottom w:val="nil"/>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w:t>
            </w:r>
          </w:p>
        </w:tc>
        <w:tc>
          <w:tcPr>
            <w:tcW w:w="500" w:type="pct"/>
            <w:tcBorders>
              <w:top w:val="nil"/>
              <w:left w:val="single" w:sz="4" w:space="0" w:color="auto"/>
              <w:bottom w:val="dotted" w:sz="4" w:space="0" w:color="auto"/>
              <w:right w:val="single" w:sz="4" w:space="0" w:color="auto"/>
            </w:tcBorders>
            <w:shd w:val="clear" w:color="auto" w:fill="auto"/>
            <w:noWrap/>
            <w:vAlign w:val="center"/>
            <w:hideMark/>
          </w:tcPr>
          <w:p w:rsidR="009F3332" w:rsidRDefault="009F3332" w:rsidP="00423D28">
            <w:pPr>
              <w:jc w:val="right"/>
              <w:rPr>
                <w:rFonts w:ascii="Calibri" w:hAnsi="Calibri" w:cs="Calibri"/>
                <w:sz w:val="20"/>
                <w:szCs w:val="20"/>
              </w:rPr>
            </w:pPr>
            <w:r>
              <w:rPr>
                <w:rFonts w:ascii="Calibri" w:hAnsi="Calibri" w:cs="Calibri"/>
                <w:sz w:val="20"/>
                <w:szCs w:val="20"/>
              </w:rPr>
              <w:t xml:space="preserve">0 </w:t>
            </w:r>
          </w:p>
        </w:tc>
        <w:tc>
          <w:tcPr>
            <w:tcW w:w="488" w:type="pct"/>
            <w:tcBorders>
              <w:top w:val="nil"/>
              <w:left w:val="nil"/>
              <w:bottom w:val="dotted" w:sz="4" w:space="0" w:color="auto"/>
              <w:right w:val="single" w:sz="4" w:space="0" w:color="auto"/>
            </w:tcBorders>
            <w:shd w:val="clear" w:color="auto" w:fill="auto"/>
            <w:noWrap/>
            <w:vAlign w:val="center"/>
            <w:hideMark/>
          </w:tcPr>
          <w:p w:rsidR="009F3332" w:rsidRDefault="009F3332" w:rsidP="009F3332">
            <w:pPr>
              <w:jc w:val="right"/>
              <w:rPr>
                <w:rFonts w:ascii="Calibri" w:hAnsi="Calibri" w:cs="Calibri"/>
                <w:sz w:val="20"/>
                <w:szCs w:val="20"/>
              </w:rPr>
            </w:pPr>
            <w:r>
              <w:rPr>
                <w:rFonts w:ascii="Calibri" w:hAnsi="Calibri" w:cs="Calibri"/>
                <w:sz w:val="20"/>
                <w:szCs w:val="20"/>
              </w:rPr>
              <w:t xml:space="preserve">0 </w:t>
            </w:r>
          </w:p>
        </w:tc>
      </w:tr>
      <w:tr w:rsidR="009F3332" w:rsidTr="000611CA">
        <w:trPr>
          <w:trHeight w:val="315"/>
        </w:trPr>
        <w:tc>
          <w:tcPr>
            <w:tcW w:w="70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F3332" w:rsidRDefault="009F3332" w:rsidP="00423D28">
            <w:pPr>
              <w:rPr>
                <w:rFonts w:ascii="Calibri" w:hAnsi="Calibri" w:cs="Calibri"/>
                <w:b/>
                <w:bCs/>
                <w:color w:val="000000"/>
              </w:rPr>
            </w:pPr>
            <w:r>
              <w:rPr>
                <w:rFonts w:ascii="Calibri" w:hAnsi="Calibri" w:cs="Calibri"/>
                <w:b/>
                <w:bCs/>
                <w:color w:val="000000"/>
              </w:rPr>
              <w:t> </w:t>
            </w:r>
          </w:p>
        </w:tc>
        <w:tc>
          <w:tcPr>
            <w:tcW w:w="1793" w:type="pct"/>
            <w:tcBorders>
              <w:top w:val="single" w:sz="4" w:space="0" w:color="auto"/>
              <w:left w:val="nil"/>
              <w:bottom w:val="single" w:sz="4" w:space="0" w:color="auto"/>
              <w:right w:val="single" w:sz="4" w:space="0" w:color="auto"/>
            </w:tcBorders>
            <w:shd w:val="clear" w:color="000000" w:fill="A6A6A6"/>
            <w:noWrap/>
            <w:vAlign w:val="center"/>
            <w:hideMark/>
          </w:tcPr>
          <w:p w:rsidR="009F3332" w:rsidRDefault="009F3332" w:rsidP="00423D28">
            <w:pPr>
              <w:ind w:firstLineChars="100" w:firstLine="240"/>
              <w:rPr>
                <w:rFonts w:ascii="Calibri" w:hAnsi="Calibri" w:cs="Calibri"/>
                <w:b/>
                <w:bCs/>
                <w:color w:val="000000"/>
              </w:rPr>
            </w:pPr>
            <w:r>
              <w:rPr>
                <w:rFonts w:ascii="Calibri" w:hAnsi="Calibri" w:cs="Calibri"/>
                <w:b/>
                <w:bCs/>
                <w:color w:val="000000"/>
              </w:rPr>
              <w:t>TOTALE</w:t>
            </w:r>
          </w:p>
        </w:tc>
        <w:tc>
          <w:tcPr>
            <w:tcW w:w="458" w:type="pct"/>
            <w:tcBorders>
              <w:top w:val="single" w:sz="4" w:space="0" w:color="auto"/>
              <w:left w:val="nil"/>
              <w:bottom w:val="single" w:sz="4" w:space="0" w:color="auto"/>
              <w:right w:val="single" w:sz="4" w:space="0" w:color="auto"/>
            </w:tcBorders>
            <w:shd w:val="clear" w:color="000000" w:fill="A6A6A6"/>
            <w:noWrap/>
            <w:vAlign w:val="center"/>
            <w:hideMark/>
          </w:tcPr>
          <w:p w:rsidR="009F3332" w:rsidRDefault="009F3332" w:rsidP="00423D28">
            <w:pPr>
              <w:jc w:val="right"/>
              <w:rPr>
                <w:rFonts w:ascii="Calibri" w:hAnsi="Calibri" w:cs="Calibri"/>
                <w:b/>
                <w:bCs/>
                <w:sz w:val="20"/>
                <w:szCs w:val="20"/>
              </w:rPr>
            </w:pPr>
            <w:r>
              <w:rPr>
                <w:rFonts w:ascii="Calibri" w:hAnsi="Calibri" w:cs="Calibri"/>
                <w:b/>
                <w:bCs/>
                <w:sz w:val="20"/>
                <w:szCs w:val="20"/>
              </w:rPr>
              <w:t xml:space="preserve">600.238 </w:t>
            </w:r>
          </w:p>
        </w:tc>
        <w:tc>
          <w:tcPr>
            <w:tcW w:w="482" w:type="pct"/>
            <w:tcBorders>
              <w:top w:val="single" w:sz="4" w:space="0" w:color="auto"/>
              <w:left w:val="nil"/>
              <w:bottom w:val="single" w:sz="4" w:space="0" w:color="auto"/>
              <w:right w:val="single" w:sz="4" w:space="0" w:color="auto"/>
            </w:tcBorders>
            <w:shd w:val="clear" w:color="000000" w:fill="A6A6A6"/>
            <w:noWrap/>
            <w:vAlign w:val="center"/>
            <w:hideMark/>
          </w:tcPr>
          <w:p w:rsidR="009F3332" w:rsidRDefault="009F3332" w:rsidP="0098131F">
            <w:pPr>
              <w:jc w:val="right"/>
              <w:rPr>
                <w:rFonts w:ascii="Calibri" w:hAnsi="Calibri" w:cs="Calibri"/>
                <w:b/>
                <w:bCs/>
                <w:sz w:val="20"/>
                <w:szCs w:val="20"/>
              </w:rPr>
            </w:pPr>
            <w:r>
              <w:rPr>
                <w:rFonts w:ascii="Calibri" w:hAnsi="Calibri" w:cs="Calibri"/>
                <w:b/>
                <w:bCs/>
                <w:sz w:val="20"/>
                <w:szCs w:val="20"/>
              </w:rPr>
              <w:t xml:space="preserve">589.736 </w:t>
            </w:r>
          </w:p>
        </w:tc>
        <w:tc>
          <w:tcPr>
            <w:tcW w:w="484" w:type="pct"/>
            <w:tcBorders>
              <w:top w:val="single" w:sz="4" w:space="0" w:color="auto"/>
              <w:left w:val="nil"/>
              <w:bottom w:val="single" w:sz="4" w:space="0" w:color="auto"/>
              <w:right w:val="single" w:sz="4" w:space="0" w:color="auto"/>
            </w:tcBorders>
            <w:shd w:val="clear" w:color="000000" w:fill="A6A6A6"/>
            <w:noWrap/>
            <w:vAlign w:val="center"/>
            <w:hideMark/>
          </w:tcPr>
          <w:p w:rsidR="009F3332" w:rsidRDefault="009F3332" w:rsidP="00423D28">
            <w:pPr>
              <w:jc w:val="right"/>
              <w:rPr>
                <w:rFonts w:ascii="Calibri" w:hAnsi="Calibri" w:cs="Calibri"/>
                <w:b/>
                <w:bCs/>
                <w:sz w:val="20"/>
                <w:szCs w:val="20"/>
              </w:rPr>
            </w:pPr>
            <w:r>
              <w:rPr>
                <w:rFonts w:ascii="Calibri" w:hAnsi="Calibri" w:cs="Calibri"/>
                <w:b/>
                <w:bCs/>
                <w:sz w:val="20"/>
                <w:szCs w:val="20"/>
              </w:rPr>
              <w:t xml:space="preserve">600.254 </w:t>
            </w:r>
          </w:p>
        </w:tc>
        <w:tc>
          <w:tcPr>
            <w:tcW w:w="95" w:type="pct"/>
            <w:tcBorders>
              <w:top w:val="nil"/>
              <w:left w:val="nil"/>
              <w:bottom w:val="nil"/>
              <w:right w:val="nil"/>
            </w:tcBorders>
            <w:shd w:val="clear" w:color="auto" w:fill="auto"/>
            <w:noWrap/>
            <w:vAlign w:val="center"/>
            <w:hideMark/>
          </w:tcPr>
          <w:p w:rsidR="009F3332" w:rsidRDefault="009F3332" w:rsidP="00423D28">
            <w:pPr>
              <w:jc w:val="right"/>
              <w:rPr>
                <w:rFonts w:ascii="Calibri" w:hAnsi="Calibri" w:cs="Calibri"/>
                <w:sz w:val="20"/>
                <w:szCs w:val="20"/>
              </w:rPr>
            </w:pPr>
          </w:p>
        </w:tc>
        <w:tc>
          <w:tcPr>
            <w:tcW w:w="50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F3332" w:rsidRDefault="009F3332" w:rsidP="0098131F">
            <w:pPr>
              <w:jc w:val="right"/>
              <w:rPr>
                <w:rFonts w:ascii="Calibri" w:hAnsi="Calibri" w:cs="Calibri"/>
                <w:b/>
                <w:bCs/>
                <w:sz w:val="20"/>
                <w:szCs w:val="20"/>
              </w:rPr>
            </w:pPr>
            <w:r>
              <w:rPr>
                <w:rFonts w:ascii="Calibri" w:hAnsi="Calibri" w:cs="Calibri"/>
                <w:b/>
                <w:bCs/>
                <w:sz w:val="20"/>
                <w:szCs w:val="20"/>
              </w:rPr>
              <w:t xml:space="preserve">10.502 </w:t>
            </w:r>
          </w:p>
        </w:tc>
        <w:tc>
          <w:tcPr>
            <w:tcW w:w="488" w:type="pct"/>
            <w:tcBorders>
              <w:top w:val="single" w:sz="4" w:space="0" w:color="auto"/>
              <w:left w:val="nil"/>
              <w:bottom w:val="single" w:sz="4" w:space="0" w:color="auto"/>
              <w:right w:val="single" w:sz="4" w:space="0" w:color="auto"/>
            </w:tcBorders>
            <w:shd w:val="clear" w:color="000000" w:fill="A6A6A6"/>
            <w:noWrap/>
            <w:vAlign w:val="center"/>
            <w:hideMark/>
          </w:tcPr>
          <w:p w:rsidR="009F3332" w:rsidRDefault="009F3332" w:rsidP="009F3332">
            <w:pPr>
              <w:jc w:val="right"/>
              <w:rPr>
                <w:rFonts w:ascii="Calibri" w:hAnsi="Calibri" w:cs="Calibri"/>
                <w:b/>
                <w:bCs/>
                <w:sz w:val="20"/>
                <w:szCs w:val="20"/>
              </w:rPr>
            </w:pPr>
            <w:r>
              <w:rPr>
                <w:rFonts w:ascii="Calibri" w:hAnsi="Calibri" w:cs="Calibri"/>
                <w:b/>
                <w:bCs/>
                <w:sz w:val="20"/>
                <w:szCs w:val="20"/>
              </w:rPr>
              <w:t xml:space="preserve">-10.518 </w:t>
            </w:r>
          </w:p>
        </w:tc>
      </w:tr>
    </w:tbl>
    <w:p w:rsidR="000E236A" w:rsidRDefault="000E236A" w:rsidP="00C213AB">
      <w:pPr>
        <w:spacing w:before="240" w:line="360" w:lineRule="auto"/>
        <w:jc w:val="both"/>
        <w:rPr>
          <w:rFonts w:ascii="Calibri" w:hAnsi="Calibri" w:cs="Calibri"/>
        </w:rPr>
      </w:pPr>
      <w:r>
        <w:rPr>
          <w:rFonts w:ascii="Calibri" w:hAnsi="Calibri" w:cs="Calibri"/>
        </w:rPr>
        <w:t>(Lo scostamento evidenzia il recepimento delle indicazioni regionali espresse in merito all’assegnazione indistinta).</w:t>
      </w:r>
    </w:p>
    <w:p w:rsidR="000E236A" w:rsidRDefault="000E236A" w:rsidP="008456ED">
      <w:pPr>
        <w:spacing w:line="360" w:lineRule="auto"/>
        <w:jc w:val="both"/>
        <w:rPr>
          <w:rFonts w:ascii="Calibri" w:hAnsi="Calibri" w:cs="Calibri"/>
        </w:rPr>
      </w:pPr>
    </w:p>
    <w:p w:rsidR="006B6941" w:rsidRPr="006B6941" w:rsidRDefault="006B6941" w:rsidP="006B6941">
      <w:pPr>
        <w:spacing w:line="360" w:lineRule="auto"/>
        <w:jc w:val="both"/>
        <w:rPr>
          <w:rFonts w:ascii="Calibri" w:hAnsi="Calibri" w:cs="Calibri"/>
          <w:b/>
          <w:i/>
        </w:rPr>
      </w:pPr>
      <w:r w:rsidRPr="006B6941">
        <w:rPr>
          <w:rFonts w:ascii="Calibri" w:hAnsi="Calibri" w:cs="Calibri"/>
          <w:b/>
          <w:i/>
        </w:rPr>
        <w:t>Contributi in c/esercizio - quota FSR vincolato [voce CE: A.1.A.2)]</w:t>
      </w:r>
    </w:p>
    <w:tbl>
      <w:tblPr>
        <w:tblW w:w="4925" w:type="pct"/>
        <w:tblInd w:w="70" w:type="dxa"/>
        <w:tblCellMar>
          <w:left w:w="70" w:type="dxa"/>
          <w:right w:w="70" w:type="dxa"/>
        </w:tblCellMar>
        <w:tblLook w:val="04A0" w:firstRow="1" w:lastRow="0" w:firstColumn="1" w:lastColumn="0" w:noHBand="0" w:noVBand="1"/>
      </w:tblPr>
      <w:tblGrid>
        <w:gridCol w:w="1357"/>
        <w:gridCol w:w="3451"/>
        <w:gridCol w:w="918"/>
        <w:gridCol w:w="918"/>
        <w:gridCol w:w="918"/>
        <w:gridCol w:w="186"/>
        <w:gridCol w:w="961"/>
        <w:gridCol w:w="915"/>
      </w:tblGrid>
      <w:tr w:rsidR="006B6941" w:rsidTr="000611CA">
        <w:trPr>
          <w:trHeight w:val="300"/>
        </w:trPr>
        <w:tc>
          <w:tcPr>
            <w:tcW w:w="6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6941" w:rsidRDefault="006B6941">
            <w:pPr>
              <w:rPr>
                <w:rFonts w:ascii="Calibri" w:hAnsi="Calibri" w:cs="Calibri"/>
                <w:b/>
                <w:bCs/>
                <w:i/>
                <w:iCs/>
                <w:color w:val="000000"/>
                <w:sz w:val="22"/>
                <w:szCs w:val="22"/>
              </w:rPr>
            </w:pPr>
            <w:r>
              <w:rPr>
                <w:rFonts w:ascii="Calibri" w:hAnsi="Calibri" w:cs="Calibri"/>
                <w:b/>
                <w:bCs/>
                <w:i/>
                <w:iCs/>
                <w:color w:val="000000"/>
                <w:sz w:val="22"/>
                <w:szCs w:val="22"/>
              </w:rPr>
              <w:t>Conto Co.Ge.</w:t>
            </w:r>
          </w:p>
        </w:tc>
        <w:tc>
          <w:tcPr>
            <w:tcW w:w="1795" w:type="pct"/>
            <w:vMerge w:val="restart"/>
            <w:tcBorders>
              <w:top w:val="single" w:sz="4" w:space="0" w:color="auto"/>
              <w:left w:val="nil"/>
              <w:bottom w:val="single" w:sz="4" w:space="0" w:color="000000"/>
              <w:right w:val="single" w:sz="4" w:space="0" w:color="auto"/>
            </w:tcBorders>
            <w:shd w:val="clear" w:color="auto" w:fill="auto"/>
            <w:noWrap/>
            <w:vAlign w:val="center"/>
            <w:hideMark/>
          </w:tcPr>
          <w:p w:rsidR="006B6941" w:rsidRDefault="006B6941">
            <w:pPr>
              <w:rPr>
                <w:rFonts w:ascii="Calibri" w:hAnsi="Calibri" w:cs="Calibri"/>
                <w:b/>
                <w:bCs/>
                <w:i/>
                <w:iCs/>
                <w:color w:val="000000"/>
                <w:sz w:val="22"/>
                <w:szCs w:val="22"/>
              </w:rPr>
            </w:pPr>
            <w:r>
              <w:rPr>
                <w:rFonts w:ascii="Calibri" w:hAnsi="Calibri" w:cs="Calibri"/>
                <w:b/>
                <w:bCs/>
                <w:i/>
                <w:iCs/>
                <w:color w:val="000000"/>
                <w:sz w:val="22"/>
                <w:szCs w:val="22"/>
              </w:rPr>
              <w:t>Descrizione</w:t>
            </w:r>
          </w:p>
        </w:tc>
        <w:tc>
          <w:tcPr>
            <w:tcW w:w="479" w:type="pct"/>
            <w:tcBorders>
              <w:top w:val="single" w:sz="4" w:space="0" w:color="auto"/>
              <w:left w:val="nil"/>
              <w:bottom w:val="nil"/>
              <w:right w:val="single" w:sz="4" w:space="0" w:color="auto"/>
            </w:tcBorders>
            <w:shd w:val="clear" w:color="auto" w:fill="auto"/>
            <w:noWrap/>
            <w:vAlign w:val="bottom"/>
            <w:hideMark/>
          </w:tcPr>
          <w:p w:rsidR="006B6941" w:rsidRDefault="006B6941">
            <w:pPr>
              <w:jc w:val="center"/>
              <w:rPr>
                <w:rFonts w:ascii="Calibri" w:hAnsi="Calibri" w:cs="Calibri"/>
                <w:b/>
                <w:bCs/>
                <w:sz w:val="20"/>
                <w:szCs w:val="20"/>
              </w:rPr>
            </w:pPr>
            <w:r>
              <w:rPr>
                <w:rFonts w:ascii="Calibri" w:hAnsi="Calibri" w:cs="Calibri"/>
                <w:b/>
                <w:bCs/>
                <w:sz w:val="20"/>
                <w:szCs w:val="20"/>
              </w:rPr>
              <w:t>BDG</w:t>
            </w:r>
          </w:p>
        </w:tc>
        <w:tc>
          <w:tcPr>
            <w:tcW w:w="479" w:type="pct"/>
            <w:tcBorders>
              <w:top w:val="single" w:sz="4" w:space="0" w:color="auto"/>
              <w:left w:val="nil"/>
              <w:bottom w:val="nil"/>
              <w:right w:val="single" w:sz="4" w:space="0" w:color="auto"/>
            </w:tcBorders>
            <w:shd w:val="clear" w:color="auto" w:fill="auto"/>
            <w:noWrap/>
            <w:vAlign w:val="bottom"/>
            <w:hideMark/>
          </w:tcPr>
          <w:p w:rsidR="006B6941" w:rsidRDefault="006B6941">
            <w:pPr>
              <w:jc w:val="center"/>
              <w:rPr>
                <w:rFonts w:ascii="Calibri" w:hAnsi="Calibri" w:cs="Calibri"/>
                <w:b/>
                <w:bCs/>
                <w:sz w:val="20"/>
                <w:szCs w:val="20"/>
              </w:rPr>
            </w:pPr>
            <w:r>
              <w:rPr>
                <w:rFonts w:ascii="Calibri" w:hAnsi="Calibri" w:cs="Calibri"/>
                <w:b/>
                <w:bCs/>
                <w:sz w:val="20"/>
                <w:szCs w:val="20"/>
              </w:rPr>
              <w:t>FRC</w:t>
            </w:r>
          </w:p>
        </w:tc>
        <w:tc>
          <w:tcPr>
            <w:tcW w:w="479" w:type="pct"/>
            <w:tcBorders>
              <w:top w:val="single" w:sz="4" w:space="0" w:color="auto"/>
              <w:left w:val="nil"/>
              <w:bottom w:val="nil"/>
              <w:right w:val="single" w:sz="4" w:space="0" w:color="auto"/>
            </w:tcBorders>
            <w:shd w:val="clear" w:color="auto" w:fill="auto"/>
            <w:noWrap/>
            <w:vAlign w:val="bottom"/>
            <w:hideMark/>
          </w:tcPr>
          <w:p w:rsidR="006B6941" w:rsidRDefault="006B6941">
            <w:pPr>
              <w:jc w:val="center"/>
              <w:rPr>
                <w:rFonts w:ascii="Calibri" w:hAnsi="Calibri" w:cs="Calibri"/>
                <w:b/>
                <w:bCs/>
                <w:sz w:val="20"/>
                <w:szCs w:val="20"/>
              </w:rPr>
            </w:pPr>
            <w:r>
              <w:rPr>
                <w:rFonts w:ascii="Calibri" w:hAnsi="Calibri" w:cs="Calibri"/>
                <w:b/>
                <w:bCs/>
                <w:sz w:val="20"/>
                <w:szCs w:val="20"/>
              </w:rPr>
              <w:t>CNS</w:t>
            </w:r>
          </w:p>
        </w:tc>
        <w:tc>
          <w:tcPr>
            <w:tcW w:w="96" w:type="pct"/>
            <w:tcBorders>
              <w:top w:val="nil"/>
              <w:left w:val="nil"/>
              <w:bottom w:val="nil"/>
              <w:right w:val="single" w:sz="4" w:space="0" w:color="auto"/>
            </w:tcBorders>
            <w:shd w:val="clear" w:color="auto" w:fill="auto"/>
            <w:noWrap/>
            <w:vAlign w:val="bottom"/>
            <w:hideMark/>
          </w:tcPr>
          <w:p w:rsidR="006B6941" w:rsidRDefault="006B6941">
            <w:pPr>
              <w:jc w:val="center"/>
              <w:rPr>
                <w:rFonts w:ascii="Calibri" w:hAnsi="Calibri" w:cs="Calibri"/>
                <w:b/>
                <w:bCs/>
                <w:sz w:val="20"/>
                <w:szCs w:val="20"/>
              </w:rPr>
            </w:pPr>
            <w:r>
              <w:rPr>
                <w:rFonts w:ascii="Calibri" w:hAnsi="Calibri" w:cs="Calibri"/>
                <w:b/>
                <w:bCs/>
                <w:sz w:val="20"/>
                <w:szCs w:val="20"/>
              </w:rPr>
              <w:t> </w:t>
            </w:r>
          </w:p>
        </w:tc>
        <w:tc>
          <w:tcPr>
            <w:tcW w:w="501" w:type="pct"/>
            <w:tcBorders>
              <w:top w:val="single" w:sz="4" w:space="0" w:color="auto"/>
              <w:left w:val="nil"/>
              <w:bottom w:val="nil"/>
              <w:right w:val="single" w:sz="4" w:space="0" w:color="auto"/>
            </w:tcBorders>
            <w:shd w:val="clear" w:color="auto" w:fill="auto"/>
            <w:noWrap/>
            <w:vAlign w:val="bottom"/>
            <w:hideMark/>
          </w:tcPr>
          <w:p w:rsidR="006B6941" w:rsidRDefault="006B6941">
            <w:pPr>
              <w:jc w:val="center"/>
              <w:rPr>
                <w:rFonts w:ascii="Calibri" w:hAnsi="Calibri" w:cs="Calibri"/>
                <w:b/>
                <w:bCs/>
                <w:sz w:val="20"/>
                <w:szCs w:val="20"/>
              </w:rPr>
            </w:pPr>
            <w:r>
              <w:rPr>
                <w:rFonts w:ascii="Calibri" w:hAnsi="Calibri" w:cs="Calibri"/>
                <w:b/>
                <w:bCs/>
                <w:sz w:val="20"/>
                <w:szCs w:val="20"/>
              </w:rPr>
              <w:t>Bdg '16 /</w:t>
            </w:r>
          </w:p>
        </w:tc>
        <w:tc>
          <w:tcPr>
            <w:tcW w:w="477" w:type="pct"/>
            <w:tcBorders>
              <w:top w:val="single" w:sz="4" w:space="0" w:color="auto"/>
              <w:left w:val="nil"/>
              <w:bottom w:val="nil"/>
              <w:right w:val="single" w:sz="4" w:space="0" w:color="auto"/>
            </w:tcBorders>
            <w:shd w:val="clear" w:color="auto" w:fill="auto"/>
            <w:noWrap/>
            <w:vAlign w:val="bottom"/>
            <w:hideMark/>
          </w:tcPr>
          <w:p w:rsidR="006B6941" w:rsidRDefault="006B6941">
            <w:pPr>
              <w:jc w:val="center"/>
              <w:rPr>
                <w:rFonts w:ascii="Calibri" w:hAnsi="Calibri" w:cs="Calibri"/>
                <w:b/>
                <w:bCs/>
                <w:sz w:val="20"/>
                <w:szCs w:val="20"/>
              </w:rPr>
            </w:pPr>
            <w:r>
              <w:rPr>
                <w:rFonts w:ascii="Calibri" w:hAnsi="Calibri" w:cs="Calibri"/>
                <w:b/>
                <w:bCs/>
                <w:sz w:val="20"/>
                <w:szCs w:val="20"/>
              </w:rPr>
              <w:t>Frc '15 /</w:t>
            </w:r>
          </w:p>
        </w:tc>
      </w:tr>
      <w:tr w:rsidR="006B6941" w:rsidTr="000611CA">
        <w:trPr>
          <w:trHeight w:val="300"/>
        </w:trPr>
        <w:tc>
          <w:tcPr>
            <w:tcW w:w="694" w:type="pct"/>
            <w:vMerge/>
            <w:tcBorders>
              <w:top w:val="single" w:sz="4" w:space="0" w:color="auto"/>
              <w:left w:val="single" w:sz="4" w:space="0" w:color="auto"/>
              <w:bottom w:val="single" w:sz="4" w:space="0" w:color="000000"/>
              <w:right w:val="single" w:sz="4" w:space="0" w:color="auto"/>
            </w:tcBorders>
            <w:vAlign w:val="center"/>
            <w:hideMark/>
          </w:tcPr>
          <w:p w:rsidR="006B6941" w:rsidRDefault="006B6941">
            <w:pPr>
              <w:rPr>
                <w:rFonts w:ascii="Calibri" w:hAnsi="Calibri" w:cs="Calibri"/>
                <w:b/>
                <w:bCs/>
                <w:i/>
                <w:iCs/>
                <w:color w:val="000000"/>
                <w:sz w:val="22"/>
                <w:szCs w:val="22"/>
              </w:rPr>
            </w:pPr>
          </w:p>
        </w:tc>
        <w:tc>
          <w:tcPr>
            <w:tcW w:w="1795" w:type="pct"/>
            <w:vMerge/>
            <w:tcBorders>
              <w:top w:val="single" w:sz="4" w:space="0" w:color="auto"/>
              <w:left w:val="nil"/>
              <w:bottom w:val="single" w:sz="4" w:space="0" w:color="000000"/>
              <w:right w:val="single" w:sz="4" w:space="0" w:color="auto"/>
            </w:tcBorders>
            <w:vAlign w:val="center"/>
            <w:hideMark/>
          </w:tcPr>
          <w:p w:rsidR="006B6941" w:rsidRDefault="006B6941">
            <w:pPr>
              <w:rPr>
                <w:rFonts w:ascii="Calibri" w:hAnsi="Calibri" w:cs="Calibri"/>
                <w:b/>
                <w:bCs/>
                <w:i/>
                <w:iCs/>
                <w:color w:val="000000"/>
                <w:sz w:val="22"/>
                <w:szCs w:val="22"/>
              </w:rPr>
            </w:pPr>
          </w:p>
        </w:tc>
        <w:tc>
          <w:tcPr>
            <w:tcW w:w="479" w:type="pct"/>
            <w:tcBorders>
              <w:top w:val="nil"/>
              <w:left w:val="nil"/>
              <w:bottom w:val="single" w:sz="4" w:space="0" w:color="auto"/>
              <w:right w:val="single" w:sz="4" w:space="0" w:color="auto"/>
            </w:tcBorders>
            <w:shd w:val="clear" w:color="auto" w:fill="auto"/>
            <w:noWrap/>
            <w:vAlign w:val="bottom"/>
            <w:hideMark/>
          </w:tcPr>
          <w:p w:rsidR="006B6941" w:rsidRDefault="006B6941">
            <w:pPr>
              <w:jc w:val="center"/>
              <w:rPr>
                <w:rFonts w:ascii="Calibri" w:hAnsi="Calibri" w:cs="Calibri"/>
                <w:b/>
                <w:bCs/>
                <w:sz w:val="20"/>
                <w:szCs w:val="20"/>
              </w:rPr>
            </w:pPr>
            <w:r>
              <w:rPr>
                <w:rFonts w:ascii="Calibri" w:hAnsi="Calibri" w:cs="Calibri"/>
                <w:b/>
                <w:bCs/>
                <w:sz w:val="20"/>
                <w:szCs w:val="20"/>
              </w:rPr>
              <w:t>2016</w:t>
            </w:r>
          </w:p>
        </w:tc>
        <w:tc>
          <w:tcPr>
            <w:tcW w:w="479" w:type="pct"/>
            <w:tcBorders>
              <w:top w:val="nil"/>
              <w:left w:val="nil"/>
              <w:bottom w:val="single" w:sz="4" w:space="0" w:color="auto"/>
              <w:right w:val="single" w:sz="4" w:space="0" w:color="auto"/>
            </w:tcBorders>
            <w:shd w:val="clear" w:color="auto" w:fill="auto"/>
            <w:noWrap/>
            <w:vAlign w:val="bottom"/>
            <w:hideMark/>
          </w:tcPr>
          <w:p w:rsidR="006B6941" w:rsidRDefault="006B6941">
            <w:pPr>
              <w:jc w:val="center"/>
              <w:rPr>
                <w:rFonts w:ascii="Calibri" w:hAnsi="Calibri" w:cs="Calibri"/>
                <w:b/>
                <w:bCs/>
                <w:sz w:val="20"/>
                <w:szCs w:val="20"/>
              </w:rPr>
            </w:pPr>
            <w:r>
              <w:rPr>
                <w:rFonts w:ascii="Calibri" w:hAnsi="Calibri" w:cs="Calibri"/>
                <w:b/>
                <w:bCs/>
                <w:sz w:val="20"/>
                <w:szCs w:val="20"/>
              </w:rPr>
              <w:t>2015</w:t>
            </w:r>
          </w:p>
        </w:tc>
        <w:tc>
          <w:tcPr>
            <w:tcW w:w="479" w:type="pct"/>
            <w:tcBorders>
              <w:top w:val="nil"/>
              <w:left w:val="nil"/>
              <w:bottom w:val="single" w:sz="4" w:space="0" w:color="auto"/>
              <w:right w:val="single" w:sz="4" w:space="0" w:color="auto"/>
            </w:tcBorders>
            <w:shd w:val="clear" w:color="auto" w:fill="auto"/>
            <w:noWrap/>
            <w:vAlign w:val="bottom"/>
            <w:hideMark/>
          </w:tcPr>
          <w:p w:rsidR="006B6941" w:rsidRDefault="006B6941">
            <w:pPr>
              <w:jc w:val="center"/>
              <w:rPr>
                <w:rFonts w:ascii="Calibri" w:hAnsi="Calibri" w:cs="Calibri"/>
                <w:b/>
                <w:bCs/>
                <w:sz w:val="20"/>
                <w:szCs w:val="20"/>
              </w:rPr>
            </w:pPr>
            <w:r>
              <w:rPr>
                <w:rFonts w:ascii="Calibri" w:hAnsi="Calibri" w:cs="Calibri"/>
                <w:b/>
                <w:bCs/>
                <w:sz w:val="20"/>
                <w:szCs w:val="20"/>
              </w:rPr>
              <w:t>2014</w:t>
            </w:r>
          </w:p>
        </w:tc>
        <w:tc>
          <w:tcPr>
            <w:tcW w:w="96" w:type="pct"/>
            <w:tcBorders>
              <w:top w:val="nil"/>
              <w:left w:val="nil"/>
              <w:bottom w:val="nil"/>
              <w:right w:val="single" w:sz="4" w:space="0" w:color="auto"/>
            </w:tcBorders>
            <w:shd w:val="clear" w:color="auto" w:fill="auto"/>
            <w:noWrap/>
            <w:vAlign w:val="bottom"/>
            <w:hideMark/>
          </w:tcPr>
          <w:p w:rsidR="006B6941" w:rsidRDefault="006B6941">
            <w:pPr>
              <w:jc w:val="center"/>
              <w:rPr>
                <w:rFonts w:ascii="Calibri" w:hAnsi="Calibri" w:cs="Calibri"/>
                <w:b/>
                <w:bCs/>
                <w:sz w:val="20"/>
                <w:szCs w:val="20"/>
              </w:rPr>
            </w:pPr>
            <w:r>
              <w:rPr>
                <w:rFonts w:ascii="Calibri" w:hAnsi="Calibri" w:cs="Calibri"/>
                <w:b/>
                <w:bCs/>
                <w:sz w:val="20"/>
                <w:szCs w:val="20"/>
              </w:rPr>
              <w:t> </w:t>
            </w:r>
          </w:p>
        </w:tc>
        <w:tc>
          <w:tcPr>
            <w:tcW w:w="501" w:type="pct"/>
            <w:tcBorders>
              <w:top w:val="nil"/>
              <w:left w:val="nil"/>
              <w:bottom w:val="single" w:sz="4" w:space="0" w:color="auto"/>
              <w:right w:val="single" w:sz="4" w:space="0" w:color="auto"/>
            </w:tcBorders>
            <w:shd w:val="clear" w:color="auto" w:fill="auto"/>
            <w:noWrap/>
            <w:vAlign w:val="bottom"/>
            <w:hideMark/>
          </w:tcPr>
          <w:p w:rsidR="006B6941" w:rsidRDefault="006B6941">
            <w:pPr>
              <w:jc w:val="center"/>
              <w:rPr>
                <w:rFonts w:ascii="Calibri" w:hAnsi="Calibri" w:cs="Calibri"/>
                <w:b/>
                <w:bCs/>
                <w:sz w:val="20"/>
                <w:szCs w:val="20"/>
              </w:rPr>
            </w:pPr>
            <w:r>
              <w:rPr>
                <w:rFonts w:ascii="Calibri" w:hAnsi="Calibri" w:cs="Calibri"/>
                <w:b/>
                <w:bCs/>
                <w:sz w:val="20"/>
                <w:szCs w:val="20"/>
              </w:rPr>
              <w:t>Frc '15</w:t>
            </w:r>
          </w:p>
        </w:tc>
        <w:tc>
          <w:tcPr>
            <w:tcW w:w="477" w:type="pct"/>
            <w:tcBorders>
              <w:top w:val="nil"/>
              <w:left w:val="nil"/>
              <w:bottom w:val="single" w:sz="4" w:space="0" w:color="auto"/>
              <w:right w:val="single" w:sz="4" w:space="0" w:color="auto"/>
            </w:tcBorders>
            <w:shd w:val="clear" w:color="auto" w:fill="auto"/>
            <w:noWrap/>
            <w:vAlign w:val="bottom"/>
            <w:hideMark/>
          </w:tcPr>
          <w:p w:rsidR="006B6941" w:rsidRDefault="006B6941">
            <w:pPr>
              <w:jc w:val="center"/>
              <w:rPr>
                <w:rFonts w:ascii="Calibri" w:hAnsi="Calibri" w:cs="Calibri"/>
                <w:b/>
                <w:bCs/>
                <w:sz w:val="20"/>
                <w:szCs w:val="20"/>
              </w:rPr>
            </w:pPr>
            <w:r>
              <w:rPr>
                <w:rFonts w:ascii="Calibri" w:hAnsi="Calibri" w:cs="Calibri"/>
                <w:b/>
                <w:bCs/>
                <w:sz w:val="20"/>
                <w:szCs w:val="20"/>
              </w:rPr>
              <w:t>Cns '14</w:t>
            </w:r>
          </w:p>
        </w:tc>
      </w:tr>
      <w:tr w:rsidR="006B6941" w:rsidTr="000611CA">
        <w:trPr>
          <w:trHeight w:val="300"/>
        </w:trPr>
        <w:tc>
          <w:tcPr>
            <w:tcW w:w="694"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B6941" w:rsidRDefault="006B6941" w:rsidP="00CE2D36">
            <w:pPr>
              <w:rPr>
                <w:rFonts w:ascii="Calibri" w:hAnsi="Calibri" w:cs="Calibri"/>
                <w:i/>
                <w:iCs/>
                <w:color w:val="000000"/>
                <w:sz w:val="20"/>
                <w:szCs w:val="20"/>
              </w:rPr>
            </w:pPr>
            <w:r>
              <w:rPr>
                <w:rFonts w:ascii="Calibri" w:hAnsi="Calibri" w:cs="Calibri"/>
                <w:i/>
                <w:iCs/>
                <w:color w:val="000000"/>
                <w:sz w:val="20"/>
                <w:szCs w:val="20"/>
              </w:rPr>
              <w:t>761.110.00035</w:t>
            </w:r>
          </w:p>
        </w:tc>
        <w:tc>
          <w:tcPr>
            <w:tcW w:w="1795" w:type="pct"/>
            <w:tcBorders>
              <w:top w:val="dotted" w:sz="4" w:space="0" w:color="auto"/>
              <w:left w:val="nil"/>
              <w:bottom w:val="dotted" w:sz="4" w:space="0" w:color="auto"/>
              <w:right w:val="single" w:sz="4" w:space="0" w:color="auto"/>
            </w:tcBorders>
            <w:shd w:val="clear" w:color="auto" w:fill="auto"/>
            <w:noWrap/>
            <w:vAlign w:val="center"/>
            <w:hideMark/>
          </w:tcPr>
          <w:p w:rsidR="006B6941" w:rsidRDefault="006B6941" w:rsidP="00CE2D36">
            <w:pPr>
              <w:rPr>
                <w:rFonts w:ascii="Calibri" w:hAnsi="Calibri" w:cs="Calibri"/>
                <w:sz w:val="20"/>
                <w:szCs w:val="20"/>
              </w:rPr>
            </w:pPr>
            <w:r>
              <w:rPr>
                <w:rFonts w:ascii="Calibri" w:hAnsi="Calibri" w:cs="Calibri"/>
                <w:sz w:val="20"/>
                <w:szCs w:val="20"/>
              </w:rPr>
              <w:t>Finanziamenti AIDS</w:t>
            </w:r>
          </w:p>
        </w:tc>
        <w:tc>
          <w:tcPr>
            <w:tcW w:w="479" w:type="pct"/>
            <w:tcBorders>
              <w:top w:val="dotted" w:sz="4" w:space="0" w:color="auto"/>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527 </w:t>
            </w:r>
          </w:p>
        </w:tc>
        <w:tc>
          <w:tcPr>
            <w:tcW w:w="479" w:type="pct"/>
            <w:tcBorders>
              <w:top w:val="dotted" w:sz="4" w:space="0" w:color="auto"/>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527 </w:t>
            </w:r>
          </w:p>
        </w:tc>
        <w:tc>
          <w:tcPr>
            <w:tcW w:w="479" w:type="pct"/>
            <w:tcBorders>
              <w:top w:val="dotted" w:sz="4" w:space="0" w:color="auto"/>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527 </w:t>
            </w:r>
          </w:p>
        </w:tc>
        <w:tc>
          <w:tcPr>
            <w:tcW w:w="96" w:type="pct"/>
            <w:tcBorders>
              <w:top w:val="nil"/>
              <w:left w:val="nil"/>
              <w:bottom w:val="nil"/>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w:t>
            </w:r>
          </w:p>
        </w:tc>
        <w:tc>
          <w:tcPr>
            <w:tcW w:w="501"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0 </w:t>
            </w:r>
          </w:p>
        </w:tc>
        <w:tc>
          <w:tcPr>
            <w:tcW w:w="477" w:type="pct"/>
            <w:tcBorders>
              <w:top w:val="dotted" w:sz="4" w:space="0" w:color="auto"/>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0 </w:t>
            </w:r>
          </w:p>
        </w:tc>
      </w:tr>
      <w:tr w:rsidR="006B6941" w:rsidTr="000611CA">
        <w:trPr>
          <w:trHeight w:val="300"/>
        </w:trPr>
        <w:tc>
          <w:tcPr>
            <w:tcW w:w="694" w:type="pct"/>
            <w:tcBorders>
              <w:top w:val="nil"/>
              <w:left w:val="single" w:sz="4" w:space="0" w:color="auto"/>
              <w:bottom w:val="dotted" w:sz="4" w:space="0" w:color="auto"/>
              <w:right w:val="single" w:sz="4" w:space="0" w:color="auto"/>
            </w:tcBorders>
            <w:shd w:val="clear" w:color="auto" w:fill="auto"/>
            <w:noWrap/>
            <w:vAlign w:val="center"/>
            <w:hideMark/>
          </w:tcPr>
          <w:p w:rsidR="006B6941" w:rsidRDefault="006B6941" w:rsidP="00CE2D36">
            <w:pPr>
              <w:rPr>
                <w:rFonts w:ascii="Calibri" w:hAnsi="Calibri" w:cs="Calibri"/>
                <w:i/>
                <w:iCs/>
                <w:color w:val="000000"/>
                <w:sz w:val="20"/>
                <w:szCs w:val="20"/>
              </w:rPr>
            </w:pPr>
            <w:r>
              <w:rPr>
                <w:rFonts w:ascii="Calibri" w:hAnsi="Calibri" w:cs="Calibri"/>
                <w:i/>
                <w:iCs/>
                <w:color w:val="000000"/>
                <w:sz w:val="20"/>
                <w:szCs w:val="20"/>
              </w:rPr>
              <w:t>761.110.00036</w:t>
            </w:r>
          </w:p>
        </w:tc>
        <w:tc>
          <w:tcPr>
            <w:tcW w:w="1795" w:type="pct"/>
            <w:tcBorders>
              <w:top w:val="nil"/>
              <w:left w:val="nil"/>
              <w:bottom w:val="dotted" w:sz="4" w:space="0" w:color="auto"/>
              <w:right w:val="single" w:sz="4" w:space="0" w:color="auto"/>
            </w:tcBorders>
            <w:shd w:val="clear" w:color="auto" w:fill="auto"/>
            <w:noWrap/>
            <w:vAlign w:val="center"/>
            <w:hideMark/>
          </w:tcPr>
          <w:p w:rsidR="006B6941" w:rsidRDefault="006B6941" w:rsidP="00CE2D36">
            <w:pPr>
              <w:rPr>
                <w:rFonts w:ascii="Calibri" w:hAnsi="Calibri" w:cs="Calibri"/>
                <w:sz w:val="20"/>
                <w:szCs w:val="20"/>
              </w:rPr>
            </w:pPr>
            <w:r>
              <w:rPr>
                <w:rFonts w:ascii="Calibri" w:hAnsi="Calibri" w:cs="Calibri"/>
                <w:sz w:val="20"/>
                <w:szCs w:val="20"/>
              </w:rPr>
              <w:t>Finanziamento Esclusività</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190 </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190 </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190 </w:t>
            </w:r>
          </w:p>
        </w:tc>
        <w:tc>
          <w:tcPr>
            <w:tcW w:w="96" w:type="pct"/>
            <w:tcBorders>
              <w:top w:val="nil"/>
              <w:left w:val="nil"/>
              <w:bottom w:val="nil"/>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w:t>
            </w:r>
          </w:p>
        </w:tc>
        <w:tc>
          <w:tcPr>
            <w:tcW w:w="501" w:type="pct"/>
            <w:tcBorders>
              <w:top w:val="nil"/>
              <w:left w:val="single" w:sz="4" w:space="0" w:color="auto"/>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0 </w:t>
            </w:r>
          </w:p>
        </w:tc>
        <w:tc>
          <w:tcPr>
            <w:tcW w:w="477"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0 </w:t>
            </w:r>
          </w:p>
        </w:tc>
      </w:tr>
      <w:tr w:rsidR="006B6941" w:rsidTr="000611CA">
        <w:trPr>
          <w:trHeight w:val="300"/>
        </w:trPr>
        <w:tc>
          <w:tcPr>
            <w:tcW w:w="694" w:type="pct"/>
            <w:tcBorders>
              <w:top w:val="nil"/>
              <w:left w:val="single" w:sz="4" w:space="0" w:color="auto"/>
              <w:bottom w:val="dotted" w:sz="4" w:space="0" w:color="auto"/>
              <w:right w:val="single" w:sz="4" w:space="0" w:color="auto"/>
            </w:tcBorders>
            <w:shd w:val="clear" w:color="auto" w:fill="auto"/>
            <w:noWrap/>
            <w:vAlign w:val="center"/>
            <w:hideMark/>
          </w:tcPr>
          <w:p w:rsidR="006B6941" w:rsidRDefault="006B6941" w:rsidP="00CE2D36">
            <w:pPr>
              <w:rPr>
                <w:rFonts w:ascii="Calibri" w:hAnsi="Calibri" w:cs="Calibri"/>
                <w:i/>
                <w:iCs/>
                <w:color w:val="000000"/>
                <w:sz w:val="20"/>
                <w:szCs w:val="20"/>
              </w:rPr>
            </w:pPr>
            <w:r>
              <w:rPr>
                <w:rFonts w:ascii="Calibri" w:hAnsi="Calibri" w:cs="Calibri"/>
                <w:i/>
                <w:iCs/>
                <w:color w:val="000000"/>
                <w:sz w:val="20"/>
                <w:szCs w:val="20"/>
              </w:rPr>
              <w:t>761.110.00037</w:t>
            </w:r>
          </w:p>
        </w:tc>
        <w:tc>
          <w:tcPr>
            <w:tcW w:w="1795" w:type="pct"/>
            <w:tcBorders>
              <w:top w:val="nil"/>
              <w:left w:val="nil"/>
              <w:bottom w:val="dotted" w:sz="4" w:space="0" w:color="auto"/>
              <w:right w:val="single" w:sz="4" w:space="0" w:color="auto"/>
            </w:tcBorders>
            <w:shd w:val="clear" w:color="auto" w:fill="auto"/>
            <w:noWrap/>
            <w:vAlign w:val="center"/>
            <w:hideMark/>
          </w:tcPr>
          <w:p w:rsidR="006B6941" w:rsidRDefault="006B6941" w:rsidP="00CE2D36">
            <w:pPr>
              <w:rPr>
                <w:rFonts w:ascii="Calibri" w:hAnsi="Calibri" w:cs="Calibri"/>
                <w:sz w:val="20"/>
                <w:szCs w:val="20"/>
              </w:rPr>
            </w:pPr>
            <w:r>
              <w:rPr>
                <w:rFonts w:ascii="Calibri" w:hAnsi="Calibri" w:cs="Calibri"/>
                <w:sz w:val="20"/>
                <w:szCs w:val="20"/>
              </w:rPr>
              <w:t>Finanziamento Extracomunitari</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1.040 </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1.040 </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1.040 </w:t>
            </w:r>
          </w:p>
        </w:tc>
        <w:tc>
          <w:tcPr>
            <w:tcW w:w="96" w:type="pct"/>
            <w:tcBorders>
              <w:top w:val="nil"/>
              <w:left w:val="nil"/>
              <w:bottom w:val="nil"/>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w:t>
            </w:r>
          </w:p>
        </w:tc>
        <w:tc>
          <w:tcPr>
            <w:tcW w:w="501" w:type="pct"/>
            <w:tcBorders>
              <w:top w:val="nil"/>
              <w:left w:val="single" w:sz="4" w:space="0" w:color="auto"/>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0 </w:t>
            </w:r>
          </w:p>
        </w:tc>
        <w:tc>
          <w:tcPr>
            <w:tcW w:w="477"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0 </w:t>
            </w:r>
          </w:p>
        </w:tc>
      </w:tr>
      <w:tr w:rsidR="006B6941" w:rsidTr="000611CA">
        <w:trPr>
          <w:trHeight w:val="300"/>
        </w:trPr>
        <w:tc>
          <w:tcPr>
            <w:tcW w:w="694" w:type="pct"/>
            <w:tcBorders>
              <w:top w:val="nil"/>
              <w:left w:val="single" w:sz="4" w:space="0" w:color="auto"/>
              <w:bottom w:val="dotted" w:sz="4" w:space="0" w:color="auto"/>
              <w:right w:val="single" w:sz="4" w:space="0" w:color="auto"/>
            </w:tcBorders>
            <w:shd w:val="clear" w:color="auto" w:fill="auto"/>
            <w:noWrap/>
            <w:vAlign w:val="center"/>
            <w:hideMark/>
          </w:tcPr>
          <w:p w:rsidR="006B6941" w:rsidRDefault="006B6941" w:rsidP="00CE2D36">
            <w:pPr>
              <w:rPr>
                <w:rFonts w:ascii="Calibri" w:hAnsi="Calibri" w:cs="Calibri"/>
                <w:i/>
                <w:iCs/>
                <w:color w:val="000000"/>
                <w:sz w:val="20"/>
                <w:szCs w:val="20"/>
              </w:rPr>
            </w:pPr>
            <w:r>
              <w:rPr>
                <w:rFonts w:ascii="Calibri" w:hAnsi="Calibri" w:cs="Calibri"/>
                <w:i/>
                <w:iCs/>
                <w:color w:val="000000"/>
                <w:sz w:val="20"/>
                <w:szCs w:val="20"/>
              </w:rPr>
              <w:t>761.110.00038</w:t>
            </w:r>
          </w:p>
        </w:tc>
        <w:tc>
          <w:tcPr>
            <w:tcW w:w="1795" w:type="pct"/>
            <w:tcBorders>
              <w:top w:val="nil"/>
              <w:left w:val="nil"/>
              <w:bottom w:val="dotted" w:sz="4" w:space="0" w:color="auto"/>
              <w:right w:val="single" w:sz="4" w:space="0" w:color="auto"/>
            </w:tcBorders>
            <w:shd w:val="clear" w:color="auto" w:fill="auto"/>
            <w:noWrap/>
            <w:vAlign w:val="center"/>
            <w:hideMark/>
          </w:tcPr>
          <w:p w:rsidR="006B6941" w:rsidRDefault="006B6941" w:rsidP="00CE2D36">
            <w:pPr>
              <w:rPr>
                <w:rFonts w:ascii="Calibri" w:hAnsi="Calibri" w:cs="Calibri"/>
                <w:sz w:val="20"/>
                <w:szCs w:val="20"/>
              </w:rPr>
            </w:pPr>
            <w:r>
              <w:rPr>
                <w:rFonts w:ascii="Calibri" w:hAnsi="Calibri" w:cs="Calibri"/>
                <w:sz w:val="20"/>
                <w:szCs w:val="20"/>
              </w:rPr>
              <w:t>Finanziamento Obiettivi di Piano</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8.304 </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8.304 </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8.304 </w:t>
            </w:r>
          </w:p>
        </w:tc>
        <w:tc>
          <w:tcPr>
            <w:tcW w:w="96" w:type="pct"/>
            <w:tcBorders>
              <w:top w:val="nil"/>
              <w:left w:val="nil"/>
              <w:bottom w:val="nil"/>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w:t>
            </w:r>
          </w:p>
        </w:tc>
        <w:tc>
          <w:tcPr>
            <w:tcW w:w="501" w:type="pct"/>
            <w:tcBorders>
              <w:top w:val="nil"/>
              <w:left w:val="single" w:sz="4" w:space="0" w:color="auto"/>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0 </w:t>
            </w:r>
          </w:p>
        </w:tc>
        <w:tc>
          <w:tcPr>
            <w:tcW w:w="477"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0 </w:t>
            </w:r>
          </w:p>
        </w:tc>
      </w:tr>
      <w:tr w:rsidR="006B6941" w:rsidTr="000611CA">
        <w:trPr>
          <w:trHeight w:val="300"/>
        </w:trPr>
        <w:tc>
          <w:tcPr>
            <w:tcW w:w="694" w:type="pct"/>
            <w:tcBorders>
              <w:top w:val="nil"/>
              <w:left w:val="single" w:sz="4" w:space="0" w:color="auto"/>
              <w:bottom w:val="dotted" w:sz="4" w:space="0" w:color="auto"/>
              <w:right w:val="single" w:sz="4" w:space="0" w:color="auto"/>
            </w:tcBorders>
            <w:shd w:val="clear" w:color="auto" w:fill="auto"/>
            <w:noWrap/>
            <w:vAlign w:val="center"/>
            <w:hideMark/>
          </w:tcPr>
          <w:p w:rsidR="006B6941" w:rsidRDefault="006B6941" w:rsidP="00CE2D36">
            <w:pPr>
              <w:rPr>
                <w:rFonts w:ascii="Calibri" w:hAnsi="Calibri" w:cs="Calibri"/>
                <w:i/>
                <w:iCs/>
                <w:color w:val="000000"/>
                <w:sz w:val="20"/>
                <w:szCs w:val="20"/>
              </w:rPr>
            </w:pPr>
            <w:r>
              <w:rPr>
                <w:rFonts w:ascii="Calibri" w:hAnsi="Calibri" w:cs="Calibri"/>
                <w:i/>
                <w:iCs/>
                <w:color w:val="000000"/>
                <w:sz w:val="20"/>
                <w:szCs w:val="20"/>
              </w:rPr>
              <w:t>761.110.00070</w:t>
            </w:r>
          </w:p>
        </w:tc>
        <w:tc>
          <w:tcPr>
            <w:tcW w:w="1795" w:type="pct"/>
            <w:tcBorders>
              <w:top w:val="nil"/>
              <w:left w:val="nil"/>
              <w:bottom w:val="dotted" w:sz="4" w:space="0" w:color="auto"/>
              <w:right w:val="single" w:sz="4" w:space="0" w:color="auto"/>
            </w:tcBorders>
            <w:shd w:val="clear" w:color="auto" w:fill="auto"/>
            <w:noWrap/>
            <w:vAlign w:val="center"/>
            <w:hideMark/>
          </w:tcPr>
          <w:p w:rsidR="006B6941" w:rsidRDefault="006B6941" w:rsidP="00CE2D36">
            <w:pPr>
              <w:rPr>
                <w:rFonts w:ascii="Calibri" w:hAnsi="Calibri" w:cs="Calibri"/>
                <w:sz w:val="20"/>
                <w:szCs w:val="20"/>
              </w:rPr>
            </w:pPr>
            <w:r>
              <w:rPr>
                <w:rFonts w:ascii="Calibri" w:hAnsi="Calibri" w:cs="Calibri"/>
                <w:sz w:val="20"/>
                <w:szCs w:val="20"/>
              </w:rPr>
              <w:t>Finanziamenti Medici Borsisti</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507 </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507 </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507 </w:t>
            </w:r>
          </w:p>
        </w:tc>
        <w:tc>
          <w:tcPr>
            <w:tcW w:w="96" w:type="pct"/>
            <w:tcBorders>
              <w:top w:val="nil"/>
              <w:left w:val="nil"/>
              <w:bottom w:val="nil"/>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w:t>
            </w:r>
          </w:p>
        </w:tc>
        <w:tc>
          <w:tcPr>
            <w:tcW w:w="501" w:type="pct"/>
            <w:tcBorders>
              <w:top w:val="nil"/>
              <w:left w:val="single" w:sz="4" w:space="0" w:color="auto"/>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0 </w:t>
            </w:r>
          </w:p>
        </w:tc>
        <w:tc>
          <w:tcPr>
            <w:tcW w:w="477"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0 </w:t>
            </w:r>
          </w:p>
        </w:tc>
      </w:tr>
      <w:tr w:rsidR="006B6941" w:rsidTr="000611CA">
        <w:trPr>
          <w:trHeight w:val="300"/>
        </w:trPr>
        <w:tc>
          <w:tcPr>
            <w:tcW w:w="694" w:type="pct"/>
            <w:tcBorders>
              <w:top w:val="nil"/>
              <w:left w:val="single" w:sz="4" w:space="0" w:color="auto"/>
              <w:bottom w:val="dotted" w:sz="4" w:space="0" w:color="auto"/>
              <w:right w:val="single" w:sz="4" w:space="0" w:color="auto"/>
            </w:tcBorders>
            <w:shd w:val="clear" w:color="auto" w:fill="auto"/>
            <w:noWrap/>
            <w:vAlign w:val="center"/>
            <w:hideMark/>
          </w:tcPr>
          <w:p w:rsidR="006B6941" w:rsidRDefault="006B6941" w:rsidP="00CE2D36">
            <w:pPr>
              <w:rPr>
                <w:rFonts w:ascii="Calibri" w:hAnsi="Calibri" w:cs="Calibri"/>
                <w:i/>
                <w:iCs/>
                <w:color w:val="000000"/>
                <w:sz w:val="20"/>
                <w:szCs w:val="20"/>
              </w:rPr>
            </w:pPr>
            <w:r>
              <w:rPr>
                <w:rFonts w:ascii="Calibri" w:hAnsi="Calibri" w:cs="Calibri"/>
                <w:i/>
                <w:iCs/>
                <w:color w:val="000000"/>
                <w:sz w:val="20"/>
                <w:szCs w:val="20"/>
              </w:rPr>
              <w:t>761.110.00090</w:t>
            </w:r>
          </w:p>
        </w:tc>
        <w:tc>
          <w:tcPr>
            <w:tcW w:w="1795" w:type="pct"/>
            <w:tcBorders>
              <w:top w:val="nil"/>
              <w:left w:val="nil"/>
              <w:bottom w:val="dotted" w:sz="4" w:space="0" w:color="auto"/>
              <w:right w:val="single" w:sz="4" w:space="0" w:color="auto"/>
            </w:tcBorders>
            <w:shd w:val="clear" w:color="auto" w:fill="auto"/>
            <w:noWrap/>
            <w:vAlign w:val="center"/>
            <w:hideMark/>
          </w:tcPr>
          <w:p w:rsidR="006B6941" w:rsidRDefault="006B6941" w:rsidP="00CE2D36">
            <w:pPr>
              <w:rPr>
                <w:rFonts w:ascii="Calibri" w:hAnsi="Calibri" w:cs="Calibri"/>
                <w:sz w:val="20"/>
                <w:szCs w:val="20"/>
              </w:rPr>
            </w:pPr>
            <w:r>
              <w:rPr>
                <w:rFonts w:ascii="Calibri" w:hAnsi="Calibri" w:cs="Calibri"/>
                <w:sz w:val="20"/>
                <w:szCs w:val="20"/>
              </w:rPr>
              <w:t>Assegnaz. per conv.ass.san Ist. Penitenz.</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997 </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997 </w:t>
            </w:r>
          </w:p>
        </w:tc>
        <w:tc>
          <w:tcPr>
            <w:tcW w:w="479"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997 </w:t>
            </w:r>
          </w:p>
        </w:tc>
        <w:tc>
          <w:tcPr>
            <w:tcW w:w="96" w:type="pct"/>
            <w:tcBorders>
              <w:top w:val="nil"/>
              <w:left w:val="nil"/>
              <w:bottom w:val="nil"/>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w:t>
            </w:r>
          </w:p>
        </w:tc>
        <w:tc>
          <w:tcPr>
            <w:tcW w:w="501" w:type="pct"/>
            <w:tcBorders>
              <w:top w:val="nil"/>
              <w:left w:val="single" w:sz="4" w:space="0" w:color="auto"/>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0 </w:t>
            </w:r>
          </w:p>
        </w:tc>
        <w:tc>
          <w:tcPr>
            <w:tcW w:w="477" w:type="pct"/>
            <w:tcBorders>
              <w:top w:val="nil"/>
              <w:left w:val="nil"/>
              <w:bottom w:val="dotted" w:sz="4" w:space="0" w:color="auto"/>
              <w:right w:val="single" w:sz="4" w:space="0" w:color="auto"/>
            </w:tcBorders>
            <w:shd w:val="clear" w:color="auto" w:fill="auto"/>
            <w:noWrap/>
            <w:vAlign w:val="bottom"/>
            <w:hideMark/>
          </w:tcPr>
          <w:p w:rsidR="006B6941" w:rsidRDefault="006B6941">
            <w:pPr>
              <w:jc w:val="right"/>
              <w:rPr>
                <w:rFonts w:ascii="Calibri" w:hAnsi="Calibri" w:cs="Calibri"/>
                <w:sz w:val="20"/>
                <w:szCs w:val="20"/>
              </w:rPr>
            </w:pPr>
            <w:r>
              <w:rPr>
                <w:rFonts w:ascii="Calibri" w:hAnsi="Calibri" w:cs="Calibri"/>
                <w:sz w:val="20"/>
                <w:szCs w:val="20"/>
              </w:rPr>
              <w:t xml:space="preserve">0 </w:t>
            </w:r>
          </w:p>
        </w:tc>
      </w:tr>
      <w:tr w:rsidR="006B6941" w:rsidTr="000611CA">
        <w:trPr>
          <w:trHeight w:val="315"/>
        </w:trPr>
        <w:tc>
          <w:tcPr>
            <w:tcW w:w="694"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6B6941" w:rsidRDefault="006B6941" w:rsidP="00CE2D36">
            <w:pPr>
              <w:rPr>
                <w:rFonts w:ascii="Calibri" w:hAnsi="Calibri" w:cs="Calibri"/>
                <w:b/>
                <w:bCs/>
                <w:color w:val="000000"/>
              </w:rPr>
            </w:pPr>
            <w:r>
              <w:rPr>
                <w:rFonts w:ascii="Calibri" w:hAnsi="Calibri" w:cs="Calibri"/>
                <w:b/>
                <w:bCs/>
                <w:color w:val="000000"/>
              </w:rPr>
              <w:t> </w:t>
            </w:r>
          </w:p>
        </w:tc>
        <w:tc>
          <w:tcPr>
            <w:tcW w:w="1795" w:type="pct"/>
            <w:tcBorders>
              <w:top w:val="single" w:sz="4" w:space="0" w:color="auto"/>
              <w:left w:val="nil"/>
              <w:bottom w:val="single" w:sz="4" w:space="0" w:color="auto"/>
              <w:right w:val="single" w:sz="4" w:space="0" w:color="auto"/>
            </w:tcBorders>
            <w:shd w:val="clear" w:color="000000" w:fill="A6A6A6"/>
            <w:noWrap/>
            <w:vAlign w:val="center"/>
            <w:hideMark/>
          </w:tcPr>
          <w:p w:rsidR="006B6941" w:rsidRDefault="006B6941" w:rsidP="00CE2D36">
            <w:pPr>
              <w:ind w:firstLineChars="100" w:firstLine="240"/>
              <w:rPr>
                <w:rFonts w:ascii="Calibri" w:hAnsi="Calibri" w:cs="Calibri"/>
                <w:b/>
                <w:bCs/>
                <w:color w:val="000000"/>
              </w:rPr>
            </w:pPr>
            <w:r>
              <w:rPr>
                <w:rFonts w:ascii="Calibri" w:hAnsi="Calibri" w:cs="Calibri"/>
                <w:b/>
                <w:bCs/>
                <w:color w:val="000000"/>
              </w:rPr>
              <w:t>TOTALE</w:t>
            </w:r>
          </w:p>
        </w:tc>
        <w:tc>
          <w:tcPr>
            <w:tcW w:w="479" w:type="pct"/>
            <w:tcBorders>
              <w:top w:val="single" w:sz="4" w:space="0" w:color="auto"/>
              <w:left w:val="nil"/>
              <w:bottom w:val="single" w:sz="4" w:space="0" w:color="auto"/>
              <w:right w:val="single" w:sz="4" w:space="0" w:color="auto"/>
            </w:tcBorders>
            <w:shd w:val="clear" w:color="000000" w:fill="A6A6A6"/>
            <w:noWrap/>
            <w:vAlign w:val="bottom"/>
            <w:hideMark/>
          </w:tcPr>
          <w:p w:rsidR="006B6941" w:rsidRDefault="006B6941">
            <w:pPr>
              <w:jc w:val="right"/>
              <w:rPr>
                <w:rFonts w:ascii="Calibri" w:hAnsi="Calibri" w:cs="Calibri"/>
                <w:b/>
                <w:bCs/>
                <w:sz w:val="20"/>
                <w:szCs w:val="20"/>
              </w:rPr>
            </w:pPr>
            <w:r>
              <w:rPr>
                <w:rFonts w:ascii="Calibri" w:hAnsi="Calibri" w:cs="Calibri"/>
                <w:b/>
                <w:bCs/>
                <w:sz w:val="20"/>
                <w:szCs w:val="20"/>
              </w:rPr>
              <w:t xml:space="preserve">11.565 </w:t>
            </w:r>
          </w:p>
        </w:tc>
        <w:tc>
          <w:tcPr>
            <w:tcW w:w="479" w:type="pct"/>
            <w:tcBorders>
              <w:top w:val="single" w:sz="4" w:space="0" w:color="auto"/>
              <w:left w:val="nil"/>
              <w:bottom w:val="single" w:sz="4" w:space="0" w:color="auto"/>
              <w:right w:val="single" w:sz="4" w:space="0" w:color="auto"/>
            </w:tcBorders>
            <w:shd w:val="clear" w:color="000000" w:fill="A6A6A6"/>
            <w:noWrap/>
            <w:vAlign w:val="bottom"/>
            <w:hideMark/>
          </w:tcPr>
          <w:p w:rsidR="006B6941" w:rsidRDefault="006B6941">
            <w:pPr>
              <w:jc w:val="right"/>
              <w:rPr>
                <w:rFonts w:ascii="Calibri" w:hAnsi="Calibri" w:cs="Calibri"/>
                <w:b/>
                <w:bCs/>
                <w:sz w:val="20"/>
                <w:szCs w:val="20"/>
              </w:rPr>
            </w:pPr>
            <w:r>
              <w:rPr>
                <w:rFonts w:ascii="Calibri" w:hAnsi="Calibri" w:cs="Calibri"/>
                <w:b/>
                <w:bCs/>
                <w:sz w:val="20"/>
                <w:szCs w:val="20"/>
              </w:rPr>
              <w:t xml:space="preserve">11.565 </w:t>
            </w:r>
          </w:p>
        </w:tc>
        <w:tc>
          <w:tcPr>
            <w:tcW w:w="479" w:type="pct"/>
            <w:tcBorders>
              <w:top w:val="single" w:sz="4" w:space="0" w:color="auto"/>
              <w:left w:val="nil"/>
              <w:bottom w:val="single" w:sz="4" w:space="0" w:color="auto"/>
              <w:right w:val="single" w:sz="4" w:space="0" w:color="auto"/>
            </w:tcBorders>
            <w:shd w:val="clear" w:color="000000" w:fill="A6A6A6"/>
            <w:noWrap/>
            <w:vAlign w:val="bottom"/>
            <w:hideMark/>
          </w:tcPr>
          <w:p w:rsidR="006B6941" w:rsidRDefault="006B6941">
            <w:pPr>
              <w:jc w:val="right"/>
              <w:rPr>
                <w:rFonts w:ascii="Calibri" w:hAnsi="Calibri" w:cs="Calibri"/>
                <w:b/>
                <w:bCs/>
                <w:sz w:val="20"/>
                <w:szCs w:val="20"/>
              </w:rPr>
            </w:pPr>
            <w:r>
              <w:rPr>
                <w:rFonts w:ascii="Calibri" w:hAnsi="Calibri" w:cs="Calibri"/>
                <w:b/>
                <w:bCs/>
                <w:sz w:val="20"/>
                <w:szCs w:val="20"/>
              </w:rPr>
              <w:t xml:space="preserve">11.565 </w:t>
            </w:r>
          </w:p>
        </w:tc>
        <w:tc>
          <w:tcPr>
            <w:tcW w:w="96" w:type="pct"/>
            <w:tcBorders>
              <w:top w:val="nil"/>
              <w:left w:val="nil"/>
              <w:bottom w:val="nil"/>
              <w:right w:val="nil"/>
            </w:tcBorders>
            <w:shd w:val="clear" w:color="auto" w:fill="auto"/>
            <w:noWrap/>
            <w:vAlign w:val="bottom"/>
            <w:hideMark/>
          </w:tcPr>
          <w:p w:rsidR="006B6941" w:rsidRDefault="006B6941">
            <w:pPr>
              <w:jc w:val="right"/>
              <w:rPr>
                <w:rFonts w:ascii="Calibri" w:hAnsi="Calibri" w:cs="Calibri"/>
                <w:sz w:val="20"/>
                <w:szCs w:val="20"/>
              </w:rPr>
            </w:pPr>
          </w:p>
        </w:tc>
        <w:tc>
          <w:tcPr>
            <w:tcW w:w="501"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6B6941" w:rsidRDefault="006B6941">
            <w:pPr>
              <w:jc w:val="right"/>
              <w:rPr>
                <w:rFonts w:ascii="Calibri" w:hAnsi="Calibri" w:cs="Calibri"/>
                <w:b/>
                <w:bCs/>
                <w:sz w:val="20"/>
                <w:szCs w:val="20"/>
              </w:rPr>
            </w:pPr>
            <w:r>
              <w:rPr>
                <w:rFonts w:ascii="Calibri" w:hAnsi="Calibri" w:cs="Calibri"/>
                <w:b/>
                <w:bCs/>
                <w:sz w:val="20"/>
                <w:szCs w:val="20"/>
              </w:rPr>
              <w:t xml:space="preserve">0 </w:t>
            </w:r>
          </w:p>
        </w:tc>
        <w:tc>
          <w:tcPr>
            <w:tcW w:w="477" w:type="pct"/>
            <w:tcBorders>
              <w:top w:val="single" w:sz="4" w:space="0" w:color="auto"/>
              <w:left w:val="nil"/>
              <w:bottom w:val="single" w:sz="4" w:space="0" w:color="auto"/>
              <w:right w:val="single" w:sz="4" w:space="0" w:color="auto"/>
            </w:tcBorders>
            <w:shd w:val="clear" w:color="000000" w:fill="A6A6A6"/>
            <w:noWrap/>
            <w:vAlign w:val="bottom"/>
            <w:hideMark/>
          </w:tcPr>
          <w:p w:rsidR="006B6941" w:rsidRDefault="006B6941">
            <w:pPr>
              <w:jc w:val="right"/>
              <w:rPr>
                <w:rFonts w:ascii="Calibri" w:hAnsi="Calibri" w:cs="Calibri"/>
                <w:b/>
                <w:bCs/>
                <w:sz w:val="20"/>
                <w:szCs w:val="20"/>
              </w:rPr>
            </w:pPr>
            <w:r>
              <w:rPr>
                <w:rFonts w:ascii="Calibri" w:hAnsi="Calibri" w:cs="Calibri"/>
                <w:b/>
                <w:bCs/>
                <w:sz w:val="20"/>
                <w:szCs w:val="20"/>
              </w:rPr>
              <w:t xml:space="preserve">0 </w:t>
            </w:r>
          </w:p>
        </w:tc>
      </w:tr>
    </w:tbl>
    <w:p w:rsidR="006B6941" w:rsidRDefault="006B6941" w:rsidP="008456ED">
      <w:pPr>
        <w:spacing w:line="360" w:lineRule="auto"/>
        <w:jc w:val="both"/>
        <w:rPr>
          <w:rFonts w:ascii="Calibri" w:hAnsi="Calibri" w:cs="Calibri"/>
        </w:rPr>
      </w:pPr>
    </w:p>
    <w:p w:rsidR="006B6941" w:rsidRPr="006B6941" w:rsidRDefault="006B6941" w:rsidP="008456ED">
      <w:pPr>
        <w:spacing w:line="360" w:lineRule="auto"/>
        <w:jc w:val="both"/>
        <w:rPr>
          <w:rFonts w:ascii="Calibri" w:hAnsi="Calibri" w:cs="Calibri"/>
          <w:b/>
          <w:i/>
        </w:rPr>
      </w:pPr>
      <w:r w:rsidRPr="006B6941">
        <w:rPr>
          <w:rFonts w:ascii="Calibri" w:hAnsi="Calibri" w:cs="Calibri"/>
          <w:b/>
          <w:i/>
        </w:rPr>
        <w:t>Contributi in c/esercizio extra-fondo [voce CE: A.1.B)]</w:t>
      </w:r>
    </w:p>
    <w:tbl>
      <w:tblPr>
        <w:tblW w:w="4925" w:type="pct"/>
        <w:tblInd w:w="70" w:type="dxa"/>
        <w:tblCellMar>
          <w:left w:w="70" w:type="dxa"/>
          <w:right w:w="70" w:type="dxa"/>
        </w:tblCellMar>
        <w:tblLook w:val="04A0" w:firstRow="1" w:lastRow="0" w:firstColumn="1" w:lastColumn="0" w:noHBand="0" w:noVBand="1"/>
      </w:tblPr>
      <w:tblGrid>
        <w:gridCol w:w="1357"/>
        <w:gridCol w:w="3542"/>
        <w:gridCol w:w="901"/>
        <w:gridCol w:w="901"/>
        <w:gridCol w:w="901"/>
        <w:gridCol w:w="186"/>
        <w:gridCol w:w="940"/>
        <w:gridCol w:w="896"/>
      </w:tblGrid>
      <w:tr w:rsidR="00951CDB" w:rsidTr="000611CA">
        <w:trPr>
          <w:trHeight w:val="300"/>
        </w:trPr>
        <w:tc>
          <w:tcPr>
            <w:tcW w:w="69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1CDB" w:rsidRDefault="00951CDB" w:rsidP="00E00FC7">
            <w:pPr>
              <w:rPr>
                <w:rFonts w:ascii="Calibri" w:hAnsi="Calibri" w:cs="Calibri"/>
                <w:b/>
                <w:bCs/>
                <w:i/>
                <w:iCs/>
                <w:color w:val="000000"/>
                <w:sz w:val="22"/>
                <w:szCs w:val="22"/>
              </w:rPr>
            </w:pPr>
            <w:r>
              <w:rPr>
                <w:rFonts w:ascii="Calibri" w:hAnsi="Calibri" w:cs="Calibri"/>
                <w:b/>
                <w:bCs/>
                <w:i/>
                <w:iCs/>
                <w:color w:val="000000"/>
                <w:sz w:val="22"/>
                <w:szCs w:val="22"/>
              </w:rPr>
              <w:t>Conto Co.Ge.</w:t>
            </w:r>
          </w:p>
        </w:tc>
        <w:tc>
          <w:tcPr>
            <w:tcW w:w="1813" w:type="pct"/>
            <w:vMerge w:val="restart"/>
            <w:tcBorders>
              <w:top w:val="single" w:sz="4" w:space="0" w:color="auto"/>
              <w:left w:val="nil"/>
              <w:bottom w:val="single" w:sz="4" w:space="0" w:color="000000"/>
              <w:right w:val="single" w:sz="4" w:space="0" w:color="auto"/>
            </w:tcBorders>
            <w:shd w:val="clear" w:color="auto" w:fill="auto"/>
            <w:noWrap/>
            <w:vAlign w:val="center"/>
            <w:hideMark/>
          </w:tcPr>
          <w:p w:rsidR="00951CDB" w:rsidRDefault="00951CDB" w:rsidP="00E00FC7">
            <w:pPr>
              <w:rPr>
                <w:rFonts w:ascii="Calibri" w:hAnsi="Calibri" w:cs="Calibri"/>
                <w:b/>
                <w:bCs/>
                <w:i/>
                <w:iCs/>
                <w:color w:val="000000"/>
                <w:sz w:val="22"/>
                <w:szCs w:val="22"/>
              </w:rPr>
            </w:pPr>
            <w:r>
              <w:rPr>
                <w:rFonts w:ascii="Calibri" w:hAnsi="Calibri" w:cs="Calibri"/>
                <w:b/>
                <w:bCs/>
                <w:i/>
                <w:iCs/>
                <w:color w:val="000000"/>
                <w:sz w:val="22"/>
                <w:szCs w:val="22"/>
              </w:rPr>
              <w:t>Descrizione</w:t>
            </w:r>
          </w:p>
        </w:tc>
        <w:tc>
          <w:tcPr>
            <w:tcW w:w="476" w:type="pct"/>
            <w:tcBorders>
              <w:top w:val="single" w:sz="4" w:space="0" w:color="auto"/>
              <w:left w:val="nil"/>
              <w:bottom w:val="nil"/>
              <w:right w:val="single" w:sz="4" w:space="0" w:color="auto"/>
            </w:tcBorders>
            <w:shd w:val="clear" w:color="auto" w:fill="auto"/>
            <w:noWrap/>
            <w:vAlign w:val="bottom"/>
            <w:hideMark/>
          </w:tcPr>
          <w:p w:rsidR="00951CDB" w:rsidRDefault="00951CDB" w:rsidP="00E00FC7">
            <w:pPr>
              <w:jc w:val="center"/>
              <w:rPr>
                <w:rFonts w:ascii="Calibri" w:hAnsi="Calibri" w:cs="Calibri"/>
                <w:b/>
                <w:bCs/>
                <w:sz w:val="20"/>
                <w:szCs w:val="20"/>
              </w:rPr>
            </w:pPr>
            <w:r>
              <w:rPr>
                <w:rFonts w:ascii="Calibri" w:hAnsi="Calibri" w:cs="Calibri"/>
                <w:b/>
                <w:bCs/>
                <w:sz w:val="20"/>
                <w:szCs w:val="20"/>
              </w:rPr>
              <w:t>BDG</w:t>
            </w:r>
          </w:p>
        </w:tc>
        <w:tc>
          <w:tcPr>
            <w:tcW w:w="476" w:type="pct"/>
            <w:tcBorders>
              <w:top w:val="single" w:sz="4" w:space="0" w:color="auto"/>
              <w:left w:val="nil"/>
              <w:bottom w:val="nil"/>
              <w:right w:val="single" w:sz="4" w:space="0" w:color="auto"/>
            </w:tcBorders>
            <w:shd w:val="clear" w:color="auto" w:fill="auto"/>
            <w:noWrap/>
            <w:vAlign w:val="bottom"/>
            <w:hideMark/>
          </w:tcPr>
          <w:p w:rsidR="00951CDB" w:rsidRDefault="00951CDB" w:rsidP="00E00FC7">
            <w:pPr>
              <w:jc w:val="center"/>
              <w:rPr>
                <w:rFonts w:ascii="Calibri" w:hAnsi="Calibri" w:cs="Calibri"/>
                <w:b/>
                <w:bCs/>
                <w:sz w:val="20"/>
                <w:szCs w:val="20"/>
              </w:rPr>
            </w:pPr>
            <w:r>
              <w:rPr>
                <w:rFonts w:ascii="Calibri" w:hAnsi="Calibri" w:cs="Calibri"/>
                <w:b/>
                <w:bCs/>
                <w:sz w:val="20"/>
                <w:szCs w:val="20"/>
              </w:rPr>
              <w:t>FRC</w:t>
            </w:r>
          </w:p>
        </w:tc>
        <w:tc>
          <w:tcPr>
            <w:tcW w:w="476" w:type="pct"/>
            <w:tcBorders>
              <w:top w:val="single" w:sz="4" w:space="0" w:color="auto"/>
              <w:left w:val="nil"/>
              <w:bottom w:val="nil"/>
              <w:right w:val="single" w:sz="4" w:space="0" w:color="auto"/>
            </w:tcBorders>
            <w:shd w:val="clear" w:color="auto" w:fill="auto"/>
            <w:noWrap/>
            <w:vAlign w:val="bottom"/>
            <w:hideMark/>
          </w:tcPr>
          <w:p w:rsidR="00951CDB" w:rsidRDefault="00951CDB" w:rsidP="00E00FC7">
            <w:pPr>
              <w:jc w:val="center"/>
              <w:rPr>
                <w:rFonts w:ascii="Calibri" w:hAnsi="Calibri" w:cs="Calibri"/>
                <w:b/>
                <w:bCs/>
                <w:sz w:val="20"/>
                <w:szCs w:val="20"/>
              </w:rPr>
            </w:pPr>
            <w:r>
              <w:rPr>
                <w:rFonts w:ascii="Calibri" w:hAnsi="Calibri" w:cs="Calibri"/>
                <w:b/>
                <w:bCs/>
                <w:sz w:val="20"/>
                <w:szCs w:val="20"/>
              </w:rPr>
              <w:t>CNS</w:t>
            </w:r>
          </w:p>
        </w:tc>
        <w:tc>
          <w:tcPr>
            <w:tcW w:w="95" w:type="pct"/>
            <w:tcBorders>
              <w:top w:val="nil"/>
              <w:left w:val="nil"/>
              <w:bottom w:val="nil"/>
              <w:right w:val="single" w:sz="4" w:space="0" w:color="auto"/>
            </w:tcBorders>
            <w:shd w:val="clear" w:color="auto" w:fill="auto"/>
            <w:noWrap/>
            <w:vAlign w:val="bottom"/>
            <w:hideMark/>
          </w:tcPr>
          <w:p w:rsidR="00951CDB" w:rsidRDefault="00951CDB" w:rsidP="00E00FC7">
            <w:pPr>
              <w:jc w:val="center"/>
              <w:rPr>
                <w:rFonts w:ascii="Calibri" w:hAnsi="Calibri" w:cs="Calibri"/>
                <w:b/>
                <w:bCs/>
                <w:sz w:val="20"/>
                <w:szCs w:val="20"/>
              </w:rPr>
            </w:pPr>
            <w:r>
              <w:rPr>
                <w:rFonts w:ascii="Calibri" w:hAnsi="Calibri" w:cs="Calibri"/>
                <w:b/>
                <w:bCs/>
                <w:sz w:val="20"/>
                <w:szCs w:val="20"/>
              </w:rPr>
              <w:t> </w:t>
            </w:r>
          </w:p>
        </w:tc>
        <w:tc>
          <w:tcPr>
            <w:tcW w:w="496" w:type="pct"/>
            <w:tcBorders>
              <w:top w:val="single" w:sz="4" w:space="0" w:color="auto"/>
              <w:left w:val="nil"/>
              <w:bottom w:val="nil"/>
              <w:right w:val="single" w:sz="4" w:space="0" w:color="auto"/>
            </w:tcBorders>
            <w:shd w:val="clear" w:color="auto" w:fill="auto"/>
            <w:noWrap/>
            <w:vAlign w:val="bottom"/>
            <w:hideMark/>
          </w:tcPr>
          <w:p w:rsidR="00951CDB" w:rsidRDefault="00951CDB" w:rsidP="00E00FC7">
            <w:pPr>
              <w:jc w:val="center"/>
              <w:rPr>
                <w:rFonts w:ascii="Calibri" w:hAnsi="Calibri" w:cs="Calibri"/>
                <w:b/>
                <w:bCs/>
                <w:sz w:val="20"/>
                <w:szCs w:val="20"/>
              </w:rPr>
            </w:pPr>
            <w:r>
              <w:rPr>
                <w:rFonts w:ascii="Calibri" w:hAnsi="Calibri" w:cs="Calibri"/>
                <w:b/>
                <w:bCs/>
                <w:sz w:val="20"/>
                <w:szCs w:val="20"/>
              </w:rPr>
              <w:t>Bdg '16 /</w:t>
            </w:r>
          </w:p>
        </w:tc>
        <w:tc>
          <w:tcPr>
            <w:tcW w:w="474" w:type="pct"/>
            <w:tcBorders>
              <w:top w:val="single" w:sz="4" w:space="0" w:color="auto"/>
              <w:left w:val="nil"/>
              <w:bottom w:val="nil"/>
              <w:right w:val="single" w:sz="4" w:space="0" w:color="auto"/>
            </w:tcBorders>
            <w:shd w:val="clear" w:color="auto" w:fill="auto"/>
            <w:noWrap/>
            <w:vAlign w:val="bottom"/>
            <w:hideMark/>
          </w:tcPr>
          <w:p w:rsidR="00951CDB" w:rsidRDefault="00951CDB" w:rsidP="00E00FC7">
            <w:pPr>
              <w:jc w:val="center"/>
              <w:rPr>
                <w:rFonts w:ascii="Calibri" w:hAnsi="Calibri" w:cs="Calibri"/>
                <w:b/>
                <w:bCs/>
                <w:sz w:val="20"/>
                <w:szCs w:val="20"/>
              </w:rPr>
            </w:pPr>
            <w:r>
              <w:rPr>
                <w:rFonts w:ascii="Calibri" w:hAnsi="Calibri" w:cs="Calibri"/>
                <w:b/>
                <w:bCs/>
                <w:sz w:val="20"/>
                <w:szCs w:val="20"/>
              </w:rPr>
              <w:t>Frc '15 /</w:t>
            </w:r>
          </w:p>
        </w:tc>
      </w:tr>
      <w:tr w:rsidR="00951CDB" w:rsidTr="000611CA">
        <w:trPr>
          <w:trHeight w:val="300"/>
        </w:trPr>
        <w:tc>
          <w:tcPr>
            <w:tcW w:w="695" w:type="pct"/>
            <w:vMerge/>
            <w:tcBorders>
              <w:top w:val="single" w:sz="4" w:space="0" w:color="auto"/>
              <w:left w:val="single" w:sz="4" w:space="0" w:color="auto"/>
              <w:bottom w:val="single" w:sz="4" w:space="0" w:color="000000"/>
              <w:right w:val="single" w:sz="4" w:space="0" w:color="auto"/>
            </w:tcBorders>
            <w:vAlign w:val="center"/>
            <w:hideMark/>
          </w:tcPr>
          <w:p w:rsidR="00951CDB" w:rsidRDefault="00951CDB" w:rsidP="00E00FC7">
            <w:pPr>
              <w:rPr>
                <w:rFonts w:ascii="Calibri" w:hAnsi="Calibri" w:cs="Calibri"/>
                <w:b/>
                <w:bCs/>
                <w:i/>
                <w:iCs/>
                <w:color w:val="000000"/>
                <w:sz w:val="22"/>
                <w:szCs w:val="22"/>
              </w:rPr>
            </w:pPr>
          </w:p>
        </w:tc>
        <w:tc>
          <w:tcPr>
            <w:tcW w:w="1813" w:type="pct"/>
            <w:vMerge/>
            <w:tcBorders>
              <w:top w:val="single" w:sz="4" w:space="0" w:color="auto"/>
              <w:left w:val="nil"/>
              <w:bottom w:val="single" w:sz="4" w:space="0" w:color="000000"/>
              <w:right w:val="single" w:sz="4" w:space="0" w:color="auto"/>
            </w:tcBorders>
            <w:vAlign w:val="center"/>
            <w:hideMark/>
          </w:tcPr>
          <w:p w:rsidR="00951CDB" w:rsidRDefault="00951CDB" w:rsidP="00E00FC7">
            <w:pPr>
              <w:rPr>
                <w:rFonts w:ascii="Calibri" w:hAnsi="Calibri" w:cs="Calibri"/>
                <w:b/>
                <w:bCs/>
                <w:i/>
                <w:iCs/>
                <w:color w:val="000000"/>
                <w:sz w:val="22"/>
                <w:szCs w:val="22"/>
              </w:rPr>
            </w:pPr>
          </w:p>
        </w:tc>
        <w:tc>
          <w:tcPr>
            <w:tcW w:w="476" w:type="pct"/>
            <w:tcBorders>
              <w:top w:val="nil"/>
              <w:left w:val="nil"/>
              <w:bottom w:val="single" w:sz="4" w:space="0" w:color="auto"/>
              <w:right w:val="single" w:sz="4" w:space="0" w:color="auto"/>
            </w:tcBorders>
            <w:shd w:val="clear" w:color="auto" w:fill="auto"/>
            <w:noWrap/>
            <w:vAlign w:val="bottom"/>
            <w:hideMark/>
          </w:tcPr>
          <w:p w:rsidR="00951CDB" w:rsidRDefault="00951CDB" w:rsidP="00E00FC7">
            <w:pPr>
              <w:jc w:val="center"/>
              <w:rPr>
                <w:rFonts w:ascii="Calibri" w:hAnsi="Calibri" w:cs="Calibri"/>
                <w:b/>
                <w:bCs/>
                <w:sz w:val="20"/>
                <w:szCs w:val="20"/>
              </w:rPr>
            </w:pPr>
            <w:r>
              <w:rPr>
                <w:rFonts w:ascii="Calibri" w:hAnsi="Calibri" w:cs="Calibri"/>
                <w:b/>
                <w:bCs/>
                <w:sz w:val="20"/>
                <w:szCs w:val="20"/>
              </w:rPr>
              <w:t>2016</w:t>
            </w:r>
          </w:p>
        </w:tc>
        <w:tc>
          <w:tcPr>
            <w:tcW w:w="476" w:type="pct"/>
            <w:tcBorders>
              <w:top w:val="nil"/>
              <w:left w:val="nil"/>
              <w:bottom w:val="single" w:sz="4" w:space="0" w:color="auto"/>
              <w:right w:val="single" w:sz="4" w:space="0" w:color="auto"/>
            </w:tcBorders>
            <w:shd w:val="clear" w:color="auto" w:fill="auto"/>
            <w:noWrap/>
            <w:vAlign w:val="bottom"/>
            <w:hideMark/>
          </w:tcPr>
          <w:p w:rsidR="00951CDB" w:rsidRDefault="00951CDB" w:rsidP="00E00FC7">
            <w:pPr>
              <w:jc w:val="center"/>
              <w:rPr>
                <w:rFonts w:ascii="Calibri" w:hAnsi="Calibri" w:cs="Calibri"/>
                <w:b/>
                <w:bCs/>
                <w:sz w:val="20"/>
                <w:szCs w:val="20"/>
              </w:rPr>
            </w:pPr>
            <w:r>
              <w:rPr>
                <w:rFonts w:ascii="Calibri" w:hAnsi="Calibri" w:cs="Calibri"/>
                <w:b/>
                <w:bCs/>
                <w:sz w:val="20"/>
                <w:szCs w:val="20"/>
              </w:rPr>
              <w:t>2015</w:t>
            </w:r>
          </w:p>
        </w:tc>
        <w:tc>
          <w:tcPr>
            <w:tcW w:w="476" w:type="pct"/>
            <w:tcBorders>
              <w:top w:val="nil"/>
              <w:left w:val="nil"/>
              <w:bottom w:val="single" w:sz="4" w:space="0" w:color="auto"/>
              <w:right w:val="single" w:sz="4" w:space="0" w:color="auto"/>
            </w:tcBorders>
            <w:shd w:val="clear" w:color="auto" w:fill="auto"/>
            <w:noWrap/>
            <w:vAlign w:val="bottom"/>
            <w:hideMark/>
          </w:tcPr>
          <w:p w:rsidR="00951CDB" w:rsidRDefault="00951CDB" w:rsidP="00E00FC7">
            <w:pPr>
              <w:jc w:val="center"/>
              <w:rPr>
                <w:rFonts w:ascii="Calibri" w:hAnsi="Calibri" w:cs="Calibri"/>
                <w:b/>
                <w:bCs/>
                <w:sz w:val="20"/>
                <w:szCs w:val="20"/>
              </w:rPr>
            </w:pPr>
            <w:r>
              <w:rPr>
                <w:rFonts w:ascii="Calibri" w:hAnsi="Calibri" w:cs="Calibri"/>
                <w:b/>
                <w:bCs/>
                <w:sz w:val="20"/>
                <w:szCs w:val="20"/>
              </w:rPr>
              <w:t>2014</w:t>
            </w:r>
          </w:p>
        </w:tc>
        <w:tc>
          <w:tcPr>
            <w:tcW w:w="95" w:type="pct"/>
            <w:tcBorders>
              <w:top w:val="nil"/>
              <w:left w:val="nil"/>
              <w:bottom w:val="nil"/>
              <w:right w:val="single" w:sz="4" w:space="0" w:color="auto"/>
            </w:tcBorders>
            <w:shd w:val="clear" w:color="auto" w:fill="auto"/>
            <w:noWrap/>
            <w:vAlign w:val="bottom"/>
            <w:hideMark/>
          </w:tcPr>
          <w:p w:rsidR="00951CDB" w:rsidRDefault="00951CDB" w:rsidP="00E00FC7">
            <w:pPr>
              <w:jc w:val="center"/>
              <w:rPr>
                <w:rFonts w:ascii="Calibri" w:hAnsi="Calibri" w:cs="Calibri"/>
                <w:b/>
                <w:bCs/>
                <w:sz w:val="20"/>
                <w:szCs w:val="20"/>
              </w:rPr>
            </w:pPr>
            <w:r>
              <w:rPr>
                <w:rFonts w:ascii="Calibri" w:hAnsi="Calibri" w:cs="Calibri"/>
                <w:b/>
                <w:bCs/>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951CDB" w:rsidRDefault="00951CDB" w:rsidP="00E00FC7">
            <w:pPr>
              <w:jc w:val="center"/>
              <w:rPr>
                <w:rFonts w:ascii="Calibri" w:hAnsi="Calibri" w:cs="Calibri"/>
                <w:b/>
                <w:bCs/>
                <w:sz w:val="20"/>
                <w:szCs w:val="20"/>
              </w:rPr>
            </w:pPr>
            <w:r>
              <w:rPr>
                <w:rFonts w:ascii="Calibri" w:hAnsi="Calibri" w:cs="Calibri"/>
                <w:b/>
                <w:bCs/>
                <w:sz w:val="20"/>
                <w:szCs w:val="20"/>
              </w:rPr>
              <w:t>Frc '15</w:t>
            </w:r>
          </w:p>
        </w:tc>
        <w:tc>
          <w:tcPr>
            <w:tcW w:w="474" w:type="pct"/>
            <w:tcBorders>
              <w:top w:val="nil"/>
              <w:left w:val="nil"/>
              <w:bottom w:val="single" w:sz="4" w:space="0" w:color="auto"/>
              <w:right w:val="single" w:sz="4" w:space="0" w:color="auto"/>
            </w:tcBorders>
            <w:shd w:val="clear" w:color="auto" w:fill="auto"/>
            <w:noWrap/>
            <w:vAlign w:val="bottom"/>
            <w:hideMark/>
          </w:tcPr>
          <w:p w:rsidR="00951CDB" w:rsidRDefault="00951CDB" w:rsidP="00E00FC7">
            <w:pPr>
              <w:jc w:val="center"/>
              <w:rPr>
                <w:rFonts w:ascii="Calibri" w:hAnsi="Calibri" w:cs="Calibri"/>
                <w:b/>
                <w:bCs/>
                <w:sz w:val="20"/>
                <w:szCs w:val="20"/>
              </w:rPr>
            </w:pPr>
            <w:r>
              <w:rPr>
                <w:rFonts w:ascii="Calibri" w:hAnsi="Calibri" w:cs="Calibri"/>
                <w:b/>
                <w:bCs/>
                <w:sz w:val="20"/>
                <w:szCs w:val="20"/>
              </w:rPr>
              <w:t>Cns '14</w:t>
            </w:r>
          </w:p>
        </w:tc>
      </w:tr>
      <w:tr w:rsidR="00951CDB" w:rsidTr="000611CA">
        <w:trPr>
          <w:trHeight w:val="300"/>
        </w:trPr>
        <w:tc>
          <w:tcPr>
            <w:tcW w:w="695"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51CDB" w:rsidRDefault="00951CDB" w:rsidP="00951CDB">
            <w:pPr>
              <w:rPr>
                <w:rFonts w:ascii="Calibri" w:hAnsi="Calibri" w:cs="Calibri"/>
                <w:i/>
                <w:iCs/>
                <w:color w:val="000000"/>
                <w:sz w:val="20"/>
                <w:szCs w:val="20"/>
              </w:rPr>
            </w:pPr>
            <w:r>
              <w:rPr>
                <w:rFonts w:ascii="Calibri" w:hAnsi="Calibri" w:cs="Calibri"/>
                <w:i/>
                <w:iCs/>
                <w:color w:val="000000"/>
                <w:sz w:val="20"/>
                <w:szCs w:val="20"/>
              </w:rPr>
              <w:t>761.110.00005</w:t>
            </w:r>
          </w:p>
        </w:tc>
        <w:tc>
          <w:tcPr>
            <w:tcW w:w="1813" w:type="pct"/>
            <w:tcBorders>
              <w:top w:val="dotted" w:sz="4" w:space="0" w:color="auto"/>
              <w:left w:val="nil"/>
              <w:bottom w:val="dotted" w:sz="4" w:space="0" w:color="auto"/>
              <w:right w:val="single" w:sz="4" w:space="0" w:color="auto"/>
            </w:tcBorders>
            <w:shd w:val="clear" w:color="auto" w:fill="auto"/>
            <w:noWrap/>
            <w:vAlign w:val="center"/>
            <w:hideMark/>
          </w:tcPr>
          <w:p w:rsidR="00951CDB" w:rsidRDefault="00951CDB" w:rsidP="00951CDB">
            <w:pPr>
              <w:rPr>
                <w:rFonts w:ascii="Calibri" w:hAnsi="Calibri" w:cs="Calibri"/>
                <w:sz w:val="20"/>
                <w:szCs w:val="20"/>
              </w:rPr>
            </w:pPr>
            <w:r>
              <w:rPr>
                <w:rFonts w:ascii="Calibri" w:hAnsi="Calibri" w:cs="Calibri"/>
                <w:sz w:val="20"/>
                <w:szCs w:val="20"/>
              </w:rPr>
              <w:t>Contributi Legge 210/92</w:t>
            </w:r>
          </w:p>
        </w:tc>
        <w:tc>
          <w:tcPr>
            <w:tcW w:w="476" w:type="pct"/>
            <w:tcBorders>
              <w:top w:val="dotted" w:sz="4" w:space="0" w:color="auto"/>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2.681 </w:t>
            </w:r>
          </w:p>
        </w:tc>
        <w:tc>
          <w:tcPr>
            <w:tcW w:w="476" w:type="pct"/>
            <w:tcBorders>
              <w:top w:val="dotted" w:sz="4" w:space="0" w:color="auto"/>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2.681 </w:t>
            </w:r>
          </w:p>
        </w:tc>
        <w:tc>
          <w:tcPr>
            <w:tcW w:w="476" w:type="pct"/>
            <w:tcBorders>
              <w:top w:val="dotted" w:sz="4" w:space="0" w:color="auto"/>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2.780 </w:t>
            </w:r>
          </w:p>
        </w:tc>
        <w:tc>
          <w:tcPr>
            <w:tcW w:w="95" w:type="pct"/>
            <w:tcBorders>
              <w:top w:val="nil"/>
              <w:left w:val="nil"/>
              <w:bottom w:val="nil"/>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w:t>
            </w:r>
          </w:p>
        </w:tc>
        <w:tc>
          <w:tcPr>
            <w:tcW w:w="496"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0 </w:t>
            </w:r>
          </w:p>
        </w:tc>
        <w:tc>
          <w:tcPr>
            <w:tcW w:w="474" w:type="pct"/>
            <w:tcBorders>
              <w:top w:val="dotted" w:sz="4" w:space="0" w:color="auto"/>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-99 </w:t>
            </w:r>
          </w:p>
        </w:tc>
      </w:tr>
      <w:tr w:rsidR="00951CDB" w:rsidTr="000611CA">
        <w:trPr>
          <w:trHeight w:val="300"/>
        </w:trPr>
        <w:tc>
          <w:tcPr>
            <w:tcW w:w="695" w:type="pct"/>
            <w:tcBorders>
              <w:top w:val="nil"/>
              <w:left w:val="single" w:sz="4" w:space="0" w:color="auto"/>
              <w:bottom w:val="dotted" w:sz="4" w:space="0" w:color="auto"/>
              <w:right w:val="single" w:sz="4" w:space="0" w:color="auto"/>
            </w:tcBorders>
            <w:shd w:val="clear" w:color="auto" w:fill="auto"/>
            <w:noWrap/>
            <w:vAlign w:val="center"/>
            <w:hideMark/>
          </w:tcPr>
          <w:p w:rsidR="00951CDB" w:rsidRDefault="00951CDB" w:rsidP="00951CDB">
            <w:pPr>
              <w:rPr>
                <w:rFonts w:ascii="Calibri" w:hAnsi="Calibri" w:cs="Calibri"/>
                <w:i/>
                <w:iCs/>
                <w:color w:val="000000"/>
                <w:sz w:val="20"/>
                <w:szCs w:val="20"/>
              </w:rPr>
            </w:pPr>
            <w:r>
              <w:rPr>
                <w:rFonts w:ascii="Calibri" w:hAnsi="Calibri" w:cs="Calibri"/>
                <w:i/>
                <w:iCs/>
                <w:color w:val="000000"/>
                <w:sz w:val="20"/>
                <w:szCs w:val="20"/>
              </w:rPr>
              <w:t>761.110.00020</w:t>
            </w:r>
          </w:p>
        </w:tc>
        <w:tc>
          <w:tcPr>
            <w:tcW w:w="1813"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rPr>
                <w:rFonts w:ascii="Calibri" w:hAnsi="Calibri" w:cs="Calibri"/>
                <w:sz w:val="20"/>
                <w:szCs w:val="20"/>
              </w:rPr>
            </w:pPr>
            <w:r>
              <w:rPr>
                <w:rFonts w:ascii="Calibri" w:hAnsi="Calibri" w:cs="Calibri"/>
                <w:sz w:val="20"/>
                <w:szCs w:val="20"/>
              </w:rPr>
              <w:t>Sussidi per Infermi di Mente</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140 </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140 </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140 </w:t>
            </w:r>
          </w:p>
        </w:tc>
        <w:tc>
          <w:tcPr>
            <w:tcW w:w="95" w:type="pct"/>
            <w:tcBorders>
              <w:top w:val="nil"/>
              <w:left w:val="nil"/>
              <w:bottom w:val="nil"/>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w:t>
            </w:r>
          </w:p>
        </w:tc>
        <w:tc>
          <w:tcPr>
            <w:tcW w:w="496" w:type="pct"/>
            <w:tcBorders>
              <w:top w:val="nil"/>
              <w:left w:val="single" w:sz="4" w:space="0" w:color="auto"/>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0 </w:t>
            </w:r>
          </w:p>
        </w:tc>
        <w:tc>
          <w:tcPr>
            <w:tcW w:w="474"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0 </w:t>
            </w:r>
          </w:p>
        </w:tc>
      </w:tr>
      <w:tr w:rsidR="00951CDB" w:rsidTr="000611CA">
        <w:trPr>
          <w:trHeight w:val="300"/>
        </w:trPr>
        <w:tc>
          <w:tcPr>
            <w:tcW w:w="695" w:type="pct"/>
            <w:tcBorders>
              <w:top w:val="nil"/>
              <w:left w:val="single" w:sz="4" w:space="0" w:color="auto"/>
              <w:bottom w:val="dotted" w:sz="4" w:space="0" w:color="auto"/>
              <w:right w:val="single" w:sz="4" w:space="0" w:color="auto"/>
            </w:tcBorders>
            <w:shd w:val="clear" w:color="auto" w:fill="auto"/>
            <w:noWrap/>
            <w:vAlign w:val="center"/>
            <w:hideMark/>
          </w:tcPr>
          <w:p w:rsidR="00951CDB" w:rsidRDefault="00951CDB" w:rsidP="00951CDB">
            <w:pPr>
              <w:rPr>
                <w:rFonts w:ascii="Calibri" w:hAnsi="Calibri" w:cs="Calibri"/>
                <w:i/>
                <w:iCs/>
                <w:color w:val="000000"/>
                <w:sz w:val="20"/>
                <w:szCs w:val="20"/>
              </w:rPr>
            </w:pPr>
            <w:r>
              <w:rPr>
                <w:rFonts w:ascii="Calibri" w:hAnsi="Calibri" w:cs="Calibri"/>
                <w:i/>
                <w:iCs/>
                <w:color w:val="000000"/>
                <w:sz w:val="20"/>
                <w:szCs w:val="20"/>
              </w:rPr>
              <w:t>761.110.00025</w:t>
            </w:r>
          </w:p>
        </w:tc>
        <w:tc>
          <w:tcPr>
            <w:tcW w:w="1813"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rPr>
                <w:rFonts w:ascii="Calibri" w:hAnsi="Calibri" w:cs="Calibri"/>
                <w:sz w:val="20"/>
                <w:szCs w:val="20"/>
              </w:rPr>
            </w:pPr>
            <w:r>
              <w:rPr>
                <w:rFonts w:ascii="Calibri" w:hAnsi="Calibri" w:cs="Calibri"/>
                <w:sz w:val="20"/>
                <w:szCs w:val="20"/>
              </w:rPr>
              <w:t>Rimborsi Spese per Trapianti</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418 </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418 </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344 </w:t>
            </w:r>
          </w:p>
        </w:tc>
        <w:tc>
          <w:tcPr>
            <w:tcW w:w="95" w:type="pct"/>
            <w:tcBorders>
              <w:top w:val="nil"/>
              <w:left w:val="nil"/>
              <w:bottom w:val="nil"/>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w:t>
            </w:r>
          </w:p>
        </w:tc>
        <w:tc>
          <w:tcPr>
            <w:tcW w:w="496" w:type="pct"/>
            <w:tcBorders>
              <w:top w:val="nil"/>
              <w:left w:val="single" w:sz="4" w:space="0" w:color="auto"/>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0 </w:t>
            </w:r>
          </w:p>
        </w:tc>
        <w:tc>
          <w:tcPr>
            <w:tcW w:w="474"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74 </w:t>
            </w:r>
          </w:p>
        </w:tc>
      </w:tr>
      <w:tr w:rsidR="00951CDB" w:rsidTr="000611CA">
        <w:trPr>
          <w:trHeight w:val="300"/>
        </w:trPr>
        <w:tc>
          <w:tcPr>
            <w:tcW w:w="695" w:type="pct"/>
            <w:tcBorders>
              <w:top w:val="nil"/>
              <w:left w:val="single" w:sz="4" w:space="0" w:color="auto"/>
              <w:bottom w:val="dotted" w:sz="4" w:space="0" w:color="auto"/>
              <w:right w:val="single" w:sz="4" w:space="0" w:color="auto"/>
            </w:tcBorders>
            <w:shd w:val="clear" w:color="auto" w:fill="auto"/>
            <w:noWrap/>
            <w:vAlign w:val="center"/>
            <w:hideMark/>
          </w:tcPr>
          <w:p w:rsidR="00951CDB" w:rsidRDefault="00951CDB" w:rsidP="00951CDB">
            <w:pPr>
              <w:rPr>
                <w:rFonts w:ascii="Calibri" w:hAnsi="Calibri" w:cs="Calibri"/>
                <w:i/>
                <w:iCs/>
                <w:color w:val="000000"/>
                <w:sz w:val="20"/>
                <w:szCs w:val="20"/>
              </w:rPr>
            </w:pPr>
            <w:r>
              <w:rPr>
                <w:rFonts w:ascii="Calibri" w:hAnsi="Calibri" w:cs="Calibri"/>
                <w:i/>
                <w:iCs/>
                <w:color w:val="000000"/>
                <w:sz w:val="20"/>
                <w:szCs w:val="20"/>
              </w:rPr>
              <w:t>761.110.00080</w:t>
            </w:r>
          </w:p>
        </w:tc>
        <w:tc>
          <w:tcPr>
            <w:tcW w:w="1813"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rPr>
                <w:rFonts w:ascii="Calibri" w:hAnsi="Calibri" w:cs="Calibri"/>
                <w:sz w:val="20"/>
                <w:szCs w:val="20"/>
              </w:rPr>
            </w:pPr>
            <w:r>
              <w:rPr>
                <w:rFonts w:ascii="Calibri" w:hAnsi="Calibri" w:cs="Calibri"/>
                <w:sz w:val="20"/>
                <w:szCs w:val="20"/>
              </w:rPr>
              <w:t>Assegn. per altri progr. extra FSR</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2.147 </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0 </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66 </w:t>
            </w:r>
          </w:p>
        </w:tc>
        <w:tc>
          <w:tcPr>
            <w:tcW w:w="95" w:type="pct"/>
            <w:tcBorders>
              <w:top w:val="nil"/>
              <w:left w:val="nil"/>
              <w:bottom w:val="nil"/>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w:t>
            </w:r>
          </w:p>
        </w:tc>
        <w:tc>
          <w:tcPr>
            <w:tcW w:w="496" w:type="pct"/>
            <w:tcBorders>
              <w:top w:val="nil"/>
              <w:left w:val="single" w:sz="4" w:space="0" w:color="auto"/>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2.147 </w:t>
            </w:r>
          </w:p>
        </w:tc>
        <w:tc>
          <w:tcPr>
            <w:tcW w:w="474"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-66 </w:t>
            </w:r>
          </w:p>
        </w:tc>
      </w:tr>
      <w:tr w:rsidR="00951CDB" w:rsidTr="000611CA">
        <w:trPr>
          <w:trHeight w:val="300"/>
        </w:trPr>
        <w:tc>
          <w:tcPr>
            <w:tcW w:w="695" w:type="pct"/>
            <w:tcBorders>
              <w:top w:val="nil"/>
              <w:left w:val="single" w:sz="4" w:space="0" w:color="auto"/>
              <w:bottom w:val="dotted" w:sz="4" w:space="0" w:color="auto"/>
              <w:right w:val="single" w:sz="4" w:space="0" w:color="auto"/>
            </w:tcBorders>
            <w:shd w:val="clear" w:color="auto" w:fill="auto"/>
            <w:noWrap/>
            <w:vAlign w:val="center"/>
            <w:hideMark/>
          </w:tcPr>
          <w:p w:rsidR="00951CDB" w:rsidRDefault="00951CDB" w:rsidP="00951CDB">
            <w:pPr>
              <w:rPr>
                <w:rFonts w:ascii="Calibri" w:hAnsi="Calibri" w:cs="Calibri"/>
                <w:i/>
                <w:iCs/>
                <w:color w:val="000000"/>
                <w:sz w:val="20"/>
                <w:szCs w:val="20"/>
              </w:rPr>
            </w:pPr>
            <w:r>
              <w:rPr>
                <w:rFonts w:ascii="Calibri" w:hAnsi="Calibri" w:cs="Calibri"/>
                <w:i/>
                <w:iCs/>
                <w:color w:val="000000"/>
                <w:sz w:val="20"/>
                <w:szCs w:val="20"/>
              </w:rPr>
              <w:t>761.110.00140</w:t>
            </w:r>
          </w:p>
        </w:tc>
        <w:tc>
          <w:tcPr>
            <w:tcW w:w="1813"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rPr>
                <w:rFonts w:ascii="Calibri" w:hAnsi="Calibri" w:cs="Calibri"/>
                <w:sz w:val="20"/>
                <w:szCs w:val="20"/>
              </w:rPr>
            </w:pPr>
            <w:r>
              <w:rPr>
                <w:rFonts w:ascii="Calibri" w:hAnsi="Calibri" w:cs="Calibri"/>
                <w:sz w:val="20"/>
                <w:szCs w:val="20"/>
              </w:rPr>
              <w:t>Assegno di cura SLA</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0 </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1.132 </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1.190 </w:t>
            </w:r>
          </w:p>
        </w:tc>
        <w:tc>
          <w:tcPr>
            <w:tcW w:w="95" w:type="pct"/>
            <w:tcBorders>
              <w:top w:val="nil"/>
              <w:left w:val="nil"/>
              <w:bottom w:val="nil"/>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w:t>
            </w:r>
          </w:p>
        </w:tc>
        <w:tc>
          <w:tcPr>
            <w:tcW w:w="496" w:type="pct"/>
            <w:tcBorders>
              <w:top w:val="nil"/>
              <w:left w:val="single" w:sz="4" w:space="0" w:color="auto"/>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-1.132 </w:t>
            </w:r>
          </w:p>
        </w:tc>
        <w:tc>
          <w:tcPr>
            <w:tcW w:w="474"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-58 </w:t>
            </w:r>
          </w:p>
        </w:tc>
      </w:tr>
      <w:tr w:rsidR="00951CDB" w:rsidTr="000611CA">
        <w:trPr>
          <w:trHeight w:val="300"/>
        </w:trPr>
        <w:tc>
          <w:tcPr>
            <w:tcW w:w="695" w:type="pct"/>
            <w:tcBorders>
              <w:top w:val="nil"/>
              <w:left w:val="single" w:sz="4" w:space="0" w:color="auto"/>
              <w:bottom w:val="dotted" w:sz="4" w:space="0" w:color="auto"/>
              <w:right w:val="single" w:sz="4" w:space="0" w:color="auto"/>
            </w:tcBorders>
            <w:shd w:val="clear" w:color="auto" w:fill="auto"/>
            <w:noWrap/>
            <w:vAlign w:val="center"/>
          </w:tcPr>
          <w:p w:rsidR="00951CDB" w:rsidRDefault="00951CDB" w:rsidP="00951CDB">
            <w:pPr>
              <w:rPr>
                <w:rFonts w:ascii="Calibri" w:hAnsi="Calibri" w:cs="Calibri"/>
                <w:i/>
                <w:iCs/>
                <w:color w:val="000000"/>
                <w:sz w:val="20"/>
                <w:szCs w:val="20"/>
              </w:rPr>
            </w:pPr>
            <w:r>
              <w:rPr>
                <w:rFonts w:ascii="Calibri" w:hAnsi="Calibri" w:cs="Calibri"/>
                <w:i/>
                <w:iCs/>
                <w:color w:val="000000"/>
                <w:sz w:val="20"/>
                <w:szCs w:val="20"/>
              </w:rPr>
              <w:t>761.110.00300</w:t>
            </w:r>
          </w:p>
        </w:tc>
        <w:tc>
          <w:tcPr>
            <w:tcW w:w="1813" w:type="pct"/>
            <w:tcBorders>
              <w:top w:val="nil"/>
              <w:left w:val="nil"/>
              <w:bottom w:val="dotted" w:sz="4" w:space="0" w:color="auto"/>
              <w:right w:val="single" w:sz="4" w:space="0" w:color="auto"/>
            </w:tcBorders>
            <w:shd w:val="clear" w:color="auto" w:fill="auto"/>
            <w:noWrap/>
            <w:vAlign w:val="center"/>
          </w:tcPr>
          <w:p w:rsidR="00951CDB" w:rsidRDefault="00951CDB" w:rsidP="00951CDB">
            <w:pPr>
              <w:rPr>
                <w:rFonts w:ascii="Calibri" w:hAnsi="Calibri" w:cs="Calibri"/>
                <w:sz w:val="20"/>
                <w:szCs w:val="20"/>
              </w:rPr>
            </w:pPr>
            <w:r>
              <w:rPr>
                <w:rFonts w:ascii="Calibri" w:hAnsi="Calibri" w:cs="Calibri"/>
                <w:sz w:val="20"/>
                <w:szCs w:val="20"/>
              </w:rPr>
              <w:t>Contratto integr.vo MMG, PLS, 118, ecc….</w:t>
            </w:r>
          </w:p>
        </w:tc>
        <w:tc>
          <w:tcPr>
            <w:tcW w:w="476" w:type="pct"/>
            <w:tcBorders>
              <w:top w:val="nil"/>
              <w:left w:val="nil"/>
              <w:bottom w:val="dotted" w:sz="4" w:space="0" w:color="auto"/>
              <w:right w:val="single" w:sz="4" w:space="0" w:color="auto"/>
            </w:tcBorders>
            <w:shd w:val="clear" w:color="auto" w:fill="auto"/>
            <w:noWrap/>
            <w:vAlign w:val="center"/>
          </w:tcPr>
          <w:p w:rsidR="00951CDB" w:rsidRDefault="00951CDB" w:rsidP="00951CDB">
            <w:pPr>
              <w:jc w:val="right"/>
              <w:rPr>
                <w:rFonts w:ascii="Calibri" w:hAnsi="Calibri" w:cs="Calibri"/>
                <w:sz w:val="20"/>
                <w:szCs w:val="20"/>
              </w:rPr>
            </w:pPr>
            <w:r>
              <w:rPr>
                <w:rFonts w:ascii="Calibri" w:hAnsi="Calibri" w:cs="Calibri"/>
                <w:sz w:val="20"/>
                <w:szCs w:val="20"/>
              </w:rPr>
              <w:t xml:space="preserve">2.137 </w:t>
            </w:r>
          </w:p>
        </w:tc>
        <w:tc>
          <w:tcPr>
            <w:tcW w:w="476" w:type="pct"/>
            <w:tcBorders>
              <w:top w:val="nil"/>
              <w:left w:val="nil"/>
              <w:bottom w:val="dotted" w:sz="4" w:space="0" w:color="auto"/>
              <w:right w:val="single" w:sz="4" w:space="0" w:color="auto"/>
            </w:tcBorders>
            <w:shd w:val="clear" w:color="auto" w:fill="auto"/>
            <w:noWrap/>
            <w:vAlign w:val="center"/>
          </w:tcPr>
          <w:p w:rsidR="00951CDB" w:rsidRDefault="00951CDB" w:rsidP="00951CDB">
            <w:pPr>
              <w:jc w:val="right"/>
              <w:rPr>
                <w:rFonts w:ascii="Calibri" w:hAnsi="Calibri" w:cs="Calibri"/>
                <w:sz w:val="20"/>
                <w:szCs w:val="20"/>
              </w:rPr>
            </w:pPr>
            <w:r>
              <w:rPr>
                <w:rFonts w:ascii="Calibri" w:hAnsi="Calibri" w:cs="Calibri"/>
                <w:sz w:val="20"/>
                <w:szCs w:val="20"/>
              </w:rPr>
              <w:t xml:space="preserve">2.137 </w:t>
            </w:r>
          </w:p>
        </w:tc>
        <w:tc>
          <w:tcPr>
            <w:tcW w:w="476" w:type="pct"/>
            <w:tcBorders>
              <w:top w:val="nil"/>
              <w:left w:val="nil"/>
              <w:bottom w:val="dotted" w:sz="4" w:space="0" w:color="auto"/>
              <w:right w:val="single" w:sz="4" w:space="0" w:color="auto"/>
            </w:tcBorders>
            <w:shd w:val="clear" w:color="auto" w:fill="auto"/>
            <w:noWrap/>
            <w:vAlign w:val="center"/>
          </w:tcPr>
          <w:p w:rsidR="00951CDB" w:rsidRDefault="00951CDB" w:rsidP="00951CDB">
            <w:pPr>
              <w:jc w:val="right"/>
              <w:rPr>
                <w:rFonts w:ascii="Calibri" w:hAnsi="Calibri" w:cs="Calibri"/>
                <w:sz w:val="20"/>
                <w:szCs w:val="20"/>
              </w:rPr>
            </w:pPr>
            <w:r>
              <w:rPr>
                <w:rFonts w:ascii="Calibri" w:hAnsi="Calibri" w:cs="Calibri"/>
                <w:sz w:val="20"/>
                <w:szCs w:val="20"/>
              </w:rPr>
              <w:t xml:space="preserve">2.137 </w:t>
            </w:r>
          </w:p>
        </w:tc>
        <w:tc>
          <w:tcPr>
            <w:tcW w:w="95" w:type="pct"/>
            <w:tcBorders>
              <w:top w:val="nil"/>
              <w:left w:val="nil"/>
              <w:bottom w:val="nil"/>
              <w:right w:val="single" w:sz="4" w:space="0" w:color="auto"/>
            </w:tcBorders>
            <w:shd w:val="clear" w:color="auto" w:fill="auto"/>
            <w:noWrap/>
            <w:vAlign w:val="center"/>
          </w:tcPr>
          <w:p w:rsidR="00951CDB" w:rsidRDefault="00951CDB" w:rsidP="00951CDB">
            <w:pPr>
              <w:jc w:val="right"/>
              <w:rPr>
                <w:rFonts w:ascii="Calibri" w:hAnsi="Calibri" w:cs="Calibri"/>
                <w:sz w:val="20"/>
                <w:szCs w:val="20"/>
              </w:rPr>
            </w:pPr>
            <w:r>
              <w:rPr>
                <w:rFonts w:ascii="Calibri" w:hAnsi="Calibri" w:cs="Calibri"/>
                <w:sz w:val="20"/>
                <w:szCs w:val="20"/>
              </w:rPr>
              <w:t> </w:t>
            </w:r>
          </w:p>
        </w:tc>
        <w:tc>
          <w:tcPr>
            <w:tcW w:w="496" w:type="pct"/>
            <w:tcBorders>
              <w:top w:val="nil"/>
              <w:left w:val="single" w:sz="4" w:space="0" w:color="auto"/>
              <w:bottom w:val="dotted" w:sz="4" w:space="0" w:color="auto"/>
              <w:right w:val="single" w:sz="4" w:space="0" w:color="auto"/>
            </w:tcBorders>
            <w:shd w:val="clear" w:color="auto" w:fill="auto"/>
            <w:noWrap/>
            <w:vAlign w:val="center"/>
          </w:tcPr>
          <w:p w:rsidR="00951CDB" w:rsidRDefault="00951CDB" w:rsidP="00951CDB">
            <w:pPr>
              <w:jc w:val="right"/>
              <w:rPr>
                <w:rFonts w:ascii="Calibri" w:hAnsi="Calibri" w:cs="Calibri"/>
                <w:sz w:val="20"/>
                <w:szCs w:val="20"/>
              </w:rPr>
            </w:pPr>
            <w:r>
              <w:rPr>
                <w:rFonts w:ascii="Calibri" w:hAnsi="Calibri" w:cs="Calibri"/>
                <w:sz w:val="20"/>
                <w:szCs w:val="20"/>
              </w:rPr>
              <w:t xml:space="preserve">0 </w:t>
            </w:r>
          </w:p>
        </w:tc>
        <w:tc>
          <w:tcPr>
            <w:tcW w:w="474" w:type="pct"/>
            <w:tcBorders>
              <w:top w:val="nil"/>
              <w:left w:val="nil"/>
              <w:bottom w:val="dotted" w:sz="4" w:space="0" w:color="auto"/>
              <w:right w:val="single" w:sz="4" w:space="0" w:color="auto"/>
            </w:tcBorders>
            <w:shd w:val="clear" w:color="auto" w:fill="auto"/>
            <w:noWrap/>
            <w:vAlign w:val="center"/>
          </w:tcPr>
          <w:p w:rsidR="00951CDB" w:rsidRDefault="00951CDB" w:rsidP="00951CDB">
            <w:pPr>
              <w:jc w:val="right"/>
              <w:rPr>
                <w:rFonts w:ascii="Calibri" w:hAnsi="Calibri" w:cs="Calibri"/>
                <w:sz w:val="20"/>
                <w:szCs w:val="20"/>
              </w:rPr>
            </w:pPr>
            <w:r>
              <w:rPr>
                <w:rFonts w:ascii="Calibri" w:hAnsi="Calibri" w:cs="Calibri"/>
                <w:sz w:val="20"/>
                <w:szCs w:val="20"/>
              </w:rPr>
              <w:t xml:space="preserve">0 </w:t>
            </w:r>
          </w:p>
        </w:tc>
      </w:tr>
      <w:tr w:rsidR="00951CDB" w:rsidTr="000611CA">
        <w:trPr>
          <w:trHeight w:val="300"/>
        </w:trPr>
        <w:tc>
          <w:tcPr>
            <w:tcW w:w="695" w:type="pct"/>
            <w:tcBorders>
              <w:top w:val="nil"/>
              <w:left w:val="single" w:sz="4" w:space="0" w:color="auto"/>
              <w:bottom w:val="dotted" w:sz="4" w:space="0" w:color="auto"/>
              <w:right w:val="single" w:sz="4" w:space="0" w:color="auto"/>
            </w:tcBorders>
            <w:shd w:val="clear" w:color="auto" w:fill="auto"/>
            <w:noWrap/>
            <w:vAlign w:val="center"/>
            <w:hideMark/>
          </w:tcPr>
          <w:p w:rsidR="00951CDB" w:rsidRDefault="00951CDB" w:rsidP="00951CDB">
            <w:pPr>
              <w:rPr>
                <w:rFonts w:ascii="Calibri" w:hAnsi="Calibri" w:cs="Calibri"/>
                <w:i/>
                <w:iCs/>
                <w:color w:val="000000"/>
                <w:sz w:val="20"/>
                <w:szCs w:val="20"/>
              </w:rPr>
            </w:pPr>
            <w:r>
              <w:rPr>
                <w:rFonts w:ascii="Calibri" w:hAnsi="Calibri" w:cs="Calibri"/>
                <w:i/>
                <w:iCs/>
                <w:color w:val="000000"/>
                <w:sz w:val="20"/>
                <w:szCs w:val="20"/>
              </w:rPr>
              <w:t>-----</w:t>
            </w:r>
          </w:p>
        </w:tc>
        <w:tc>
          <w:tcPr>
            <w:tcW w:w="1813"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rPr>
                <w:rFonts w:ascii="Calibri" w:hAnsi="Calibri" w:cs="Calibri"/>
                <w:sz w:val="20"/>
                <w:szCs w:val="20"/>
              </w:rPr>
            </w:pPr>
            <w:r>
              <w:rPr>
                <w:rFonts w:ascii="Calibri" w:hAnsi="Calibri" w:cs="Calibri"/>
                <w:sz w:val="20"/>
                <w:szCs w:val="20"/>
              </w:rPr>
              <w:t>Altri contributi</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0 </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97 </w:t>
            </w:r>
          </w:p>
        </w:tc>
        <w:tc>
          <w:tcPr>
            <w:tcW w:w="476"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335 </w:t>
            </w:r>
          </w:p>
        </w:tc>
        <w:tc>
          <w:tcPr>
            <w:tcW w:w="95" w:type="pct"/>
            <w:tcBorders>
              <w:top w:val="nil"/>
              <w:left w:val="nil"/>
              <w:bottom w:val="nil"/>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w:t>
            </w:r>
          </w:p>
        </w:tc>
        <w:tc>
          <w:tcPr>
            <w:tcW w:w="496" w:type="pct"/>
            <w:tcBorders>
              <w:top w:val="nil"/>
              <w:left w:val="single" w:sz="4" w:space="0" w:color="auto"/>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-97 </w:t>
            </w:r>
          </w:p>
        </w:tc>
        <w:tc>
          <w:tcPr>
            <w:tcW w:w="474" w:type="pct"/>
            <w:tcBorders>
              <w:top w:val="nil"/>
              <w:left w:val="nil"/>
              <w:bottom w:val="dotted" w:sz="4" w:space="0" w:color="auto"/>
              <w:right w:val="single" w:sz="4" w:space="0" w:color="auto"/>
            </w:tcBorders>
            <w:shd w:val="clear" w:color="auto" w:fill="auto"/>
            <w:noWrap/>
            <w:vAlign w:val="center"/>
            <w:hideMark/>
          </w:tcPr>
          <w:p w:rsidR="00951CDB" w:rsidRDefault="00951CDB" w:rsidP="00951CDB">
            <w:pPr>
              <w:jc w:val="right"/>
              <w:rPr>
                <w:rFonts w:ascii="Calibri" w:hAnsi="Calibri" w:cs="Calibri"/>
                <w:sz w:val="20"/>
                <w:szCs w:val="20"/>
              </w:rPr>
            </w:pPr>
            <w:r>
              <w:rPr>
                <w:rFonts w:ascii="Calibri" w:hAnsi="Calibri" w:cs="Calibri"/>
                <w:sz w:val="20"/>
                <w:szCs w:val="20"/>
              </w:rPr>
              <w:t xml:space="preserve">-238 </w:t>
            </w:r>
          </w:p>
        </w:tc>
      </w:tr>
      <w:tr w:rsidR="00951CDB" w:rsidTr="000611CA">
        <w:trPr>
          <w:trHeight w:val="315"/>
        </w:trPr>
        <w:tc>
          <w:tcPr>
            <w:tcW w:w="695"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51CDB" w:rsidRDefault="00951CDB" w:rsidP="00951CDB">
            <w:pPr>
              <w:rPr>
                <w:rFonts w:ascii="Calibri" w:hAnsi="Calibri" w:cs="Calibri"/>
                <w:b/>
                <w:bCs/>
                <w:color w:val="000000"/>
              </w:rPr>
            </w:pPr>
            <w:r>
              <w:rPr>
                <w:rFonts w:ascii="Calibri" w:hAnsi="Calibri" w:cs="Calibri"/>
                <w:b/>
                <w:bCs/>
                <w:color w:val="000000"/>
              </w:rPr>
              <w:t> </w:t>
            </w:r>
          </w:p>
        </w:tc>
        <w:tc>
          <w:tcPr>
            <w:tcW w:w="1813" w:type="pct"/>
            <w:tcBorders>
              <w:top w:val="single" w:sz="4" w:space="0" w:color="auto"/>
              <w:left w:val="nil"/>
              <w:bottom w:val="single" w:sz="4" w:space="0" w:color="auto"/>
              <w:right w:val="single" w:sz="4" w:space="0" w:color="auto"/>
            </w:tcBorders>
            <w:shd w:val="clear" w:color="000000" w:fill="A6A6A6"/>
            <w:noWrap/>
            <w:vAlign w:val="center"/>
            <w:hideMark/>
          </w:tcPr>
          <w:p w:rsidR="00951CDB" w:rsidRDefault="00951CDB" w:rsidP="00951CDB">
            <w:pPr>
              <w:ind w:firstLineChars="100" w:firstLine="240"/>
              <w:rPr>
                <w:rFonts w:ascii="Calibri" w:hAnsi="Calibri" w:cs="Calibri"/>
                <w:b/>
                <w:bCs/>
                <w:color w:val="000000"/>
              </w:rPr>
            </w:pPr>
            <w:r>
              <w:rPr>
                <w:rFonts w:ascii="Calibri" w:hAnsi="Calibri" w:cs="Calibri"/>
                <w:b/>
                <w:bCs/>
                <w:color w:val="000000"/>
              </w:rPr>
              <w:t>TOTALE</w:t>
            </w:r>
          </w:p>
        </w:tc>
        <w:tc>
          <w:tcPr>
            <w:tcW w:w="476" w:type="pct"/>
            <w:tcBorders>
              <w:top w:val="single" w:sz="4" w:space="0" w:color="auto"/>
              <w:left w:val="nil"/>
              <w:bottom w:val="single" w:sz="4" w:space="0" w:color="auto"/>
              <w:right w:val="single" w:sz="4" w:space="0" w:color="auto"/>
            </w:tcBorders>
            <w:shd w:val="clear" w:color="000000" w:fill="A6A6A6"/>
            <w:noWrap/>
            <w:vAlign w:val="center"/>
            <w:hideMark/>
          </w:tcPr>
          <w:p w:rsidR="00951CDB" w:rsidRDefault="00951CDB" w:rsidP="00951CDB">
            <w:pPr>
              <w:jc w:val="right"/>
              <w:rPr>
                <w:rFonts w:ascii="Calibri" w:hAnsi="Calibri" w:cs="Calibri"/>
                <w:b/>
                <w:bCs/>
                <w:sz w:val="20"/>
                <w:szCs w:val="20"/>
              </w:rPr>
            </w:pPr>
            <w:r>
              <w:rPr>
                <w:rFonts w:ascii="Calibri" w:hAnsi="Calibri" w:cs="Calibri"/>
                <w:b/>
                <w:bCs/>
                <w:sz w:val="20"/>
                <w:szCs w:val="20"/>
              </w:rPr>
              <w:t xml:space="preserve">7.523 </w:t>
            </w:r>
          </w:p>
        </w:tc>
        <w:tc>
          <w:tcPr>
            <w:tcW w:w="476" w:type="pct"/>
            <w:tcBorders>
              <w:top w:val="single" w:sz="4" w:space="0" w:color="auto"/>
              <w:left w:val="nil"/>
              <w:bottom w:val="single" w:sz="4" w:space="0" w:color="auto"/>
              <w:right w:val="single" w:sz="4" w:space="0" w:color="auto"/>
            </w:tcBorders>
            <w:shd w:val="clear" w:color="000000" w:fill="A6A6A6"/>
            <w:noWrap/>
            <w:vAlign w:val="center"/>
            <w:hideMark/>
          </w:tcPr>
          <w:p w:rsidR="00951CDB" w:rsidRDefault="00951CDB" w:rsidP="00951CDB">
            <w:pPr>
              <w:jc w:val="right"/>
              <w:rPr>
                <w:rFonts w:ascii="Calibri" w:hAnsi="Calibri" w:cs="Calibri"/>
                <w:b/>
                <w:bCs/>
                <w:sz w:val="20"/>
                <w:szCs w:val="20"/>
              </w:rPr>
            </w:pPr>
            <w:r>
              <w:rPr>
                <w:rFonts w:ascii="Calibri" w:hAnsi="Calibri" w:cs="Calibri"/>
                <w:b/>
                <w:bCs/>
                <w:sz w:val="20"/>
                <w:szCs w:val="20"/>
              </w:rPr>
              <w:t xml:space="preserve">6.605 </w:t>
            </w:r>
          </w:p>
        </w:tc>
        <w:tc>
          <w:tcPr>
            <w:tcW w:w="476" w:type="pct"/>
            <w:tcBorders>
              <w:top w:val="single" w:sz="4" w:space="0" w:color="auto"/>
              <w:left w:val="nil"/>
              <w:bottom w:val="single" w:sz="4" w:space="0" w:color="auto"/>
              <w:right w:val="single" w:sz="4" w:space="0" w:color="auto"/>
            </w:tcBorders>
            <w:shd w:val="clear" w:color="000000" w:fill="A6A6A6"/>
            <w:noWrap/>
            <w:vAlign w:val="center"/>
            <w:hideMark/>
          </w:tcPr>
          <w:p w:rsidR="00951CDB" w:rsidRDefault="00951CDB" w:rsidP="00951CDB">
            <w:pPr>
              <w:jc w:val="right"/>
              <w:rPr>
                <w:rFonts w:ascii="Calibri" w:hAnsi="Calibri" w:cs="Calibri"/>
                <w:b/>
                <w:bCs/>
                <w:sz w:val="20"/>
                <w:szCs w:val="20"/>
              </w:rPr>
            </w:pPr>
            <w:r>
              <w:rPr>
                <w:rFonts w:ascii="Calibri" w:hAnsi="Calibri" w:cs="Calibri"/>
                <w:b/>
                <w:bCs/>
                <w:sz w:val="20"/>
                <w:szCs w:val="20"/>
              </w:rPr>
              <w:t xml:space="preserve">6.992 </w:t>
            </w:r>
          </w:p>
        </w:tc>
        <w:tc>
          <w:tcPr>
            <w:tcW w:w="95" w:type="pct"/>
            <w:tcBorders>
              <w:top w:val="nil"/>
              <w:left w:val="nil"/>
              <w:bottom w:val="nil"/>
              <w:right w:val="nil"/>
            </w:tcBorders>
            <w:shd w:val="clear" w:color="auto" w:fill="auto"/>
            <w:noWrap/>
            <w:vAlign w:val="center"/>
            <w:hideMark/>
          </w:tcPr>
          <w:p w:rsidR="00951CDB" w:rsidRDefault="00951CDB" w:rsidP="00951CDB">
            <w:pPr>
              <w:jc w:val="right"/>
              <w:rPr>
                <w:rFonts w:ascii="Calibri" w:hAnsi="Calibri" w:cs="Calibri"/>
                <w:sz w:val="20"/>
                <w:szCs w:val="20"/>
              </w:rPr>
            </w:pPr>
          </w:p>
        </w:tc>
        <w:tc>
          <w:tcPr>
            <w:tcW w:w="496"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51CDB" w:rsidRDefault="00951CDB" w:rsidP="00951CDB">
            <w:pPr>
              <w:jc w:val="right"/>
              <w:rPr>
                <w:rFonts w:ascii="Calibri" w:hAnsi="Calibri" w:cs="Calibri"/>
                <w:b/>
                <w:bCs/>
                <w:sz w:val="20"/>
                <w:szCs w:val="20"/>
              </w:rPr>
            </w:pPr>
            <w:r>
              <w:rPr>
                <w:rFonts w:ascii="Calibri" w:hAnsi="Calibri" w:cs="Calibri"/>
                <w:b/>
                <w:bCs/>
                <w:sz w:val="20"/>
                <w:szCs w:val="20"/>
              </w:rPr>
              <w:t xml:space="preserve">918 </w:t>
            </w:r>
          </w:p>
        </w:tc>
        <w:tc>
          <w:tcPr>
            <w:tcW w:w="474" w:type="pct"/>
            <w:tcBorders>
              <w:top w:val="single" w:sz="4" w:space="0" w:color="auto"/>
              <w:left w:val="nil"/>
              <w:bottom w:val="single" w:sz="4" w:space="0" w:color="auto"/>
              <w:right w:val="single" w:sz="4" w:space="0" w:color="auto"/>
            </w:tcBorders>
            <w:shd w:val="clear" w:color="000000" w:fill="A6A6A6"/>
            <w:noWrap/>
            <w:vAlign w:val="center"/>
            <w:hideMark/>
          </w:tcPr>
          <w:p w:rsidR="00951CDB" w:rsidRDefault="00951CDB" w:rsidP="00951CDB">
            <w:pPr>
              <w:jc w:val="right"/>
              <w:rPr>
                <w:rFonts w:ascii="Calibri" w:hAnsi="Calibri" w:cs="Calibri"/>
                <w:b/>
                <w:bCs/>
                <w:sz w:val="20"/>
                <w:szCs w:val="20"/>
              </w:rPr>
            </w:pPr>
            <w:r>
              <w:rPr>
                <w:rFonts w:ascii="Calibri" w:hAnsi="Calibri" w:cs="Calibri"/>
                <w:b/>
                <w:bCs/>
                <w:sz w:val="20"/>
                <w:szCs w:val="20"/>
              </w:rPr>
              <w:t xml:space="preserve">-387 </w:t>
            </w:r>
          </w:p>
        </w:tc>
      </w:tr>
    </w:tbl>
    <w:p w:rsidR="000E236A" w:rsidRDefault="000E236A" w:rsidP="00C213AB">
      <w:pPr>
        <w:spacing w:before="240" w:line="360" w:lineRule="auto"/>
        <w:jc w:val="both"/>
        <w:rPr>
          <w:rFonts w:ascii="Calibri" w:hAnsi="Calibri" w:cs="Calibri"/>
        </w:rPr>
      </w:pPr>
      <w:r>
        <w:rPr>
          <w:rFonts w:ascii="Calibri" w:hAnsi="Calibri" w:cs="Calibri"/>
        </w:rPr>
        <w:t>Tra gli scostamenti più significativi evidenziati nella precedente tabella, si fa presente che la voce “</w:t>
      </w:r>
      <w:r w:rsidRPr="00286FD6">
        <w:rPr>
          <w:rFonts w:ascii="Calibri" w:hAnsi="Calibri" w:cs="Calibri"/>
          <w:i/>
        </w:rPr>
        <w:t>Assegnazioni per altri programmi extra FSR</w:t>
      </w:r>
      <w:r>
        <w:rPr>
          <w:rFonts w:ascii="Calibri" w:hAnsi="Calibri" w:cs="Calibri"/>
        </w:rPr>
        <w:t xml:space="preserve">” si riferisce alla previsione di un contributo specifico per l’attivazione della REMS nel Comune di Spinazzola. Tale contributo è </w:t>
      </w:r>
      <w:r w:rsidR="008937BD">
        <w:rPr>
          <w:rFonts w:ascii="Calibri" w:hAnsi="Calibri" w:cs="Calibri"/>
        </w:rPr>
        <w:t xml:space="preserve">da considerarsi </w:t>
      </w:r>
      <w:r>
        <w:rPr>
          <w:rFonts w:ascii="Calibri" w:hAnsi="Calibri" w:cs="Calibri"/>
        </w:rPr>
        <w:t xml:space="preserve">a </w:t>
      </w:r>
      <w:r w:rsidR="00EC3F90">
        <w:rPr>
          <w:rFonts w:ascii="Calibri" w:hAnsi="Calibri" w:cs="Calibri"/>
        </w:rPr>
        <w:t>totale ristoro</w:t>
      </w:r>
      <w:r>
        <w:rPr>
          <w:rFonts w:ascii="Calibri" w:hAnsi="Calibri" w:cs="Calibri"/>
        </w:rPr>
        <w:t xml:space="preserve"> dei costi di gestione stimati per l’apertura della R</w:t>
      </w:r>
      <w:r w:rsidRPr="000E236A">
        <w:rPr>
          <w:rFonts w:ascii="Calibri" w:hAnsi="Calibri" w:cs="Calibri"/>
        </w:rPr>
        <w:t>esidenz</w:t>
      </w:r>
      <w:r>
        <w:rPr>
          <w:rFonts w:ascii="Calibri" w:hAnsi="Calibri" w:cs="Calibri"/>
        </w:rPr>
        <w:t>a</w:t>
      </w:r>
      <w:r w:rsidRPr="000E236A">
        <w:rPr>
          <w:rFonts w:ascii="Calibri" w:hAnsi="Calibri" w:cs="Calibri"/>
        </w:rPr>
        <w:t xml:space="preserve"> per l’</w:t>
      </w:r>
      <w:r>
        <w:rPr>
          <w:rFonts w:ascii="Calibri" w:hAnsi="Calibri" w:cs="Calibri"/>
        </w:rPr>
        <w:t>E</w:t>
      </w:r>
      <w:r w:rsidRPr="000E236A">
        <w:rPr>
          <w:rFonts w:ascii="Calibri" w:hAnsi="Calibri" w:cs="Calibri"/>
        </w:rPr>
        <w:t xml:space="preserve">secuzione della </w:t>
      </w:r>
      <w:r>
        <w:rPr>
          <w:rFonts w:ascii="Calibri" w:hAnsi="Calibri" w:cs="Calibri"/>
        </w:rPr>
        <w:t>M</w:t>
      </w:r>
      <w:r w:rsidRPr="000E236A">
        <w:rPr>
          <w:rFonts w:ascii="Calibri" w:hAnsi="Calibri" w:cs="Calibri"/>
        </w:rPr>
        <w:t xml:space="preserve">isura di </w:t>
      </w:r>
      <w:r>
        <w:rPr>
          <w:rFonts w:ascii="Calibri" w:hAnsi="Calibri" w:cs="Calibri"/>
        </w:rPr>
        <w:t>S</w:t>
      </w:r>
      <w:r w:rsidRPr="000E236A">
        <w:rPr>
          <w:rFonts w:ascii="Calibri" w:hAnsi="Calibri" w:cs="Calibri"/>
        </w:rPr>
        <w:t>icurezza</w:t>
      </w:r>
      <w:r>
        <w:rPr>
          <w:rFonts w:ascii="Calibri" w:hAnsi="Calibri" w:cs="Calibri"/>
        </w:rPr>
        <w:t xml:space="preserve">, </w:t>
      </w:r>
      <w:r w:rsidR="00EC3F90">
        <w:rPr>
          <w:rFonts w:ascii="Calibri" w:hAnsi="Calibri" w:cs="Calibri"/>
        </w:rPr>
        <w:t xml:space="preserve">con cui si </w:t>
      </w:r>
      <w:r>
        <w:rPr>
          <w:rFonts w:ascii="Calibri" w:hAnsi="Calibri" w:cs="Calibri"/>
        </w:rPr>
        <w:t xml:space="preserve">da seguito alle misure normative che prevedono la chiusura degli OPG (Ospedali Psichiatrici </w:t>
      </w:r>
      <w:r>
        <w:rPr>
          <w:rFonts w:ascii="Calibri" w:hAnsi="Calibri" w:cs="Calibri"/>
        </w:rPr>
        <w:lastRenderedPageBreak/>
        <w:t>Giudiziari)</w:t>
      </w:r>
      <w:r w:rsidR="00EC3F90">
        <w:rPr>
          <w:rFonts w:ascii="Calibri" w:hAnsi="Calibri" w:cs="Calibri"/>
        </w:rPr>
        <w:t>.</w:t>
      </w:r>
      <w:r w:rsidR="00B42A3C">
        <w:rPr>
          <w:rFonts w:ascii="Calibri" w:hAnsi="Calibri" w:cs="Calibri"/>
        </w:rPr>
        <w:t xml:space="preserve"> E’ evidente che questo nuovo onere non può essere fronteggiato con le risorse ad oggi disponibili e, pertanto, </w:t>
      </w:r>
      <w:r w:rsidR="008937BD">
        <w:rPr>
          <w:rFonts w:ascii="Calibri" w:hAnsi="Calibri" w:cs="Calibri"/>
        </w:rPr>
        <w:t>ciò giustifica la previsione di un contributo ad hoc.</w:t>
      </w:r>
    </w:p>
    <w:p w:rsidR="001D64BF" w:rsidRDefault="008937BD" w:rsidP="00C213AB">
      <w:pPr>
        <w:spacing w:before="240" w:line="360" w:lineRule="auto"/>
        <w:jc w:val="both"/>
        <w:rPr>
          <w:rFonts w:ascii="Calibri" w:hAnsi="Calibri" w:cs="Calibri"/>
        </w:rPr>
      </w:pPr>
      <w:r w:rsidRPr="00E00FC7">
        <w:rPr>
          <w:rFonts w:ascii="Calibri" w:hAnsi="Calibri" w:cs="Calibri"/>
        </w:rPr>
        <w:t>Completano l’aggregato “</w:t>
      </w:r>
      <w:r w:rsidRPr="00E05BB3">
        <w:rPr>
          <w:rFonts w:ascii="Calibri" w:hAnsi="Calibri" w:cs="Calibri"/>
          <w:i/>
        </w:rPr>
        <w:t>Contributi in c/</w:t>
      </w:r>
      <w:r w:rsidR="001D64BF" w:rsidRPr="00E05BB3">
        <w:rPr>
          <w:rFonts w:ascii="Calibri" w:hAnsi="Calibri" w:cs="Calibri"/>
          <w:i/>
        </w:rPr>
        <w:t>esercizio</w:t>
      </w:r>
      <w:r w:rsidR="001D64BF">
        <w:rPr>
          <w:rFonts w:ascii="Calibri" w:hAnsi="Calibri" w:cs="Calibri"/>
        </w:rPr>
        <w:t>”, le voci:</w:t>
      </w:r>
    </w:p>
    <w:p w:rsidR="001D64BF" w:rsidRDefault="00E00FC7" w:rsidP="001D64BF">
      <w:pPr>
        <w:pStyle w:val="Paragrafoelenco"/>
        <w:numPr>
          <w:ilvl w:val="0"/>
          <w:numId w:val="21"/>
        </w:numPr>
        <w:spacing w:line="360" w:lineRule="auto"/>
        <w:ind w:left="426" w:hanging="426"/>
        <w:jc w:val="both"/>
        <w:rPr>
          <w:rFonts w:ascii="Calibri" w:hAnsi="Calibri" w:cs="Calibri"/>
        </w:rPr>
      </w:pPr>
      <w:r w:rsidRPr="001D64BF">
        <w:rPr>
          <w:rFonts w:ascii="Calibri" w:hAnsi="Calibri" w:cs="Calibri"/>
        </w:rPr>
        <w:t>“</w:t>
      </w:r>
      <w:r w:rsidRPr="00E05BB3">
        <w:rPr>
          <w:rFonts w:ascii="Calibri" w:hAnsi="Calibri" w:cs="Calibri"/>
          <w:i/>
        </w:rPr>
        <w:t>Utilizzo fond</w:t>
      </w:r>
      <w:r w:rsidR="008937BD" w:rsidRPr="00E05BB3">
        <w:rPr>
          <w:rFonts w:ascii="Calibri" w:hAnsi="Calibri" w:cs="Calibri"/>
          <w:i/>
        </w:rPr>
        <w:t>i quote inutilizzate contributi esercizi precedenti</w:t>
      </w:r>
      <w:r w:rsidR="008937BD" w:rsidRPr="001D64BF">
        <w:rPr>
          <w:rFonts w:ascii="Calibri" w:hAnsi="Calibri" w:cs="Calibri"/>
        </w:rPr>
        <w:t>”</w:t>
      </w:r>
      <w:r w:rsidRPr="001D64BF">
        <w:rPr>
          <w:rFonts w:ascii="Calibri" w:hAnsi="Calibri" w:cs="Calibri"/>
        </w:rPr>
        <w:t xml:space="preserve"> e</w:t>
      </w:r>
    </w:p>
    <w:p w:rsidR="006B6941" w:rsidRPr="001D64BF" w:rsidRDefault="000E7C3A" w:rsidP="001D64BF">
      <w:pPr>
        <w:pStyle w:val="Paragrafoelenco"/>
        <w:numPr>
          <w:ilvl w:val="0"/>
          <w:numId w:val="21"/>
        </w:numPr>
        <w:spacing w:line="360" w:lineRule="auto"/>
        <w:ind w:left="426" w:hanging="426"/>
        <w:jc w:val="both"/>
        <w:rPr>
          <w:rFonts w:ascii="Calibri" w:hAnsi="Calibri" w:cs="Calibri"/>
        </w:rPr>
      </w:pPr>
      <w:r w:rsidRPr="001D64BF">
        <w:rPr>
          <w:rFonts w:ascii="Calibri" w:hAnsi="Calibri" w:cs="Calibri"/>
        </w:rPr>
        <w:t>“</w:t>
      </w:r>
      <w:r w:rsidRPr="00E05BB3">
        <w:rPr>
          <w:rFonts w:ascii="Calibri" w:hAnsi="Calibri" w:cs="Calibri"/>
          <w:i/>
        </w:rPr>
        <w:t>Rettifica contributi per destinazione a investimenti</w:t>
      </w:r>
      <w:r w:rsidRPr="001D64BF">
        <w:rPr>
          <w:rFonts w:ascii="Calibri" w:hAnsi="Calibri" w:cs="Calibri"/>
        </w:rPr>
        <w:t>”.</w:t>
      </w:r>
    </w:p>
    <w:p w:rsidR="00E00FC7" w:rsidRDefault="00E00FC7" w:rsidP="00C213AB">
      <w:pPr>
        <w:spacing w:before="240" w:line="360" w:lineRule="auto"/>
        <w:jc w:val="both"/>
        <w:rPr>
          <w:rFonts w:ascii="Calibri" w:hAnsi="Calibri" w:cs="Calibri"/>
        </w:rPr>
      </w:pPr>
      <w:r>
        <w:rPr>
          <w:rFonts w:ascii="Calibri" w:hAnsi="Calibri" w:cs="Calibri"/>
        </w:rPr>
        <w:t xml:space="preserve">La prima </w:t>
      </w:r>
      <w:r w:rsidR="00EB4D7E">
        <w:rPr>
          <w:rFonts w:ascii="Calibri" w:hAnsi="Calibri" w:cs="Calibri"/>
        </w:rPr>
        <w:t xml:space="preserve">voce </w:t>
      </w:r>
      <w:r>
        <w:rPr>
          <w:rFonts w:ascii="Calibri" w:hAnsi="Calibri" w:cs="Calibri"/>
        </w:rPr>
        <w:t xml:space="preserve">si riferisce </w:t>
      </w:r>
      <w:r w:rsidR="00EB4D7E">
        <w:rPr>
          <w:rFonts w:ascii="Calibri" w:hAnsi="Calibri" w:cs="Calibri"/>
        </w:rPr>
        <w:t>alla quota parte di contributi vincolati</w:t>
      </w:r>
      <w:r w:rsidR="00463F6C">
        <w:rPr>
          <w:rFonts w:ascii="Calibri" w:hAnsi="Calibri" w:cs="Calibri"/>
        </w:rPr>
        <w:t xml:space="preserve"> </w:t>
      </w:r>
      <w:r w:rsidR="00EB4D7E">
        <w:rPr>
          <w:rFonts w:ascii="Calibri" w:hAnsi="Calibri" w:cs="Calibri"/>
        </w:rPr>
        <w:t xml:space="preserve">ricevuti </w:t>
      </w:r>
      <w:r w:rsidR="00056B21">
        <w:rPr>
          <w:rFonts w:ascii="Calibri" w:hAnsi="Calibri" w:cs="Calibri"/>
        </w:rPr>
        <w:t>in precedenti esercizi e relativi, principalmente, ai sussidi destinati a pazienti affetti da SLA e a malati gravi non autosufficienti. Tale quota è iscritta tra i ricavi di competenza per neutralizzare l’effetto economico dei costi sostenuti a titolo di rimborso agli assistiti affetti da tali patologie</w:t>
      </w:r>
      <w:r w:rsidR="00463F6C">
        <w:rPr>
          <w:rFonts w:ascii="Calibri" w:hAnsi="Calibri" w:cs="Calibri"/>
        </w:rPr>
        <w:t>. Considerata la difficoltà di prevedere l’entità con cui tali fatti possono manifestarsi</w:t>
      </w:r>
      <w:r w:rsidR="009B67E3">
        <w:rPr>
          <w:rFonts w:ascii="Calibri" w:hAnsi="Calibri" w:cs="Calibri"/>
        </w:rPr>
        <w:t xml:space="preserve">, </w:t>
      </w:r>
      <w:r w:rsidR="00FD3F1B">
        <w:rPr>
          <w:rFonts w:ascii="Calibri" w:hAnsi="Calibri" w:cs="Calibri"/>
        </w:rPr>
        <w:t xml:space="preserve">sia l’ammontare del contributo utilizzato, sia </w:t>
      </w:r>
      <w:r w:rsidR="007A4530">
        <w:rPr>
          <w:rFonts w:ascii="Calibri" w:hAnsi="Calibri" w:cs="Calibri"/>
        </w:rPr>
        <w:t>quello de</w:t>
      </w:r>
      <w:r w:rsidR="00FD3F1B">
        <w:rPr>
          <w:rFonts w:ascii="Calibri" w:hAnsi="Calibri" w:cs="Calibri"/>
        </w:rPr>
        <w:t xml:space="preserve">i costi </w:t>
      </w:r>
      <w:r w:rsidR="007A4530">
        <w:rPr>
          <w:rFonts w:ascii="Calibri" w:hAnsi="Calibri" w:cs="Calibri"/>
        </w:rPr>
        <w:t>correla</w:t>
      </w:r>
      <w:r w:rsidR="00FD3F1B">
        <w:rPr>
          <w:rFonts w:ascii="Calibri" w:hAnsi="Calibri" w:cs="Calibri"/>
        </w:rPr>
        <w:t>ti</w:t>
      </w:r>
      <w:r w:rsidR="00E05BB3">
        <w:rPr>
          <w:rFonts w:ascii="Calibri" w:hAnsi="Calibri" w:cs="Calibri"/>
        </w:rPr>
        <w:t>,</w:t>
      </w:r>
      <w:r w:rsidR="00FD3F1B">
        <w:rPr>
          <w:rFonts w:ascii="Calibri" w:hAnsi="Calibri" w:cs="Calibri"/>
        </w:rPr>
        <w:t xml:space="preserve"> </w:t>
      </w:r>
      <w:r w:rsidR="00E05BB3">
        <w:rPr>
          <w:rFonts w:ascii="Calibri" w:hAnsi="Calibri" w:cs="Calibri"/>
        </w:rPr>
        <w:t>è</w:t>
      </w:r>
      <w:r w:rsidR="00FD3F1B">
        <w:rPr>
          <w:rFonts w:ascii="Calibri" w:hAnsi="Calibri" w:cs="Calibri"/>
        </w:rPr>
        <w:t xml:space="preserve"> stat</w:t>
      </w:r>
      <w:r w:rsidR="00E05BB3">
        <w:rPr>
          <w:rFonts w:ascii="Calibri" w:hAnsi="Calibri" w:cs="Calibri"/>
        </w:rPr>
        <w:t>o</w:t>
      </w:r>
      <w:r w:rsidR="00FD3F1B">
        <w:rPr>
          <w:rFonts w:ascii="Calibri" w:hAnsi="Calibri" w:cs="Calibri"/>
        </w:rPr>
        <w:t xml:space="preserve"> previst</w:t>
      </w:r>
      <w:r w:rsidR="00E05BB3">
        <w:rPr>
          <w:rFonts w:ascii="Calibri" w:hAnsi="Calibri" w:cs="Calibri"/>
        </w:rPr>
        <w:t>o</w:t>
      </w:r>
      <w:r w:rsidR="00FD3F1B">
        <w:rPr>
          <w:rFonts w:ascii="Calibri" w:hAnsi="Calibri" w:cs="Calibri"/>
        </w:rPr>
        <w:t xml:space="preserve"> in misura pari a quella del </w:t>
      </w:r>
      <w:r w:rsidR="00E05BB3">
        <w:rPr>
          <w:rFonts w:ascii="Calibri" w:hAnsi="Calibri" w:cs="Calibri"/>
        </w:rPr>
        <w:t>P</w:t>
      </w:r>
      <w:r w:rsidR="00FD3F1B">
        <w:rPr>
          <w:rFonts w:ascii="Calibri" w:hAnsi="Calibri" w:cs="Calibri"/>
        </w:rPr>
        <w:t>reconsuntivo 2015</w:t>
      </w:r>
      <w:r w:rsidR="001D64BF">
        <w:rPr>
          <w:rFonts w:ascii="Calibri" w:hAnsi="Calibri" w:cs="Calibri"/>
        </w:rPr>
        <w:t xml:space="preserve"> (1.434 €/mgl)</w:t>
      </w:r>
      <w:r w:rsidR="00FD3F1B">
        <w:rPr>
          <w:rFonts w:ascii="Calibri" w:hAnsi="Calibri" w:cs="Calibri"/>
        </w:rPr>
        <w:t xml:space="preserve">, garantendo, </w:t>
      </w:r>
      <w:r w:rsidR="001D64BF">
        <w:rPr>
          <w:rFonts w:ascii="Calibri" w:hAnsi="Calibri" w:cs="Calibri"/>
        </w:rPr>
        <w:t>quindi</w:t>
      </w:r>
      <w:r w:rsidR="00FD3F1B">
        <w:rPr>
          <w:rFonts w:ascii="Calibri" w:hAnsi="Calibri" w:cs="Calibri"/>
        </w:rPr>
        <w:t>, la neutralità dell’effetto economico complessivo nel Conto economico prev</w:t>
      </w:r>
      <w:r w:rsidR="00D86439">
        <w:rPr>
          <w:rFonts w:ascii="Calibri" w:hAnsi="Calibri" w:cs="Calibri"/>
        </w:rPr>
        <w:t>entivo 2016</w:t>
      </w:r>
      <w:r w:rsidR="00FD3F1B">
        <w:rPr>
          <w:rFonts w:ascii="Calibri" w:hAnsi="Calibri" w:cs="Calibri"/>
        </w:rPr>
        <w:t>.</w:t>
      </w:r>
    </w:p>
    <w:p w:rsidR="00241AE0" w:rsidRDefault="00EB4D7E" w:rsidP="00C213AB">
      <w:pPr>
        <w:spacing w:before="240" w:line="360" w:lineRule="auto"/>
        <w:jc w:val="both"/>
        <w:rPr>
          <w:rFonts w:ascii="Calibri" w:hAnsi="Calibri" w:cs="Calibri"/>
        </w:rPr>
      </w:pPr>
      <w:r>
        <w:rPr>
          <w:rFonts w:ascii="Calibri" w:hAnsi="Calibri" w:cs="Calibri"/>
        </w:rPr>
        <w:t>La seconda voce, invece,</w:t>
      </w:r>
      <w:r w:rsidR="00CB6F23">
        <w:rPr>
          <w:rFonts w:ascii="Calibri" w:hAnsi="Calibri" w:cs="Calibri"/>
        </w:rPr>
        <w:t xml:space="preserve"> si riferisce allo storno dei contributi in c/esercizio</w:t>
      </w:r>
      <w:r w:rsidR="00ED49B7" w:rsidRPr="00ED49B7">
        <w:rPr>
          <w:rFonts w:ascii="Calibri" w:hAnsi="Calibri" w:cs="Calibri"/>
        </w:rPr>
        <w:t xml:space="preserve"> </w:t>
      </w:r>
      <w:r w:rsidR="00ED49B7">
        <w:rPr>
          <w:rFonts w:ascii="Calibri" w:hAnsi="Calibri" w:cs="Calibri"/>
        </w:rPr>
        <w:t>destinati all’acquisto di beni strumentali finanziati con fondi aziendali</w:t>
      </w:r>
      <w:r w:rsidR="00CB6F23">
        <w:rPr>
          <w:rFonts w:ascii="Calibri" w:hAnsi="Calibri" w:cs="Calibri"/>
        </w:rPr>
        <w:t xml:space="preserve">, operato in osservanza dell’art. 29, </w:t>
      </w:r>
      <w:r w:rsidR="00050035">
        <w:rPr>
          <w:rFonts w:ascii="Calibri" w:hAnsi="Calibri" w:cs="Calibri"/>
        </w:rPr>
        <w:t>lett. B) del D.Lgs. n. 118/2011</w:t>
      </w:r>
      <w:r w:rsidR="00E731FE">
        <w:rPr>
          <w:rFonts w:ascii="Calibri" w:hAnsi="Calibri" w:cs="Calibri"/>
        </w:rPr>
        <w:t>,</w:t>
      </w:r>
      <w:r w:rsidR="005A2721">
        <w:rPr>
          <w:rFonts w:ascii="Calibri" w:hAnsi="Calibri" w:cs="Calibri"/>
        </w:rPr>
        <w:t xml:space="preserve"> così come chiarito dal </w:t>
      </w:r>
      <w:r w:rsidR="005A2721" w:rsidRPr="005A2721">
        <w:rPr>
          <w:rFonts w:ascii="Calibri" w:hAnsi="Calibri" w:cs="Calibri"/>
        </w:rPr>
        <w:t>Documento n. 1, paragrafo 4.4 (Casistica Enti e Aziende del SSN) redatto dal Ministero della Salute di concerto con il Ministero dell’Economia e delle Finanze</w:t>
      </w:r>
      <w:r w:rsidR="005A2721">
        <w:rPr>
          <w:rFonts w:ascii="Calibri" w:hAnsi="Calibri" w:cs="Calibri"/>
        </w:rPr>
        <w:t>.</w:t>
      </w:r>
      <w:r w:rsidR="00E54C48">
        <w:rPr>
          <w:rFonts w:ascii="Calibri" w:hAnsi="Calibri" w:cs="Calibri"/>
        </w:rPr>
        <w:t xml:space="preserve"> L’ammontare complessivo </w:t>
      </w:r>
      <w:r w:rsidR="001D64BF">
        <w:rPr>
          <w:rFonts w:ascii="Calibri" w:hAnsi="Calibri" w:cs="Calibri"/>
        </w:rPr>
        <w:t>previsto della rettifica è pari a 3.561 €/mgl ed è determinato dalla somma del 100% degli investimenti con mezzi propri previsti per il 2016 (2.263 €/mgl) e del 20% di quelli stimati nel</w:t>
      </w:r>
      <w:r w:rsidR="00E05BB3">
        <w:rPr>
          <w:rFonts w:ascii="Calibri" w:hAnsi="Calibri" w:cs="Calibri"/>
        </w:rPr>
        <w:t xml:space="preserve"> P</w:t>
      </w:r>
      <w:r w:rsidR="008D6487">
        <w:rPr>
          <w:rFonts w:ascii="Calibri" w:hAnsi="Calibri" w:cs="Calibri"/>
        </w:rPr>
        <w:t xml:space="preserve">reconsuntivo 2015 (298 €/mgl), come previsto dalla tabella allegata al richiamato </w:t>
      </w:r>
      <w:r w:rsidR="008D6487" w:rsidRPr="005A2721">
        <w:rPr>
          <w:rFonts w:ascii="Calibri" w:hAnsi="Calibri" w:cs="Calibri"/>
        </w:rPr>
        <w:t>Documento n. 1</w:t>
      </w:r>
      <w:r w:rsidR="008D6487">
        <w:rPr>
          <w:rFonts w:ascii="Calibri" w:hAnsi="Calibri" w:cs="Calibri"/>
        </w:rPr>
        <w:t>.</w:t>
      </w:r>
    </w:p>
    <w:tbl>
      <w:tblPr>
        <w:tblW w:w="5652" w:type="dxa"/>
        <w:tblInd w:w="55" w:type="dxa"/>
        <w:tblCellMar>
          <w:left w:w="70" w:type="dxa"/>
          <w:right w:w="70" w:type="dxa"/>
        </w:tblCellMar>
        <w:tblLook w:val="04A0" w:firstRow="1" w:lastRow="0" w:firstColumn="1" w:lastColumn="0" w:noHBand="0" w:noVBand="1"/>
      </w:tblPr>
      <w:tblGrid>
        <w:gridCol w:w="1413"/>
        <w:gridCol w:w="1413"/>
        <w:gridCol w:w="1413"/>
        <w:gridCol w:w="1413"/>
      </w:tblGrid>
      <w:tr w:rsidR="008D6487" w:rsidTr="005D041A">
        <w:trPr>
          <w:trHeight w:val="999"/>
        </w:trPr>
        <w:tc>
          <w:tcPr>
            <w:tcW w:w="1413" w:type="dxa"/>
            <w:tcBorders>
              <w:top w:val="single" w:sz="4" w:space="0" w:color="auto"/>
              <w:left w:val="single" w:sz="4" w:space="0" w:color="auto"/>
              <w:bottom w:val="single" w:sz="4" w:space="0" w:color="auto"/>
              <w:right w:val="nil"/>
            </w:tcBorders>
            <w:shd w:val="clear" w:color="auto" w:fill="auto"/>
            <w:vAlign w:val="center"/>
            <w:hideMark/>
          </w:tcPr>
          <w:p w:rsidR="008D6487" w:rsidRDefault="008D6487" w:rsidP="005D041A">
            <w:pPr>
              <w:jc w:val="center"/>
              <w:rPr>
                <w:rFonts w:ascii="Calibri" w:hAnsi="Calibri" w:cs="Calibri"/>
                <w:b/>
                <w:bCs/>
                <w:color w:val="000000"/>
                <w:sz w:val="20"/>
                <w:szCs w:val="20"/>
              </w:rPr>
            </w:pPr>
            <w:r>
              <w:rPr>
                <w:rFonts w:ascii="Calibri" w:hAnsi="Calibri" w:cs="Calibri"/>
                <w:b/>
                <w:bCs/>
                <w:color w:val="000000"/>
                <w:sz w:val="20"/>
                <w:szCs w:val="20"/>
              </w:rPr>
              <w:t>beni acquisiti nel 2012</w:t>
            </w:r>
          </w:p>
        </w:tc>
        <w:tc>
          <w:tcPr>
            <w:tcW w:w="1413" w:type="dxa"/>
            <w:tcBorders>
              <w:top w:val="single" w:sz="4" w:space="0" w:color="auto"/>
              <w:left w:val="nil"/>
              <w:bottom w:val="single" w:sz="4" w:space="0" w:color="auto"/>
              <w:right w:val="nil"/>
            </w:tcBorders>
            <w:shd w:val="clear" w:color="auto" w:fill="auto"/>
            <w:vAlign w:val="center"/>
            <w:hideMark/>
          </w:tcPr>
          <w:p w:rsidR="008D6487" w:rsidRDefault="008D6487" w:rsidP="005D041A">
            <w:pPr>
              <w:jc w:val="center"/>
              <w:rPr>
                <w:rFonts w:ascii="Calibri" w:hAnsi="Calibri" w:cs="Calibri"/>
                <w:b/>
                <w:bCs/>
                <w:color w:val="000000"/>
                <w:sz w:val="20"/>
                <w:szCs w:val="20"/>
              </w:rPr>
            </w:pPr>
            <w:r>
              <w:rPr>
                <w:rFonts w:ascii="Calibri" w:hAnsi="Calibri" w:cs="Calibri"/>
                <w:b/>
                <w:bCs/>
                <w:color w:val="000000"/>
                <w:sz w:val="20"/>
                <w:szCs w:val="20"/>
              </w:rPr>
              <w:t>beni acquisiti nel 2013</w:t>
            </w:r>
          </w:p>
        </w:tc>
        <w:tc>
          <w:tcPr>
            <w:tcW w:w="1413" w:type="dxa"/>
            <w:tcBorders>
              <w:top w:val="single" w:sz="4" w:space="0" w:color="auto"/>
              <w:left w:val="nil"/>
              <w:bottom w:val="single" w:sz="4" w:space="0" w:color="auto"/>
              <w:right w:val="nil"/>
            </w:tcBorders>
            <w:shd w:val="clear" w:color="auto" w:fill="auto"/>
            <w:vAlign w:val="center"/>
            <w:hideMark/>
          </w:tcPr>
          <w:p w:rsidR="008D6487" w:rsidRDefault="008D6487" w:rsidP="005D041A">
            <w:pPr>
              <w:jc w:val="center"/>
              <w:rPr>
                <w:rFonts w:ascii="Calibri" w:hAnsi="Calibri" w:cs="Calibri"/>
                <w:b/>
                <w:bCs/>
                <w:color w:val="000000"/>
                <w:sz w:val="20"/>
                <w:szCs w:val="20"/>
              </w:rPr>
            </w:pPr>
            <w:r>
              <w:rPr>
                <w:rFonts w:ascii="Calibri" w:hAnsi="Calibri" w:cs="Calibri"/>
                <w:b/>
                <w:bCs/>
                <w:color w:val="000000"/>
                <w:sz w:val="20"/>
                <w:szCs w:val="20"/>
              </w:rPr>
              <w:t>beni acquisiti nel 2014</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8D6487" w:rsidRDefault="008D6487" w:rsidP="005D041A">
            <w:pPr>
              <w:jc w:val="center"/>
              <w:rPr>
                <w:rFonts w:ascii="Calibri" w:hAnsi="Calibri" w:cs="Calibri"/>
                <w:b/>
                <w:bCs/>
                <w:color w:val="000000"/>
                <w:sz w:val="20"/>
                <w:szCs w:val="20"/>
              </w:rPr>
            </w:pPr>
            <w:r>
              <w:rPr>
                <w:rFonts w:ascii="Calibri" w:hAnsi="Calibri" w:cs="Calibri"/>
                <w:b/>
                <w:bCs/>
                <w:color w:val="000000"/>
                <w:sz w:val="20"/>
                <w:szCs w:val="20"/>
              </w:rPr>
              <w:t>beni acquisiti nel 2015</w:t>
            </w:r>
          </w:p>
        </w:tc>
      </w:tr>
      <w:tr w:rsidR="008D6487" w:rsidTr="005D041A">
        <w:trPr>
          <w:trHeight w:val="333"/>
        </w:trPr>
        <w:tc>
          <w:tcPr>
            <w:tcW w:w="1413" w:type="dxa"/>
            <w:tcBorders>
              <w:top w:val="nil"/>
              <w:left w:val="single" w:sz="4" w:space="0" w:color="auto"/>
              <w:bottom w:val="nil"/>
              <w:right w:val="nil"/>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2012:  20%</w:t>
            </w:r>
          </w:p>
        </w:tc>
        <w:tc>
          <w:tcPr>
            <w:tcW w:w="1413" w:type="dxa"/>
            <w:tcBorders>
              <w:top w:val="nil"/>
              <w:left w:val="nil"/>
              <w:bottom w:val="nil"/>
              <w:right w:val="nil"/>
            </w:tcBorders>
            <w:shd w:val="clear" w:color="auto" w:fill="auto"/>
            <w:vAlign w:val="center"/>
            <w:hideMark/>
          </w:tcPr>
          <w:p w:rsidR="008D6487" w:rsidRDefault="008D6487" w:rsidP="005D041A">
            <w:pPr>
              <w:jc w:val="both"/>
              <w:rPr>
                <w:rFonts w:ascii="Calibri" w:hAnsi="Calibri" w:cs="Calibri"/>
                <w:color w:val="000000"/>
                <w:sz w:val="20"/>
                <w:szCs w:val="20"/>
              </w:rPr>
            </w:pPr>
          </w:p>
        </w:tc>
        <w:tc>
          <w:tcPr>
            <w:tcW w:w="1413" w:type="dxa"/>
            <w:tcBorders>
              <w:top w:val="nil"/>
              <w:left w:val="nil"/>
              <w:bottom w:val="nil"/>
              <w:right w:val="nil"/>
            </w:tcBorders>
            <w:shd w:val="clear" w:color="auto" w:fill="auto"/>
            <w:vAlign w:val="center"/>
            <w:hideMark/>
          </w:tcPr>
          <w:p w:rsidR="008D6487" w:rsidRDefault="008D6487" w:rsidP="005D041A">
            <w:pPr>
              <w:jc w:val="both"/>
              <w:rPr>
                <w:rFonts w:ascii="Calibri" w:hAnsi="Calibri" w:cs="Calibri"/>
                <w:color w:val="000000"/>
                <w:sz w:val="20"/>
                <w:szCs w:val="20"/>
              </w:rPr>
            </w:pPr>
          </w:p>
        </w:tc>
        <w:tc>
          <w:tcPr>
            <w:tcW w:w="1413" w:type="dxa"/>
            <w:tcBorders>
              <w:top w:val="nil"/>
              <w:left w:val="nil"/>
              <w:bottom w:val="nil"/>
              <w:right w:val="single" w:sz="4" w:space="0" w:color="auto"/>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 </w:t>
            </w:r>
          </w:p>
        </w:tc>
      </w:tr>
      <w:tr w:rsidR="008D6487" w:rsidTr="005D041A">
        <w:trPr>
          <w:trHeight w:val="333"/>
        </w:trPr>
        <w:tc>
          <w:tcPr>
            <w:tcW w:w="1413" w:type="dxa"/>
            <w:tcBorders>
              <w:top w:val="nil"/>
              <w:left w:val="single" w:sz="4" w:space="0" w:color="auto"/>
              <w:bottom w:val="nil"/>
              <w:right w:val="nil"/>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2013:  20%</w:t>
            </w:r>
          </w:p>
        </w:tc>
        <w:tc>
          <w:tcPr>
            <w:tcW w:w="1413" w:type="dxa"/>
            <w:tcBorders>
              <w:top w:val="nil"/>
              <w:left w:val="nil"/>
              <w:bottom w:val="nil"/>
              <w:right w:val="nil"/>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2013:  40%</w:t>
            </w:r>
          </w:p>
        </w:tc>
        <w:tc>
          <w:tcPr>
            <w:tcW w:w="1413" w:type="dxa"/>
            <w:tcBorders>
              <w:top w:val="nil"/>
              <w:left w:val="nil"/>
              <w:bottom w:val="nil"/>
              <w:right w:val="nil"/>
            </w:tcBorders>
            <w:shd w:val="clear" w:color="auto" w:fill="auto"/>
            <w:vAlign w:val="center"/>
            <w:hideMark/>
          </w:tcPr>
          <w:p w:rsidR="008D6487" w:rsidRDefault="008D6487" w:rsidP="005D041A">
            <w:pPr>
              <w:jc w:val="both"/>
              <w:rPr>
                <w:rFonts w:ascii="Calibri" w:hAnsi="Calibri" w:cs="Calibri"/>
                <w:color w:val="000000"/>
                <w:sz w:val="20"/>
                <w:szCs w:val="20"/>
              </w:rPr>
            </w:pPr>
          </w:p>
        </w:tc>
        <w:tc>
          <w:tcPr>
            <w:tcW w:w="1413" w:type="dxa"/>
            <w:tcBorders>
              <w:top w:val="nil"/>
              <w:left w:val="nil"/>
              <w:bottom w:val="nil"/>
              <w:right w:val="single" w:sz="4" w:space="0" w:color="auto"/>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 </w:t>
            </w:r>
          </w:p>
        </w:tc>
      </w:tr>
      <w:tr w:rsidR="008D6487" w:rsidTr="005D041A">
        <w:trPr>
          <w:trHeight w:val="333"/>
        </w:trPr>
        <w:tc>
          <w:tcPr>
            <w:tcW w:w="1413" w:type="dxa"/>
            <w:tcBorders>
              <w:top w:val="nil"/>
              <w:left w:val="single" w:sz="4" w:space="0" w:color="auto"/>
              <w:bottom w:val="nil"/>
              <w:right w:val="nil"/>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2014:  20%</w:t>
            </w:r>
          </w:p>
        </w:tc>
        <w:tc>
          <w:tcPr>
            <w:tcW w:w="1413" w:type="dxa"/>
            <w:tcBorders>
              <w:top w:val="nil"/>
              <w:left w:val="nil"/>
              <w:bottom w:val="nil"/>
              <w:right w:val="nil"/>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2014:  40%</w:t>
            </w:r>
          </w:p>
        </w:tc>
        <w:tc>
          <w:tcPr>
            <w:tcW w:w="1413" w:type="dxa"/>
            <w:tcBorders>
              <w:top w:val="nil"/>
              <w:left w:val="nil"/>
              <w:bottom w:val="nil"/>
              <w:right w:val="nil"/>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2014:  60%</w:t>
            </w:r>
          </w:p>
        </w:tc>
        <w:tc>
          <w:tcPr>
            <w:tcW w:w="1413" w:type="dxa"/>
            <w:tcBorders>
              <w:top w:val="nil"/>
              <w:left w:val="nil"/>
              <w:bottom w:val="nil"/>
              <w:right w:val="single" w:sz="4" w:space="0" w:color="auto"/>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 </w:t>
            </w:r>
          </w:p>
        </w:tc>
      </w:tr>
      <w:tr w:rsidR="008D6487" w:rsidTr="005D041A">
        <w:trPr>
          <w:trHeight w:val="333"/>
        </w:trPr>
        <w:tc>
          <w:tcPr>
            <w:tcW w:w="1413" w:type="dxa"/>
            <w:tcBorders>
              <w:top w:val="nil"/>
              <w:left w:val="single" w:sz="4" w:space="0" w:color="auto"/>
              <w:bottom w:val="nil"/>
              <w:right w:val="nil"/>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2015:  20%</w:t>
            </w:r>
          </w:p>
        </w:tc>
        <w:tc>
          <w:tcPr>
            <w:tcW w:w="1413" w:type="dxa"/>
            <w:tcBorders>
              <w:top w:val="nil"/>
              <w:left w:val="nil"/>
              <w:bottom w:val="nil"/>
              <w:right w:val="nil"/>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2015:  20%</w:t>
            </w:r>
          </w:p>
        </w:tc>
        <w:tc>
          <w:tcPr>
            <w:tcW w:w="1413" w:type="dxa"/>
            <w:tcBorders>
              <w:top w:val="nil"/>
              <w:left w:val="nil"/>
              <w:bottom w:val="nil"/>
              <w:right w:val="nil"/>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2015:  40%</w:t>
            </w:r>
          </w:p>
        </w:tc>
        <w:tc>
          <w:tcPr>
            <w:tcW w:w="1413" w:type="dxa"/>
            <w:tcBorders>
              <w:top w:val="nil"/>
              <w:left w:val="nil"/>
              <w:bottom w:val="nil"/>
              <w:right w:val="single" w:sz="4" w:space="0" w:color="auto"/>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2015:  80%</w:t>
            </w:r>
          </w:p>
        </w:tc>
      </w:tr>
      <w:tr w:rsidR="008D6487" w:rsidTr="005D041A">
        <w:trPr>
          <w:trHeight w:val="333"/>
        </w:trPr>
        <w:tc>
          <w:tcPr>
            <w:tcW w:w="1413" w:type="dxa"/>
            <w:tcBorders>
              <w:top w:val="nil"/>
              <w:left w:val="single" w:sz="4" w:space="0" w:color="auto"/>
              <w:bottom w:val="single" w:sz="4" w:space="0" w:color="auto"/>
              <w:right w:val="nil"/>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2016:  20%</w:t>
            </w:r>
          </w:p>
        </w:tc>
        <w:tc>
          <w:tcPr>
            <w:tcW w:w="1413" w:type="dxa"/>
            <w:tcBorders>
              <w:top w:val="nil"/>
              <w:left w:val="nil"/>
              <w:bottom w:val="single" w:sz="4" w:space="0" w:color="auto"/>
              <w:right w:val="nil"/>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 </w:t>
            </w:r>
          </w:p>
        </w:tc>
        <w:tc>
          <w:tcPr>
            <w:tcW w:w="1413" w:type="dxa"/>
            <w:tcBorders>
              <w:top w:val="nil"/>
              <w:left w:val="nil"/>
              <w:bottom w:val="single" w:sz="4" w:space="0" w:color="auto"/>
              <w:right w:val="nil"/>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 </w:t>
            </w:r>
          </w:p>
        </w:tc>
        <w:tc>
          <w:tcPr>
            <w:tcW w:w="1413" w:type="dxa"/>
            <w:tcBorders>
              <w:top w:val="nil"/>
              <w:left w:val="nil"/>
              <w:bottom w:val="single" w:sz="4" w:space="0" w:color="auto"/>
              <w:right w:val="single" w:sz="4" w:space="0" w:color="auto"/>
            </w:tcBorders>
            <w:shd w:val="clear" w:color="auto" w:fill="auto"/>
            <w:vAlign w:val="center"/>
            <w:hideMark/>
          </w:tcPr>
          <w:p w:rsidR="008D6487" w:rsidRDefault="008D6487" w:rsidP="005D041A">
            <w:pPr>
              <w:jc w:val="both"/>
              <w:rPr>
                <w:rFonts w:ascii="Calibri" w:hAnsi="Calibri" w:cs="Calibri"/>
                <w:color w:val="000000"/>
                <w:sz w:val="20"/>
                <w:szCs w:val="20"/>
              </w:rPr>
            </w:pPr>
            <w:r>
              <w:rPr>
                <w:rFonts w:ascii="Calibri" w:hAnsi="Calibri" w:cs="Calibri"/>
                <w:color w:val="000000"/>
                <w:sz w:val="20"/>
                <w:szCs w:val="20"/>
              </w:rPr>
              <w:t>2016:  20%</w:t>
            </w:r>
          </w:p>
        </w:tc>
      </w:tr>
    </w:tbl>
    <w:p w:rsidR="008D6487" w:rsidRDefault="008D6487" w:rsidP="008D6487">
      <w:pPr>
        <w:spacing w:line="360" w:lineRule="auto"/>
        <w:jc w:val="both"/>
        <w:rPr>
          <w:rFonts w:ascii="Calibri" w:hAnsi="Calibri" w:cs="Calibri"/>
        </w:rPr>
      </w:pPr>
    </w:p>
    <w:p w:rsidR="00E86C87" w:rsidRDefault="001D64BF" w:rsidP="00C213AB">
      <w:pPr>
        <w:spacing w:before="240" w:line="360" w:lineRule="auto"/>
        <w:jc w:val="both"/>
        <w:rPr>
          <w:rFonts w:ascii="Calibri" w:hAnsi="Calibri" w:cs="Calibri"/>
        </w:rPr>
      </w:pPr>
      <w:r>
        <w:rPr>
          <w:rFonts w:ascii="Calibri" w:hAnsi="Calibri" w:cs="Calibri"/>
        </w:rPr>
        <w:t>L</w:t>
      </w:r>
      <w:r w:rsidR="008456ED">
        <w:rPr>
          <w:rFonts w:ascii="Calibri" w:hAnsi="Calibri" w:cs="Calibri"/>
        </w:rPr>
        <w:t>e r</w:t>
      </w:r>
      <w:r w:rsidR="000556EB">
        <w:rPr>
          <w:rFonts w:ascii="Calibri" w:hAnsi="Calibri" w:cs="Calibri"/>
        </w:rPr>
        <w:t>estanti voci che compongono il V</w:t>
      </w:r>
      <w:r w:rsidR="008456ED">
        <w:rPr>
          <w:rFonts w:ascii="Calibri" w:hAnsi="Calibri" w:cs="Calibri"/>
        </w:rPr>
        <w:t>al</w:t>
      </w:r>
      <w:r w:rsidR="008D3433">
        <w:rPr>
          <w:rFonts w:ascii="Calibri" w:hAnsi="Calibri" w:cs="Calibri"/>
        </w:rPr>
        <w:t>ore della produzione</w:t>
      </w:r>
      <w:r>
        <w:rPr>
          <w:rFonts w:ascii="Calibri" w:hAnsi="Calibri" w:cs="Calibri"/>
        </w:rPr>
        <w:t xml:space="preserve"> (Proventi e ricavi diversi, Concorsi recuperi e rimborsi, Compartecipazione alla spesa) sono state previste in misura </w:t>
      </w:r>
      <w:r w:rsidR="0071738F">
        <w:rPr>
          <w:rFonts w:ascii="Calibri" w:hAnsi="Calibri" w:cs="Calibri"/>
        </w:rPr>
        <w:t xml:space="preserve">sostanzialmente </w:t>
      </w:r>
      <w:r>
        <w:rPr>
          <w:rFonts w:ascii="Calibri" w:hAnsi="Calibri" w:cs="Calibri"/>
        </w:rPr>
        <w:t xml:space="preserve">pari </w:t>
      </w:r>
      <w:r w:rsidR="0071738F">
        <w:rPr>
          <w:rFonts w:ascii="Calibri" w:hAnsi="Calibri" w:cs="Calibri"/>
        </w:rPr>
        <w:t>ai valori di preconsuntivo</w:t>
      </w:r>
      <w:r w:rsidR="00EC5950">
        <w:rPr>
          <w:rFonts w:ascii="Calibri" w:hAnsi="Calibri" w:cs="Calibri"/>
        </w:rPr>
        <w:t>,</w:t>
      </w:r>
      <w:r w:rsidR="0071738F">
        <w:rPr>
          <w:rFonts w:ascii="Calibri" w:hAnsi="Calibri" w:cs="Calibri"/>
        </w:rPr>
        <w:t xml:space="preserve"> mentre, per concludere, </w:t>
      </w:r>
      <w:r w:rsidR="008D3433">
        <w:rPr>
          <w:rFonts w:ascii="Calibri" w:hAnsi="Calibri" w:cs="Calibri"/>
        </w:rPr>
        <w:t>la</w:t>
      </w:r>
      <w:r w:rsidR="00E86C87">
        <w:rPr>
          <w:rFonts w:ascii="Calibri" w:hAnsi="Calibri" w:cs="Calibri"/>
        </w:rPr>
        <w:t xml:space="preserve"> voce “</w:t>
      </w:r>
      <w:r w:rsidR="00E86C87" w:rsidRPr="005B36D1">
        <w:rPr>
          <w:rFonts w:ascii="Calibri" w:hAnsi="Calibri" w:cs="Calibri"/>
          <w:i/>
        </w:rPr>
        <w:t>Utilizzo contributi in c/capitale</w:t>
      </w:r>
      <w:r w:rsidR="00E86C87">
        <w:rPr>
          <w:rFonts w:ascii="Calibri" w:hAnsi="Calibri" w:cs="Calibri"/>
        </w:rPr>
        <w:t>”</w:t>
      </w:r>
      <w:r w:rsidR="0071738F">
        <w:rPr>
          <w:rFonts w:ascii="Calibri" w:hAnsi="Calibri" w:cs="Calibri"/>
        </w:rPr>
        <w:t xml:space="preserve"> è stata </w:t>
      </w:r>
      <w:r w:rsidR="0071738F">
        <w:rPr>
          <w:rFonts w:ascii="Calibri" w:hAnsi="Calibri" w:cs="Calibri"/>
        </w:rPr>
        <w:lastRenderedPageBreak/>
        <w:t xml:space="preserve">stimata in relazione alle quote di ammortamento dei cespiti </w:t>
      </w:r>
      <w:r w:rsidR="00646DC0">
        <w:rPr>
          <w:rFonts w:ascii="Calibri" w:hAnsi="Calibri" w:cs="Calibri"/>
        </w:rPr>
        <w:t>sog</w:t>
      </w:r>
      <w:r w:rsidR="0071738F">
        <w:rPr>
          <w:rFonts w:ascii="Calibri" w:hAnsi="Calibri" w:cs="Calibri"/>
        </w:rPr>
        <w:t>gett</w:t>
      </w:r>
      <w:r w:rsidR="00646DC0">
        <w:rPr>
          <w:rFonts w:ascii="Calibri" w:hAnsi="Calibri" w:cs="Calibri"/>
        </w:rPr>
        <w:t>i</w:t>
      </w:r>
      <w:r w:rsidR="0071738F">
        <w:rPr>
          <w:rFonts w:ascii="Calibri" w:hAnsi="Calibri" w:cs="Calibri"/>
        </w:rPr>
        <w:t xml:space="preserve"> </w:t>
      </w:r>
      <w:r w:rsidR="00646DC0">
        <w:rPr>
          <w:rFonts w:ascii="Calibri" w:hAnsi="Calibri" w:cs="Calibri"/>
        </w:rPr>
        <w:t>a</w:t>
      </w:r>
      <w:r w:rsidR="0071738F">
        <w:rPr>
          <w:rFonts w:ascii="Calibri" w:hAnsi="Calibri" w:cs="Calibri"/>
        </w:rPr>
        <w:t xml:space="preserve"> ste</w:t>
      </w:r>
      <w:r w:rsidR="008D5C3E">
        <w:rPr>
          <w:rFonts w:ascii="Calibri" w:hAnsi="Calibri" w:cs="Calibri"/>
        </w:rPr>
        <w:t>rilizzazione, tenuto conto anche degli</w:t>
      </w:r>
      <w:r w:rsidR="00B73660">
        <w:rPr>
          <w:rFonts w:ascii="Calibri" w:hAnsi="Calibri" w:cs="Calibri"/>
        </w:rPr>
        <w:t xml:space="preserve"> investimenti programmati per l’anno 201</w:t>
      </w:r>
      <w:r w:rsidR="008D5C3E">
        <w:rPr>
          <w:rFonts w:ascii="Calibri" w:hAnsi="Calibri" w:cs="Calibri"/>
        </w:rPr>
        <w:t>6</w:t>
      </w:r>
      <w:r w:rsidR="00B73660">
        <w:rPr>
          <w:rFonts w:ascii="Calibri" w:hAnsi="Calibri" w:cs="Calibri"/>
        </w:rPr>
        <w:t>.</w:t>
      </w:r>
    </w:p>
    <w:p w:rsidR="00823AD3" w:rsidRDefault="00823AD3" w:rsidP="008456ED">
      <w:pPr>
        <w:spacing w:line="360" w:lineRule="auto"/>
        <w:jc w:val="both"/>
        <w:rPr>
          <w:rFonts w:ascii="Calibri" w:hAnsi="Calibri" w:cs="Calibri"/>
        </w:rPr>
      </w:pPr>
    </w:p>
    <w:p w:rsidR="00446018" w:rsidRPr="002F5053" w:rsidRDefault="00446018" w:rsidP="00446018">
      <w:pPr>
        <w:pStyle w:val="DefaultText"/>
        <w:spacing w:line="360" w:lineRule="auto"/>
        <w:jc w:val="both"/>
        <w:rPr>
          <w:rFonts w:ascii="Calibri" w:hAnsi="Calibri" w:cs="Calibri"/>
          <w:b/>
          <w:smallCaps/>
          <w:sz w:val="28"/>
          <w:szCs w:val="28"/>
          <w:lang w:val="it-IT"/>
        </w:rPr>
      </w:pPr>
      <w:r>
        <w:rPr>
          <w:rFonts w:ascii="Calibri" w:hAnsi="Calibri" w:cs="Calibri"/>
          <w:b/>
          <w:smallCaps/>
          <w:sz w:val="28"/>
          <w:szCs w:val="28"/>
          <w:lang w:val="it-IT"/>
        </w:rPr>
        <w:t>L’analisi dei costi</w:t>
      </w:r>
    </w:p>
    <w:p w:rsidR="00446018" w:rsidRPr="00281473" w:rsidRDefault="00446018" w:rsidP="00446018">
      <w:pPr>
        <w:spacing w:line="360" w:lineRule="auto"/>
        <w:rPr>
          <w:rFonts w:ascii="Calibri" w:hAnsi="Calibri" w:cs="Calibri"/>
          <w:sz w:val="18"/>
          <w:szCs w:val="18"/>
        </w:rPr>
      </w:pPr>
      <w:r w:rsidRPr="00281473">
        <w:rPr>
          <w:rFonts w:ascii="Calibri" w:hAnsi="Calibri" w:cs="Calibri"/>
          <w:sz w:val="18"/>
          <w:szCs w:val="18"/>
        </w:rPr>
        <w:t xml:space="preserve">Tabella dei </w:t>
      </w:r>
      <w:r>
        <w:rPr>
          <w:rFonts w:ascii="Calibri" w:hAnsi="Calibri" w:cs="Calibri"/>
          <w:sz w:val="18"/>
          <w:szCs w:val="18"/>
        </w:rPr>
        <w:t>costi</w:t>
      </w:r>
      <w:r w:rsidRPr="00281473">
        <w:rPr>
          <w:rFonts w:ascii="Calibri" w:hAnsi="Calibri" w:cs="Calibri"/>
          <w:sz w:val="18"/>
          <w:szCs w:val="18"/>
        </w:rPr>
        <w:t xml:space="preserve"> totali</w:t>
      </w:r>
    </w:p>
    <w:tbl>
      <w:tblPr>
        <w:tblW w:w="9592" w:type="dxa"/>
        <w:tblInd w:w="65" w:type="dxa"/>
        <w:tblCellMar>
          <w:left w:w="70" w:type="dxa"/>
          <w:right w:w="70" w:type="dxa"/>
        </w:tblCellMar>
        <w:tblLook w:val="04A0" w:firstRow="1" w:lastRow="0" w:firstColumn="1" w:lastColumn="0" w:noHBand="0" w:noVBand="1"/>
      </w:tblPr>
      <w:tblGrid>
        <w:gridCol w:w="3637"/>
        <w:gridCol w:w="1148"/>
        <w:gridCol w:w="1148"/>
        <w:gridCol w:w="1148"/>
        <w:gridCol w:w="215"/>
        <w:gridCol w:w="1148"/>
        <w:gridCol w:w="1148"/>
      </w:tblGrid>
      <w:tr w:rsidR="00CE7CB1" w:rsidTr="000611CA">
        <w:trPr>
          <w:trHeight w:val="327"/>
        </w:trPr>
        <w:tc>
          <w:tcPr>
            <w:tcW w:w="3637" w:type="dxa"/>
            <w:tcBorders>
              <w:top w:val="single" w:sz="4" w:space="0" w:color="auto"/>
              <w:left w:val="single" w:sz="4" w:space="0" w:color="auto"/>
              <w:bottom w:val="nil"/>
              <w:right w:val="single" w:sz="4" w:space="0" w:color="auto"/>
            </w:tcBorders>
            <w:shd w:val="clear" w:color="auto" w:fill="auto"/>
            <w:noWrap/>
            <w:vAlign w:val="bottom"/>
            <w:hideMark/>
          </w:tcPr>
          <w:p w:rsidR="00CE7CB1" w:rsidRDefault="00CE7CB1">
            <w:pPr>
              <w:jc w:val="both"/>
              <w:rPr>
                <w:rFonts w:ascii="Calibri" w:hAnsi="Calibri" w:cs="Calibri"/>
              </w:rPr>
            </w:pPr>
            <w:r>
              <w:rPr>
                <w:rFonts w:ascii="Calibri" w:hAnsi="Calibri" w:cs="Calibri"/>
              </w:rPr>
              <w:t> </w:t>
            </w:r>
          </w:p>
        </w:tc>
        <w:tc>
          <w:tcPr>
            <w:tcW w:w="1148" w:type="dxa"/>
            <w:tcBorders>
              <w:top w:val="single" w:sz="4" w:space="0" w:color="auto"/>
              <w:left w:val="nil"/>
              <w:bottom w:val="nil"/>
              <w:right w:val="single" w:sz="4" w:space="0" w:color="auto"/>
            </w:tcBorders>
            <w:shd w:val="clear" w:color="auto" w:fill="auto"/>
            <w:noWrap/>
            <w:vAlign w:val="bottom"/>
            <w:hideMark/>
          </w:tcPr>
          <w:p w:rsidR="00CE7CB1" w:rsidRDefault="00CE7CB1">
            <w:pPr>
              <w:jc w:val="center"/>
              <w:rPr>
                <w:rFonts w:ascii="Calibri" w:hAnsi="Calibri" w:cs="Calibri"/>
                <w:b/>
                <w:bCs/>
                <w:sz w:val="20"/>
                <w:szCs w:val="20"/>
              </w:rPr>
            </w:pPr>
            <w:r>
              <w:rPr>
                <w:rFonts w:ascii="Calibri" w:hAnsi="Calibri" w:cs="Calibri"/>
                <w:b/>
                <w:bCs/>
                <w:sz w:val="20"/>
                <w:szCs w:val="20"/>
              </w:rPr>
              <w:t>BDG</w:t>
            </w:r>
          </w:p>
        </w:tc>
        <w:tc>
          <w:tcPr>
            <w:tcW w:w="1148" w:type="dxa"/>
            <w:tcBorders>
              <w:top w:val="single" w:sz="4" w:space="0" w:color="auto"/>
              <w:left w:val="nil"/>
              <w:bottom w:val="nil"/>
              <w:right w:val="single" w:sz="4" w:space="0" w:color="auto"/>
            </w:tcBorders>
            <w:shd w:val="clear" w:color="auto" w:fill="auto"/>
            <w:noWrap/>
            <w:vAlign w:val="bottom"/>
            <w:hideMark/>
          </w:tcPr>
          <w:p w:rsidR="00CE7CB1" w:rsidRDefault="00CE7CB1">
            <w:pPr>
              <w:jc w:val="center"/>
              <w:rPr>
                <w:rFonts w:ascii="Calibri" w:hAnsi="Calibri" w:cs="Calibri"/>
                <w:b/>
                <w:bCs/>
                <w:sz w:val="20"/>
                <w:szCs w:val="20"/>
              </w:rPr>
            </w:pPr>
            <w:r>
              <w:rPr>
                <w:rFonts w:ascii="Calibri" w:hAnsi="Calibri" w:cs="Calibri"/>
                <w:b/>
                <w:bCs/>
                <w:sz w:val="20"/>
                <w:szCs w:val="20"/>
              </w:rPr>
              <w:t>FRC</w:t>
            </w:r>
          </w:p>
        </w:tc>
        <w:tc>
          <w:tcPr>
            <w:tcW w:w="1148" w:type="dxa"/>
            <w:tcBorders>
              <w:top w:val="single" w:sz="4" w:space="0" w:color="auto"/>
              <w:left w:val="nil"/>
              <w:bottom w:val="nil"/>
              <w:right w:val="single" w:sz="4" w:space="0" w:color="auto"/>
            </w:tcBorders>
            <w:shd w:val="clear" w:color="auto" w:fill="auto"/>
            <w:noWrap/>
            <w:vAlign w:val="bottom"/>
            <w:hideMark/>
          </w:tcPr>
          <w:p w:rsidR="00CE7CB1" w:rsidRDefault="00CE7CB1">
            <w:pPr>
              <w:jc w:val="center"/>
              <w:rPr>
                <w:rFonts w:ascii="Calibri" w:hAnsi="Calibri" w:cs="Calibri"/>
                <w:b/>
                <w:bCs/>
                <w:sz w:val="20"/>
                <w:szCs w:val="20"/>
              </w:rPr>
            </w:pPr>
            <w:r>
              <w:rPr>
                <w:rFonts w:ascii="Calibri" w:hAnsi="Calibri" w:cs="Calibri"/>
                <w:b/>
                <w:bCs/>
                <w:sz w:val="20"/>
                <w:szCs w:val="20"/>
              </w:rPr>
              <w:t>CNS</w:t>
            </w:r>
          </w:p>
        </w:tc>
        <w:tc>
          <w:tcPr>
            <w:tcW w:w="215" w:type="dxa"/>
            <w:tcBorders>
              <w:top w:val="nil"/>
              <w:left w:val="nil"/>
              <w:bottom w:val="nil"/>
              <w:right w:val="single" w:sz="4" w:space="0" w:color="auto"/>
            </w:tcBorders>
            <w:shd w:val="clear" w:color="auto" w:fill="auto"/>
            <w:noWrap/>
            <w:vAlign w:val="bottom"/>
            <w:hideMark/>
          </w:tcPr>
          <w:p w:rsidR="00CE7CB1" w:rsidRDefault="00CE7CB1">
            <w:pPr>
              <w:jc w:val="center"/>
              <w:rPr>
                <w:rFonts w:ascii="Calibri" w:hAnsi="Calibri" w:cs="Calibri"/>
                <w:b/>
                <w:bCs/>
                <w:sz w:val="20"/>
                <w:szCs w:val="20"/>
              </w:rPr>
            </w:pPr>
            <w:r>
              <w:rPr>
                <w:rFonts w:ascii="Calibri" w:hAnsi="Calibri" w:cs="Calibri"/>
                <w:b/>
                <w:bCs/>
                <w:sz w:val="20"/>
                <w:szCs w:val="20"/>
              </w:rPr>
              <w:t> </w:t>
            </w:r>
          </w:p>
        </w:tc>
        <w:tc>
          <w:tcPr>
            <w:tcW w:w="1148" w:type="dxa"/>
            <w:tcBorders>
              <w:top w:val="single" w:sz="4" w:space="0" w:color="auto"/>
              <w:left w:val="nil"/>
              <w:bottom w:val="nil"/>
              <w:right w:val="single" w:sz="4" w:space="0" w:color="auto"/>
            </w:tcBorders>
            <w:shd w:val="clear" w:color="auto" w:fill="auto"/>
            <w:noWrap/>
            <w:vAlign w:val="bottom"/>
            <w:hideMark/>
          </w:tcPr>
          <w:p w:rsidR="00CE7CB1" w:rsidRDefault="00CE7CB1" w:rsidP="008D5C3E">
            <w:pPr>
              <w:jc w:val="center"/>
              <w:rPr>
                <w:rFonts w:ascii="Calibri" w:hAnsi="Calibri" w:cs="Calibri"/>
                <w:b/>
                <w:bCs/>
                <w:sz w:val="20"/>
                <w:szCs w:val="20"/>
              </w:rPr>
            </w:pPr>
            <w:r>
              <w:rPr>
                <w:rFonts w:ascii="Calibri" w:hAnsi="Calibri" w:cs="Calibri"/>
                <w:b/>
                <w:bCs/>
                <w:sz w:val="20"/>
                <w:szCs w:val="20"/>
              </w:rPr>
              <w:t>Bdg '1</w:t>
            </w:r>
            <w:r w:rsidR="008D5C3E">
              <w:rPr>
                <w:rFonts w:ascii="Calibri" w:hAnsi="Calibri" w:cs="Calibri"/>
                <w:b/>
                <w:bCs/>
                <w:sz w:val="20"/>
                <w:szCs w:val="20"/>
              </w:rPr>
              <w:t>6</w:t>
            </w:r>
            <w:r>
              <w:rPr>
                <w:rFonts w:ascii="Calibri" w:hAnsi="Calibri" w:cs="Calibri"/>
                <w:b/>
                <w:bCs/>
                <w:sz w:val="20"/>
                <w:szCs w:val="20"/>
              </w:rPr>
              <w:t xml:space="preserve"> /</w:t>
            </w:r>
          </w:p>
        </w:tc>
        <w:tc>
          <w:tcPr>
            <w:tcW w:w="1148" w:type="dxa"/>
            <w:tcBorders>
              <w:top w:val="single" w:sz="4" w:space="0" w:color="auto"/>
              <w:left w:val="nil"/>
              <w:bottom w:val="nil"/>
              <w:right w:val="single" w:sz="4" w:space="0" w:color="auto"/>
            </w:tcBorders>
            <w:shd w:val="clear" w:color="auto" w:fill="auto"/>
            <w:noWrap/>
            <w:vAlign w:val="bottom"/>
            <w:hideMark/>
          </w:tcPr>
          <w:p w:rsidR="00CE7CB1" w:rsidRDefault="00CE7CB1" w:rsidP="008D5C3E">
            <w:pPr>
              <w:jc w:val="center"/>
              <w:rPr>
                <w:rFonts w:ascii="Calibri" w:hAnsi="Calibri" w:cs="Calibri"/>
                <w:b/>
                <w:bCs/>
                <w:sz w:val="20"/>
                <w:szCs w:val="20"/>
              </w:rPr>
            </w:pPr>
            <w:r>
              <w:rPr>
                <w:rFonts w:ascii="Calibri" w:hAnsi="Calibri" w:cs="Calibri"/>
                <w:b/>
                <w:bCs/>
                <w:sz w:val="20"/>
                <w:szCs w:val="20"/>
              </w:rPr>
              <w:t>Frc '1</w:t>
            </w:r>
            <w:r w:rsidR="008D5C3E">
              <w:rPr>
                <w:rFonts w:ascii="Calibri" w:hAnsi="Calibri" w:cs="Calibri"/>
                <w:b/>
                <w:bCs/>
                <w:sz w:val="20"/>
                <w:szCs w:val="20"/>
              </w:rPr>
              <w:t>5</w:t>
            </w:r>
            <w:r>
              <w:rPr>
                <w:rFonts w:ascii="Calibri" w:hAnsi="Calibri" w:cs="Calibri"/>
                <w:b/>
                <w:bCs/>
                <w:sz w:val="20"/>
                <w:szCs w:val="20"/>
              </w:rPr>
              <w:t xml:space="preserve"> /</w:t>
            </w:r>
          </w:p>
        </w:tc>
      </w:tr>
      <w:tr w:rsidR="00CE7CB1" w:rsidTr="000611CA">
        <w:trPr>
          <w:trHeight w:val="327"/>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CE7CB1" w:rsidRDefault="00CE7CB1">
            <w:pPr>
              <w:jc w:val="both"/>
              <w:rPr>
                <w:rFonts w:ascii="Calibri" w:hAnsi="Calibri" w:cs="Calibri"/>
              </w:rPr>
            </w:pPr>
            <w:r>
              <w:rPr>
                <w:rFonts w:ascii="Calibri" w:hAnsi="Calibri" w:cs="Calibri"/>
              </w:rPr>
              <w:t> </w:t>
            </w:r>
          </w:p>
        </w:tc>
        <w:tc>
          <w:tcPr>
            <w:tcW w:w="1148" w:type="dxa"/>
            <w:tcBorders>
              <w:top w:val="nil"/>
              <w:left w:val="nil"/>
              <w:bottom w:val="single" w:sz="4" w:space="0" w:color="auto"/>
              <w:right w:val="single" w:sz="4" w:space="0" w:color="auto"/>
            </w:tcBorders>
            <w:shd w:val="clear" w:color="auto" w:fill="auto"/>
            <w:noWrap/>
            <w:vAlign w:val="bottom"/>
            <w:hideMark/>
          </w:tcPr>
          <w:p w:rsidR="00CE7CB1" w:rsidRDefault="00CE7CB1" w:rsidP="008D5C3E">
            <w:pPr>
              <w:jc w:val="center"/>
              <w:rPr>
                <w:rFonts w:ascii="Calibri" w:hAnsi="Calibri" w:cs="Calibri"/>
                <w:b/>
                <w:bCs/>
                <w:sz w:val="20"/>
                <w:szCs w:val="20"/>
              </w:rPr>
            </w:pPr>
            <w:r>
              <w:rPr>
                <w:rFonts w:ascii="Calibri" w:hAnsi="Calibri" w:cs="Calibri"/>
                <w:b/>
                <w:bCs/>
                <w:sz w:val="20"/>
                <w:szCs w:val="20"/>
              </w:rPr>
              <w:t>201</w:t>
            </w:r>
            <w:r w:rsidR="008D5C3E">
              <w:rPr>
                <w:rFonts w:ascii="Calibri" w:hAnsi="Calibri" w:cs="Calibri"/>
                <w:b/>
                <w:bCs/>
                <w:sz w:val="20"/>
                <w:szCs w:val="20"/>
              </w:rPr>
              <w:t>6</w:t>
            </w:r>
          </w:p>
        </w:tc>
        <w:tc>
          <w:tcPr>
            <w:tcW w:w="1148" w:type="dxa"/>
            <w:tcBorders>
              <w:top w:val="nil"/>
              <w:left w:val="nil"/>
              <w:bottom w:val="single" w:sz="4" w:space="0" w:color="auto"/>
              <w:right w:val="single" w:sz="4" w:space="0" w:color="auto"/>
            </w:tcBorders>
            <w:shd w:val="clear" w:color="auto" w:fill="auto"/>
            <w:noWrap/>
            <w:vAlign w:val="bottom"/>
            <w:hideMark/>
          </w:tcPr>
          <w:p w:rsidR="00CE7CB1" w:rsidRDefault="008D5C3E">
            <w:pPr>
              <w:jc w:val="center"/>
              <w:rPr>
                <w:rFonts w:ascii="Calibri" w:hAnsi="Calibri" w:cs="Calibri"/>
                <w:b/>
                <w:bCs/>
                <w:sz w:val="20"/>
                <w:szCs w:val="20"/>
              </w:rPr>
            </w:pPr>
            <w:r>
              <w:rPr>
                <w:rFonts w:ascii="Calibri" w:hAnsi="Calibri" w:cs="Calibri"/>
                <w:b/>
                <w:bCs/>
                <w:sz w:val="20"/>
                <w:szCs w:val="20"/>
              </w:rPr>
              <w:t>2015</w:t>
            </w:r>
          </w:p>
        </w:tc>
        <w:tc>
          <w:tcPr>
            <w:tcW w:w="1148" w:type="dxa"/>
            <w:tcBorders>
              <w:top w:val="nil"/>
              <w:left w:val="nil"/>
              <w:bottom w:val="single" w:sz="4" w:space="0" w:color="auto"/>
              <w:right w:val="single" w:sz="4" w:space="0" w:color="auto"/>
            </w:tcBorders>
            <w:shd w:val="clear" w:color="auto" w:fill="auto"/>
            <w:noWrap/>
            <w:vAlign w:val="bottom"/>
            <w:hideMark/>
          </w:tcPr>
          <w:p w:rsidR="00CE7CB1" w:rsidRDefault="008D5C3E">
            <w:pPr>
              <w:jc w:val="center"/>
              <w:rPr>
                <w:rFonts w:ascii="Calibri" w:hAnsi="Calibri" w:cs="Calibri"/>
                <w:b/>
                <w:bCs/>
                <w:sz w:val="20"/>
                <w:szCs w:val="20"/>
              </w:rPr>
            </w:pPr>
            <w:r>
              <w:rPr>
                <w:rFonts w:ascii="Calibri" w:hAnsi="Calibri" w:cs="Calibri"/>
                <w:b/>
                <w:bCs/>
                <w:sz w:val="20"/>
                <w:szCs w:val="20"/>
              </w:rPr>
              <w:t>2014</w:t>
            </w:r>
          </w:p>
        </w:tc>
        <w:tc>
          <w:tcPr>
            <w:tcW w:w="215" w:type="dxa"/>
            <w:tcBorders>
              <w:top w:val="nil"/>
              <w:left w:val="nil"/>
              <w:bottom w:val="nil"/>
              <w:right w:val="single" w:sz="4" w:space="0" w:color="auto"/>
            </w:tcBorders>
            <w:shd w:val="clear" w:color="auto" w:fill="auto"/>
            <w:noWrap/>
            <w:vAlign w:val="bottom"/>
            <w:hideMark/>
          </w:tcPr>
          <w:p w:rsidR="00CE7CB1" w:rsidRDefault="00CE7CB1">
            <w:pPr>
              <w:jc w:val="center"/>
              <w:rPr>
                <w:rFonts w:ascii="Calibri" w:hAnsi="Calibri" w:cs="Calibri"/>
                <w:b/>
                <w:bCs/>
                <w:sz w:val="20"/>
                <w:szCs w:val="20"/>
              </w:rPr>
            </w:pPr>
            <w:r>
              <w:rPr>
                <w:rFonts w:ascii="Calibri" w:hAnsi="Calibri" w:cs="Calibri"/>
                <w:b/>
                <w:bCs/>
                <w:sz w:val="20"/>
                <w:szCs w:val="20"/>
              </w:rPr>
              <w:t> </w:t>
            </w:r>
          </w:p>
        </w:tc>
        <w:tc>
          <w:tcPr>
            <w:tcW w:w="1148" w:type="dxa"/>
            <w:tcBorders>
              <w:top w:val="nil"/>
              <w:left w:val="nil"/>
              <w:bottom w:val="single" w:sz="4" w:space="0" w:color="auto"/>
              <w:right w:val="single" w:sz="4" w:space="0" w:color="auto"/>
            </w:tcBorders>
            <w:shd w:val="clear" w:color="auto" w:fill="auto"/>
            <w:noWrap/>
            <w:vAlign w:val="bottom"/>
            <w:hideMark/>
          </w:tcPr>
          <w:p w:rsidR="00CE7CB1" w:rsidRDefault="008D5C3E">
            <w:pPr>
              <w:jc w:val="center"/>
              <w:rPr>
                <w:rFonts w:ascii="Calibri" w:hAnsi="Calibri" w:cs="Calibri"/>
                <w:b/>
                <w:bCs/>
                <w:sz w:val="20"/>
                <w:szCs w:val="20"/>
              </w:rPr>
            </w:pPr>
            <w:r>
              <w:rPr>
                <w:rFonts w:ascii="Calibri" w:hAnsi="Calibri" w:cs="Calibri"/>
                <w:b/>
                <w:bCs/>
                <w:sz w:val="20"/>
                <w:szCs w:val="20"/>
              </w:rPr>
              <w:t>Frc '15</w:t>
            </w:r>
          </w:p>
        </w:tc>
        <w:tc>
          <w:tcPr>
            <w:tcW w:w="1148" w:type="dxa"/>
            <w:tcBorders>
              <w:top w:val="nil"/>
              <w:left w:val="nil"/>
              <w:bottom w:val="single" w:sz="4" w:space="0" w:color="auto"/>
              <w:right w:val="single" w:sz="4" w:space="0" w:color="auto"/>
            </w:tcBorders>
            <w:shd w:val="clear" w:color="auto" w:fill="auto"/>
            <w:noWrap/>
            <w:vAlign w:val="bottom"/>
            <w:hideMark/>
          </w:tcPr>
          <w:p w:rsidR="00CE7CB1" w:rsidRDefault="008D5C3E">
            <w:pPr>
              <w:jc w:val="center"/>
              <w:rPr>
                <w:rFonts w:ascii="Calibri" w:hAnsi="Calibri" w:cs="Calibri"/>
                <w:b/>
                <w:bCs/>
                <w:sz w:val="20"/>
                <w:szCs w:val="20"/>
              </w:rPr>
            </w:pPr>
            <w:r>
              <w:rPr>
                <w:rFonts w:ascii="Calibri" w:hAnsi="Calibri" w:cs="Calibri"/>
                <w:b/>
                <w:bCs/>
                <w:sz w:val="20"/>
                <w:szCs w:val="20"/>
              </w:rPr>
              <w:t>Cns '14</w:t>
            </w:r>
          </w:p>
        </w:tc>
      </w:tr>
      <w:tr w:rsidR="008D5C3E" w:rsidTr="000611CA">
        <w:trPr>
          <w:trHeight w:val="298"/>
        </w:trPr>
        <w:tc>
          <w:tcPr>
            <w:tcW w:w="36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5C3E" w:rsidRDefault="008D5C3E" w:rsidP="008D5C3E">
            <w:pPr>
              <w:rPr>
                <w:rFonts w:ascii="Calibri" w:hAnsi="Calibri" w:cs="Calibri"/>
                <w:b/>
                <w:bCs/>
                <w:sz w:val="22"/>
                <w:szCs w:val="22"/>
              </w:rPr>
            </w:pPr>
            <w:r>
              <w:rPr>
                <w:rFonts w:ascii="Calibri" w:hAnsi="Calibri" w:cs="Calibri"/>
                <w:b/>
                <w:bCs/>
                <w:sz w:val="22"/>
                <w:szCs w:val="22"/>
              </w:rPr>
              <w:t>Costo della produzione</w:t>
            </w:r>
          </w:p>
        </w:tc>
        <w:tc>
          <w:tcPr>
            <w:tcW w:w="1148" w:type="dxa"/>
            <w:tcBorders>
              <w:top w:val="single" w:sz="4" w:space="0" w:color="auto"/>
              <w:left w:val="nil"/>
              <w:bottom w:val="single" w:sz="4" w:space="0" w:color="auto"/>
              <w:right w:val="single" w:sz="4" w:space="0" w:color="auto"/>
            </w:tcBorders>
            <w:shd w:val="clear" w:color="000000" w:fill="D9D9D9"/>
            <w:noWrap/>
            <w:vAlign w:val="center"/>
            <w:hideMark/>
          </w:tcPr>
          <w:p w:rsidR="008D5C3E" w:rsidRDefault="008D5C3E" w:rsidP="008D5C3E">
            <w:pPr>
              <w:jc w:val="right"/>
              <w:rPr>
                <w:rFonts w:ascii="Calibri" w:hAnsi="Calibri" w:cs="Calibri"/>
                <w:b/>
                <w:bCs/>
                <w:sz w:val="22"/>
                <w:szCs w:val="22"/>
              </w:rPr>
            </w:pPr>
            <w:r>
              <w:rPr>
                <w:rFonts w:ascii="Calibri" w:hAnsi="Calibri" w:cs="Calibri"/>
                <w:b/>
                <w:bCs/>
                <w:sz w:val="22"/>
                <w:szCs w:val="22"/>
              </w:rPr>
              <w:t xml:space="preserve">653.313 </w:t>
            </w:r>
          </w:p>
        </w:tc>
        <w:tc>
          <w:tcPr>
            <w:tcW w:w="1148" w:type="dxa"/>
            <w:tcBorders>
              <w:top w:val="single" w:sz="4" w:space="0" w:color="auto"/>
              <w:left w:val="nil"/>
              <w:bottom w:val="single" w:sz="4" w:space="0" w:color="auto"/>
              <w:right w:val="single" w:sz="4" w:space="0" w:color="auto"/>
            </w:tcBorders>
            <w:shd w:val="clear" w:color="000000" w:fill="D9D9D9"/>
            <w:noWrap/>
            <w:vAlign w:val="center"/>
            <w:hideMark/>
          </w:tcPr>
          <w:p w:rsidR="008D5C3E" w:rsidRDefault="008D5C3E" w:rsidP="008D5C3E">
            <w:pPr>
              <w:jc w:val="right"/>
              <w:rPr>
                <w:rFonts w:ascii="Calibri" w:hAnsi="Calibri" w:cs="Calibri"/>
                <w:b/>
                <w:bCs/>
                <w:sz w:val="22"/>
                <w:szCs w:val="22"/>
              </w:rPr>
            </w:pPr>
            <w:r>
              <w:rPr>
                <w:rFonts w:ascii="Calibri" w:hAnsi="Calibri" w:cs="Calibri"/>
                <w:b/>
                <w:bCs/>
                <w:sz w:val="22"/>
                <w:szCs w:val="22"/>
              </w:rPr>
              <w:t xml:space="preserve">667.324 </w:t>
            </w:r>
          </w:p>
        </w:tc>
        <w:tc>
          <w:tcPr>
            <w:tcW w:w="1148" w:type="dxa"/>
            <w:tcBorders>
              <w:top w:val="single" w:sz="4" w:space="0" w:color="auto"/>
              <w:left w:val="nil"/>
              <w:bottom w:val="single" w:sz="4" w:space="0" w:color="auto"/>
              <w:right w:val="single" w:sz="4" w:space="0" w:color="auto"/>
            </w:tcBorders>
            <w:shd w:val="clear" w:color="000000" w:fill="D9D9D9"/>
            <w:noWrap/>
            <w:vAlign w:val="center"/>
            <w:hideMark/>
          </w:tcPr>
          <w:p w:rsidR="008D5C3E" w:rsidRDefault="008D5C3E" w:rsidP="008D5C3E">
            <w:pPr>
              <w:jc w:val="right"/>
              <w:rPr>
                <w:rFonts w:ascii="Calibri" w:hAnsi="Calibri" w:cs="Calibri"/>
                <w:b/>
                <w:bCs/>
                <w:sz w:val="22"/>
                <w:szCs w:val="22"/>
              </w:rPr>
            </w:pPr>
            <w:r>
              <w:rPr>
                <w:rFonts w:ascii="Calibri" w:hAnsi="Calibri" w:cs="Calibri"/>
                <w:b/>
                <w:bCs/>
                <w:sz w:val="22"/>
                <w:szCs w:val="22"/>
              </w:rPr>
              <w:t xml:space="preserve">654.038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b/>
                <w:bCs/>
                <w:sz w:val="22"/>
                <w:szCs w:val="22"/>
              </w:rPr>
            </w:pPr>
            <w:r>
              <w:rPr>
                <w:rFonts w:ascii="Calibri" w:hAnsi="Calibri" w:cs="Calibri"/>
                <w:b/>
                <w:bCs/>
                <w:sz w:val="22"/>
                <w:szCs w:val="22"/>
              </w:rPr>
              <w:t> </w:t>
            </w:r>
          </w:p>
        </w:tc>
        <w:tc>
          <w:tcPr>
            <w:tcW w:w="114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5C3E" w:rsidRDefault="008D5C3E" w:rsidP="008D5C3E">
            <w:pPr>
              <w:jc w:val="right"/>
              <w:rPr>
                <w:rFonts w:ascii="Calibri" w:hAnsi="Calibri" w:cs="Calibri"/>
                <w:b/>
                <w:bCs/>
                <w:sz w:val="22"/>
                <w:szCs w:val="22"/>
              </w:rPr>
            </w:pPr>
            <w:r>
              <w:rPr>
                <w:rFonts w:ascii="Calibri" w:hAnsi="Calibri" w:cs="Calibri"/>
                <w:b/>
                <w:bCs/>
                <w:sz w:val="22"/>
                <w:szCs w:val="22"/>
              </w:rPr>
              <w:t xml:space="preserve">-14.011 </w:t>
            </w:r>
          </w:p>
        </w:tc>
        <w:tc>
          <w:tcPr>
            <w:tcW w:w="1148" w:type="dxa"/>
            <w:tcBorders>
              <w:top w:val="single" w:sz="4" w:space="0" w:color="auto"/>
              <w:left w:val="nil"/>
              <w:bottom w:val="single" w:sz="4" w:space="0" w:color="auto"/>
              <w:right w:val="single" w:sz="4" w:space="0" w:color="auto"/>
            </w:tcBorders>
            <w:shd w:val="clear" w:color="000000" w:fill="D9D9D9"/>
            <w:noWrap/>
            <w:vAlign w:val="center"/>
            <w:hideMark/>
          </w:tcPr>
          <w:p w:rsidR="008D5C3E" w:rsidRDefault="008D5C3E" w:rsidP="008D5C3E">
            <w:pPr>
              <w:jc w:val="right"/>
              <w:rPr>
                <w:rFonts w:ascii="Calibri" w:hAnsi="Calibri" w:cs="Calibri"/>
                <w:b/>
                <w:bCs/>
                <w:sz w:val="22"/>
                <w:szCs w:val="22"/>
              </w:rPr>
            </w:pPr>
            <w:r>
              <w:rPr>
                <w:rFonts w:ascii="Calibri" w:hAnsi="Calibri" w:cs="Calibri"/>
                <w:b/>
                <w:bCs/>
                <w:sz w:val="22"/>
                <w:szCs w:val="22"/>
              </w:rPr>
              <w:t xml:space="preserve">13.286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Consumi di materiali</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80.501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98.908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85.621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-18.407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13.287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i/>
                <w:iCs/>
                <w:sz w:val="16"/>
                <w:szCs w:val="16"/>
              </w:rPr>
            </w:pPr>
            <w:r>
              <w:rPr>
                <w:rFonts w:ascii="Calibri" w:hAnsi="Calibri" w:cs="Calibri"/>
                <w:i/>
                <w:iCs/>
                <w:sz w:val="16"/>
                <w:szCs w:val="16"/>
              </w:rPr>
              <w:t xml:space="preserve">    acquisti di beni  sanitari</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82.703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101.115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83.752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-18.412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17.363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i/>
                <w:iCs/>
                <w:sz w:val="16"/>
                <w:szCs w:val="16"/>
              </w:rPr>
            </w:pPr>
            <w:r>
              <w:rPr>
                <w:rFonts w:ascii="Calibri" w:hAnsi="Calibri" w:cs="Calibri"/>
                <w:i/>
                <w:iCs/>
                <w:sz w:val="16"/>
                <w:szCs w:val="16"/>
              </w:rPr>
              <w:t xml:space="preserve">    acquisti di beni  economali</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1.482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1.481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1.859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-378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i/>
                <w:iCs/>
                <w:sz w:val="16"/>
                <w:szCs w:val="16"/>
              </w:rPr>
            </w:pPr>
            <w:r>
              <w:rPr>
                <w:rFonts w:ascii="Calibri" w:hAnsi="Calibri" w:cs="Calibri"/>
                <w:i/>
                <w:iCs/>
                <w:sz w:val="16"/>
                <w:szCs w:val="16"/>
              </w:rPr>
              <w:t xml:space="preserve">    variazione delle rimanenze</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-3.684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-3.688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10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4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-3.698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Acquisti di servizi</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362.911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362.537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362.572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374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-35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i/>
                <w:iCs/>
                <w:sz w:val="16"/>
                <w:szCs w:val="16"/>
              </w:rPr>
            </w:pPr>
            <w:r>
              <w:rPr>
                <w:rFonts w:ascii="Calibri" w:hAnsi="Calibri" w:cs="Calibri"/>
                <w:i/>
                <w:iCs/>
                <w:sz w:val="16"/>
                <w:szCs w:val="16"/>
              </w:rPr>
              <w:t xml:space="preserve">    di cui: mobilità passiva</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115.528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115.528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115.528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0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0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i/>
                <w:iCs/>
                <w:sz w:val="16"/>
                <w:szCs w:val="16"/>
              </w:rPr>
            </w:pPr>
            <w:r>
              <w:rPr>
                <w:rFonts w:ascii="Calibri" w:hAnsi="Calibri" w:cs="Calibri"/>
                <w:i/>
                <w:iCs/>
                <w:sz w:val="16"/>
                <w:szCs w:val="16"/>
              </w:rPr>
              <w:t xml:space="preserve">    di cui: assistenza convenzionata</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199.480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199.107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198.387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373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720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i/>
                <w:iCs/>
                <w:sz w:val="16"/>
                <w:szCs w:val="16"/>
              </w:rPr>
            </w:pPr>
            <w:r>
              <w:rPr>
                <w:rFonts w:ascii="Calibri" w:hAnsi="Calibri" w:cs="Calibri"/>
                <w:i/>
                <w:iCs/>
                <w:sz w:val="16"/>
                <w:szCs w:val="16"/>
              </w:rPr>
              <w:t xml:space="preserve">    di cui: rimborsi, assegni e contributi</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6.822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6.821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6.312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509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i/>
                <w:iCs/>
                <w:sz w:val="16"/>
                <w:szCs w:val="16"/>
              </w:rPr>
            </w:pPr>
            <w:r>
              <w:rPr>
                <w:rFonts w:ascii="Calibri" w:hAnsi="Calibri" w:cs="Calibri"/>
                <w:i/>
                <w:iCs/>
                <w:sz w:val="16"/>
                <w:szCs w:val="16"/>
              </w:rPr>
              <w:t xml:space="preserve">    di cui: servizi appaltati</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18.034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18.034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18.012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0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22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i/>
                <w:iCs/>
                <w:sz w:val="16"/>
                <w:szCs w:val="16"/>
              </w:rPr>
            </w:pPr>
            <w:r>
              <w:rPr>
                <w:rFonts w:ascii="Calibri" w:hAnsi="Calibri" w:cs="Calibri"/>
                <w:i/>
                <w:iCs/>
                <w:sz w:val="16"/>
                <w:szCs w:val="16"/>
              </w:rPr>
              <w:t xml:space="preserve">    di cui: costi per A.L.P.I. e consulenze da dip.</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2.182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2.182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2.695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0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-513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i/>
                <w:iCs/>
                <w:sz w:val="16"/>
                <w:szCs w:val="16"/>
              </w:rPr>
            </w:pPr>
            <w:r>
              <w:rPr>
                <w:rFonts w:ascii="Calibri" w:hAnsi="Calibri" w:cs="Calibri"/>
                <w:i/>
                <w:iCs/>
                <w:sz w:val="16"/>
                <w:szCs w:val="16"/>
              </w:rPr>
              <w:t xml:space="preserve">    di cui: consul., collab. e altre prest. di lav. sanit.</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2.333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2.333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2.712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0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-379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i/>
                <w:iCs/>
                <w:sz w:val="16"/>
                <w:szCs w:val="16"/>
              </w:rPr>
            </w:pPr>
            <w:r>
              <w:rPr>
                <w:rFonts w:ascii="Calibri" w:hAnsi="Calibri" w:cs="Calibri"/>
                <w:i/>
                <w:iCs/>
                <w:sz w:val="16"/>
                <w:szCs w:val="16"/>
              </w:rPr>
              <w:t xml:space="preserve">    di cui: consul., collab. e altre prest. di lav. non sanit.</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32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32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63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0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-31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i/>
                <w:iCs/>
                <w:sz w:val="16"/>
                <w:szCs w:val="16"/>
              </w:rPr>
            </w:pPr>
            <w:r>
              <w:rPr>
                <w:rFonts w:ascii="Calibri" w:hAnsi="Calibri" w:cs="Calibri"/>
                <w:i/>
                <w:iCs/>
                <w:sz w:val="16"/>
                <w:szCs w:val="16"/>
              </w:rPr>
              <w:t xml:space="preserve">    di cui: utenze</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6.222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6.222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6.080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0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142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i/>
                <w:iCs/>
                <w:sz w:val="16"/>
                <w:szCs w:val="16"/>
              </w:rPr>
            </w:pPr>
            <w:r>
              <w:rPr>
                <w:rFonts w:ascii="Calibri" w:hAnsi="Calibri" w:cs="Calibri"/>
                <w:i/>
                <w:iCs/>
                <w:sz w:val="16"/>
                <w:szCs w:val="16"/>
              </w:rPr>
              <w:t xml:space="preserve">    di cui: altri servizi sanitari e sociosanitari</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9.995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9.995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9.621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0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374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tcPr>
          <w:p w:rsidR="008D5C3E" w:rsidRDefault="008D5C3E" w:rsidP="008D5C3E">
            <w:pPr>
              <w:rPr>
                <w:rFonts w:ascii="Calibri" w:hAnsi="Calibri" w:cs="Calibri"/>
                <w:i/>
                <w:iCs/>
                <w:sz w:val="16"/>
                <w:szCs w:val="16"/>
              </w:rPr>
            </w:pPr>
            <w:r>
              <w:rPr>
                <w:rFonts w:ascii="Calibri" w:hAnsi="Calibri" w:cs="Calibri"/>
                <w:i/>
                <w:iCs/>
                <w:sz w:val="16"/>
                <w:szCs w:val="16"/>
              </w:rPr>
              <w:t xml:space="preserve">    di cui: altri servizi non sanitari</w:t>
            </w:r>
          </w:p>
        </w:tc>
        <w:tc>
          <w:tcPr>
            <w:tcW w:w="1148" w:type="dxa"/>
            <w:tcBorders>
              <w:top w:val="nil"/>
              <w:left w:val="nil"/>
              <w:bottom w:val="nil"/>
              <w:right w:val="single" w:sz="4" w:space="0" w:color="auto"/>
            </w:tcBorders>
            <w:shd w:val="clear" w:color="auto" w:fill="auto"/>
            <w:noWrap/>
            <w:vAlign w:val="center"/>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2.283 </w:t>
            </w:r>
          </w:p>
        </w:tc>
        <w:tc>
          <w:tcPr>
            <w:tcW w:w="1148" w:type="dxa"/>
            <w:tcBorders>
              <w:top w:val="nil"/>
              <w:left w:val="nil"/>
              <w:bottom w:val="nil"/>
              <w:right w:val="single" w:sz="4" w:space="0" w:color="auto"/>
            </w:tcBorders>
            <w:shd w:val="clear" w:color="auto" w:fill="auto"/>
            <w:noWrap/>
            <w:vAlign w:val="center"/>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2.283 </w:t>
            </w:r>
          </w:p>
        </w:tc>
        <w:tc>
          <w:tcPr>
            <w:tcW w:w="1148" w:type="dxa"/>
            <w:tcBorders>
              <w:top w:val="nil"/>
              <w:left w:val="nil"/>
              <w:bottom w:val="nil"/>
              <w:right w:val="single" w:sz="4" w:space="0" w:color="auto"/>
            </w:tcBorders>
            <w:shd w:val="clear" w:color="auto" w:fill="auto"/>
            <w:noWrap/>
            <w:vAlign w:val="center"/>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3.162 </w:t>
            </w:r>
          </w:p>
        </w:tc>
        <w:tc>
          <w:tcPr>
            <w:tcW w:w="215" w:type="dxa"/>
            <w:tcBorders>
              <w:top w:val="nil"/>
              <w:left w:val="nil"/>
              <w:bottom w:val="nil"/>
              <w:right w:val="single" w:sz="4" w:space="0" w:color="auto"/>
            </w:tcBorders>
            <w:shd w:val="clear" w:color="auto" w:fill="auto"/>
            <w:noWrap/>
            <w:vAlign w:val="center"/>
          </w:tcPr>
          <w:p w:rsidR="008D5C3E" w:rsidRDefault="008D5C3E" w:rsidP="008D5C3E">
            <w:pPr>
              <w:jc w:val="right"/>
              <w:rPr>
                <w:rFonts w:ascii="Calibri" w:hAnsi="Calibri" w:cs="Calibri"/>
                <w:i/>
                <w:iCs/>
                <w:sz w:val="16"/>
                <w:szCs w:val="16"/>
              </w:rPr>
            </w:pPr>
            <w:r>
              <w:rPr>
                <w:rFonts w:ascii="Calibri" w:hAnsi="Calibri" w:cs="Calibri"/>
                <w:i/>
                <w:iCs/>
                <w:sz w:val="16"/>
                <w:szCs w:val="16"/>
              </w:rPr>
              <w:t> </w:t>
            </w:r>
          </w:p>
        </w:tc>
        <w:tc>
          <w:tcPr>
            <w:tcW w:w="1148" w:type="dxa"/>
            <w:tcBorders>
              <w:top w:val="nil"/>
              <w:left w:val="nil"/>
              <w:bottom w:val="nil"/>
              <w:right w:val="single" w:sz="4" w:space="0" w:color="auto"/>
            </w:tcBorders>
            <w:shd w:val="clear" w:color="auto" w:fill="auto"/>
            <w:noWrap/>
            <w:vAlign w:val="center"/>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0 </w:t>
            </w:r>
          </w:p>
        </w:tc>
        <w:tc>
          <w:tcPr>
            <w:tcW w:w="1148" w:type="dxa"/>
            <w:tcBorders>
              <w:top w:val="nil"/>
              <w:left w:val="nil"/>
              <w:bottom w:val="nil"/>
              <w:right w:val="single" w:sz="4" w:space="0" w:color="auto"/>
            </w:tcBorders>
            <w:shd w:val="clear" w:color="auto" w:fill="auto"/>
            <w:noWrap/>
            <w:vAlign w:val="center"/>
          </w:tcPr>
          <w:p w:rsidR="008D5C3E" w:rsidRDefault="008D5C3E" w:rsidP="008D5C3E">
            <w:pPr>
              <w:jc w:val="right"/>
              <w:rPr>
                <w:rFonts w:ascii="Calibri" w:hAnsi="Calibri" w:cs="Calibri"/>
                <w:i/>
                <w:iCs/>
                <w:sz w:val="16"/>
                <w:szCs w:val="16"/>
              </w:rPr>
            </w:pPr>
            <w:r>
              <w:rPr>
                <w:rFonts w:ascii="Calibri" w:hAnsi="Calibri" w:cs="Calibri"/>
                <w:i/>
                <w:iCs/>
                <w:sz w:val="16"/>
                <w:szCs w:val="16"/>
              </w:rPr>
              <w:t xml:space="preserve">-879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Manutenzione e riparazione</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6.792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6.792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7.465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0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-673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Godimento beni di terzi</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3.231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2.798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2.628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433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170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Personale ruolo sanit.</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157.295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152.238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151.731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5.057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507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Personale ruolo prof.le</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656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572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568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84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4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Personale ruolo tecnico</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17.453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17.305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17.682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148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-377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Personale ruolo amm.vo</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11.982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10.548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10.745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1.434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-197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Oneri diversi di gestione</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1.996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2.057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2.331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-61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-274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Ammortamenti</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7.186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6.117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6.791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1.069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-674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Accantonamenti</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3.310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7.452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5.904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-4.142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1.548 </w:t>
            </w:r>
          </w:p>
        </w:tc>
      </w:tr>
      <w:tr w:rsidR="008D5C3E" w:rsidTr="000611CA">
        <w:trPr>
          <w:trHeight w:val="298"/>
        </w:trPr>
        <w:tc>
          <w:tcPr>
            <w:tcW w:w="36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5C3E" w:rsidRDefault="008D5C3E" w:rsidP="008D5C3E">
            <w:pPr>
              <w:rPr>
                <w:rFonts w:ascii="Calibri" w:hAnsi="Calibri" w:cs="Calibri"/>
                <w:b/>
                <w:bCs/>
                <w:sz w:val="22"/>
                <w:szCs w:val="22"/>
              </w:rPr>
            </w:pPr>
            <w:r>
              <w:rPr>
                <w:rFonts w:ascii="Calibri" w:hAnsi="Calibri" w:cs="Calibri"/>
                <w:b/>
                <w:bCs/>
                <w:sz w:val="22"/>
                <w:szCs w:val="22"/>
              </w:rPr>
              <w:t>Altri oneri</w:t>
            </w:r>
          </w:p>
        </w:tc>
        <w:tc>
          <w:tcPr>
            <w:tcW w:w="1148" w:type="dxa"/>
            <w:tcBorders>
              <w:top w:val="single" w:sz="4" w:space="0" w:color="auto"/>
              <w:left w:val="nil"/>
              <w:bottom w:val="single" w:sz="4" w:space="0" w:color="auto"/>
              <w:right w:val="single" w:sz="4" w:space="0" w:color="auto"/>
            </w:tcBorders>
            <w:shd w:val="clear" w:color="000000" w:fill="D9D9D9"/>
            <w:noWrap/>
            <w:vAlign w:val="center"/>
            <w:hideMark/>
          </w:tcPr>
          <w:p w:rsidR="008D5C3E" w:rsidRDefault="008D5C3E" w:rsidP="008D5C3E">
            <w:pPr>
              <w:jc w:val="right"/>
              <w:rPr>
                <w:rFonts w:ascii="Calibri" w:hAnsi="Calibri" w:cs="Calibri"/>
                <w:b/>
                <w:bCs/>
                <w:sz w:val="22"/>
                <w:szCs w:val="22"/>
              </w:rPr>
            </w:pPr>
            <w:r>
              <w:rPr>
                <w:rFonts w:ascii="Calibri" w:hAnsi="Calibri" w:cs="Calibri"/>
                <w:b/>
                <w:bCs/>
                <w:sz w:val="22"/>
                <w:szCs w:val="22"/>
              </w:rPr>
              <w:t xml:space="preserve">13.563 </w:t>
            </w:r>
          </w:p>
        </w:tc>
        <w:tc>
          <w:tcPr>
            <w:tcW w:w="1148" w:type="dxa"/>
            <w:tcBorders>
              <w:top w:val="single" w:sz="4" w:space="0" w:color="auto"/>
              <w:left w:val="nil"/>
              <w:bottom w:val="single" w:sz="4" w:space="0" w:color="auto"/>
              <w:right w:val="single" w:sz="4" w:space="0" w:color="auto"/>
            </w:tcBorders>
            <w:shd w:val="clear" w:color="000000" w:fill="D9D9D9"/>
            <w:noWrap/>
            <w:vAlign w:val="center"/>
            <w:hideMark/>
          </w:tcPr>
          <w:p w:rsidR="008D5C3E" w:rsidRDefault="008D5C3E" w:rsidP="008D5C3E">
            <w:pPr>
              <w:jc w:val="right"/>
              <w:rPr>
                <w:rFonts w:ascii="Calibri" w:hAnsi="Calibri" w:cs="Calibri"/>
                <w:b/>
                <w:bCs/>
                <w:sz w:val="22"/>
                <w:szCs w:val="22"/>
              </w:rPr>
            </w:pPr>
            <w:r>
              <w:rPr>
                <w:rFonts w:ascii="Calibri" w:hAnsi="Calibri" w:cs="Calibri"/>
                <w:b/>
                <w:bCs/>
                <w:sz w:val="22"/>
                <w:szCs w:val="22"/>
              </w:rPr>
              <w:t xml:space="preserve">14.819 </w:t>
            </w:r>
          </w:p>
        </w:tc>
        <w:tc>
          <w:tcPr>
            <w:tcW w:w="1148" w:type="dxa"/>
            <w:tcBorders>
              <w:top w:val="single" w:sz="4" w:space="0" w:color="auto"/>
              <w:left w:val="nil"/>
              <w:bottom w:val="single" w:sz="4" w:space="0" w:color="auto"/>
              <w:right w:val="single" w:sz="4" w:space="0" w:color="auto"/>
            </w:tcBorders>
            <w:shd w:val="clear" w:color="000000" w:fill="D9D9D9"/>
            <w:noWrap/>
            <w:vAlign w:val="center"/>
            <w:hideMark/>
          </w:tcPr>
          <w:p w:rsidR="008D5C3E" w:rsidRDefault="008D5C3E" w:rsidP="008D5C3E">
            <w:pPr>
              <w:jc w:val="right"/>
              <w:rPr>
                <w:rFonts w:ascii="Calibri" w:hAnsi="Calibri" w:cs="Calibri"/>
                <w:b/>
                <w:bCs/>
                <w:sz w:val="22"/>
                <w:szCs w:val="22"/>
              </w:rPr>
            </w:pPr>
            <w:r>
              <w:rPr>
                <w:rFonts w:ascii="Calibri" w:hAnsi="Calibri" w:cs="Calibri"/>
                <w:b/>
                <w:bCs/>
                <w:sz w:val="22"/>
                <w:szCs w:val="22"/>
              </w:rPr>
              <w:t xml:space="preserve">15.574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b/>
                <w:bCs/>
                <w:sz w:val="22"/>
                <w:szCs w:val="22"/>
              </w:rPr>
            </w:pPr>
            <w:r>
              <w:rPr>
                <w:rFonts w:ascii="Calibri" w:hAnsi="Calibri" w:cs="Calibri"/>
                <w:b/>
                <w:bCs/>
                <w:sz w:val="22"/>
                <w:szCs w:val="22"/>
              </w:rPr>
              <w:t> </w:t>
            </w:r>
          </w:p>
        </w:tc>
        <w:tc>
          <w:tcPr>
            <w:tcW w:w="114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5C3E" w:rsidRDefault="008D5C3E" w:rsidP="008D5C3E">
            <w:pPr>
              <w:jc w:val="right"/>
              <w:rPr>
                <w:rFonts w:ascii="Calibri" w:hAnsi="Calibri" w:cs="Calibri"/>
                <w:b/>
                <w:bCs/>
                <w:sz w:val="22"/>
                <w:szCs w:val="22"/>
              </w:rPr>
            </w:pPr>
            <w:r>
              <w:rPr>
                <w:rFonts w:ascii="Calibri" w:hAnsi="Calibri" w:cs="Calibri"/>
                <w:b/>
                <w:bCs/>
                <w:sz w:val="22"/>
                <w:szCs w:val="22"/>
              </w:rPr>
              <w:t xml:space="preserve">-1.256 </w:t>
            </w:r>
          </w:p>
        </w:tc>
        <w:tc>
          <w:tcPr>
            <w:tcW w:w="1148" w:type="dxa"/>
            <w:tcBorders>
              <w:top w:val="single" w:sz="4" w:space="0" w:color="auto"/>
              <w:left w:val="nil"/>
              <w:bottom w:val="single" w:sz="4" w:space="0" w:color="auto"/>
              <w:right w:val="single" w:sz="4" w:space="0" w:color="auto"/>
            </w:tcBorders>
            <w:shd w:val="clear" w:color="000000" w:fill="D9D9D9"/>
            <w:noWrap/>
            <w:vAlign w:val="center"/>
            <w:hideMark/>
          </w:tcPr>
          <w:p w:rsidR="008D5C3E" w:rsidRDefault="008D5C3E" w:rsidP="008D5C3E">
            <w:pPr>
              <w:jc w:val="right"/>
              <w:rPr>
                <w:rFonts w:ascii="Calibri" w:hAnsi="Calibri" w:cs="Calibri"/>
                <w:b/>
                <w:bCs/>
                <w:sz w:val="22"/>
                <w:szCs w:val="22"/>
              </w:rPr>
            </w:pPr>
            <w:r>
              <w:rPr>
                <w:rFonts w:ascii="Calibri" w:hAnsi="Calibri" w:cs="Calibri"/>
                <w:b/>
                <w:bCs/>
                <w:sz w:val="22"/>
                <w:szCs w:val="22"/>
              </w:rPr>
              <w:t xml:space="preserve">-755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Finanziari</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117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188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371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-71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-183 </w:t>
            </w:r>
          </w:p>
        </w:tc>
      </w:tr>
      <w:tr w:rsidR="008D5C3E" w:rsidTr="000611CA">
        <w:trPr>
          <w:trHeight w:val="298"/>
        </w:trPr>
        <w:tc>
          <w:tcPr>
            <w:tcW w:w="3637" w:type="dxa"/>
            <w:tcBorders>
              <w:top w:val="nil"/>
              <w:left w:val="single" w:sz="4" w:space="0" w:color="auto"/>
              <w:bottom w:val="nil"/>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Straordinari</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0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874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1.618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-874 </w:t>
            </w:r>
          </w:p>
        </w:tc>
        <w:tc>
          <w:tcPr>
            <w:tcW w:w="1148"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-744 </w:t>
            </w:r>
          </w:p>
        </w:tc>
      </w:tr>
      <w:tr w:rsidR="008D5C3E" w:rsidTr="000611CA">
        <w:trPr>
          <w:trHeight w:val="312"/>
        </w:trPr>
        <w:tc>
          <w:tcPr>
            <w:tcW w:w="3637" w:type="dxa"/>
            <w:tcBorders>
              <w:top w:val="nil"/>
              <w:left w:val="single" w:sz="4" w:space="0" w:color="auto"/>
              <w:bottom w:val="single" w:sz="4" w:space="0" w:color="auto"/>
              <w:right w:val="single" w:sz="4" w:space="0" w:color="auto"/>
            </w:tcBorders>
            <w:shd w:val="clear" w:color="auto" w:fill="auto"/>
            <w:noWrap/>
            <w:vAlign w:val="center"/>
            <w:hideMark/>
          </w:tcPr>
          <w:p w:rsidR="008D5C3E" w:rsidRDefault="008D5C3E" w:rsidP="008D5C3E">
            <w:pPr>
              <w:rPr>
                <w:rFonts w:ascii="Calibri" w:hAnsi="Calibri" w:cs="Calibri"/>
                <w:sz w:val="20"/>
                <w:szCs w:val="20"/>
              </w:rPr>
            </w:pPr>
            <w:r>
              <w:rPr>
                <w:rFonts w:ascii="Calibri" w:hAnsi="Calibri" w:cs="Calibri"/>
                <w:sz w:val="20"/>
                <w:szCs w:val="20"/>
              </w:rPr>
              <w:t>Tributari</w:t>
            </w:r>
          </w:p>
        </w:tc>
        <w:tc>
          <w:tcPr>
            <w:tcW w:w="1148" w:type="dxa"/>
            <w:tcBorders>
              <w:top w:val="nil"/>
              <w:left w:val="nil"/>
              <w:bottom w:val="single" w:sz="4" w:space="0" w:color="auto"/>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13.446 </w:t>
            </w:r>
          </w:p>
        </w:tc>
        <w:tc>
          <w:tcPr>
            <w:tcW w:w="1148" w:type="dxa"/>
            <w:tcBorders>
              <w:top w:val="nil"/>
              <w:left w:val="nil"/>
              <w:bottom w:val="single" w:sz="4" w:space="0" w:color="auto"/>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13.757 </w:t>
            </w:r>
          </w:p>
        </w:tc>
        <w:tc>
          <w:tcPr>
            <w:tcW w:w="1148" w:type="dxa"/>
            <w:tcBorders>
              <w:top w:val="nil"/>
              <w:left w:val="nil"/>
              <w:bottom w:val="single" w:sz="4" w:space="0" w:color="auto"/>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13.585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w:t>
            </w:r>
          </w:p>
        </w:tc>
        <w:tc>
          <w:tcPr>
            <w:tcW w:w="1148" w:type="dxa"/>
            <w:tcBorders>
              <w:top w:val="nil"/>
              <w:left w:val="nil"/>
              <w:bottom w:val="single" w:sz="4" w:space="0" w:color="auto"/>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-311 </w:t>
            </w:r>
          </w:p>
        </w:tc>
        <w:tc>
          <w:tcPr>
            <w:tcW w:w="1148" w:type="dxa"/>
            <w:tcBorders>
              <w:top w:val="nil"/>
              <w:left w:val="nil"/>
              <w:bottom w:val="single" w:sz="4" w:space="0" w:color="auto"/>
              <w:right w:val="single" w:sz="4" w:space="0" w:color="auto"/>
            </w:tcBorders>
            <w:shd w:val="clear" w:color="auto" w:fill="auto"/>
            <w:noWrap/>
            <w:vAlign w:val="center"/>
            <w:hideMark/>
          </w:tcPr>
          <w:p w:rsidR="008D5C3E" w:rsidRDefault="008D5C3E" w:rsidP="008D5C3E">
            <w:pPr>
              <w:jc w:val="right"/>
              <w:rPr>
                <w:rFonts w:ascii="Calibri" w:hAnsi="Calibri" w:cs="Calibri"/>
                <w:sz w:val="20"/>
                <w:szCs w:val="20"/>
              </w:rPr>
            </w:pPr>
            <w:r>
              <w:rPr>
                <w:rFonts w:ascii="Calibri" w:hAnsi="Calibri" w:cs="Calibri"/>
                <w:sz w:val="20"/>
                <w:szCs w:val="20"/>
              </w:rPr>
              <w:t xml:space="preserve">172 </w:t>
            </w:r>
          </w:p>
        </w:tc>
      </w:tr>
      <w:tr w:rsidR="008D5C3E" w:rsidTr="000611CA">
        <w:trPr>
          <w:trHeight w:val="312"/>
        </w:trPr>
        <w:tc>
          <w:tcPr>
            <w:tcW w:w="363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D5C3E" w:rsidRDefault="008D5C3E" w:rsidP="008D5C3E">
            <w:pPr>
              <w:rPr>
                <w:rFonts w:ascii="Calibri" w:hAnsi="Calibri" w:cs="Calibri"/>
                <w:b/>
                <w:bCs/>
              </w:rPr>
            </w:pPr>
            <w:r>
              <w:rPr>
                <w:rFonts w:ascii="Calibri" w:hAnsi="Calibri" w:cs="Calibri"/>
                <w:b/>
                <w:bCs/>
              </w:rPr>
              <w:t>TOTALE COSTI</w:t>
            </w:r>
          </w:p>
        </w:tc>
        <w:tc>
          <w:tcPr>
            <w:tcW w:w="1148" w:type="dxa"/>
            <w:tcBorders>
              <w:top w:val="single" w:sz="4" w:space="0" w:color="auto"/>
              <w:left w:val="nil"/>
              <w:bottom w:val="single" w:sz="4" w:space="0" w:color="auto"/>
              <w:right w:val="single" w:sz="4" w:space="0" w:color="auto"/>
            </w:tcBorders>
            <w:shd w:val="clear" w:color="000000" w:fill="BFBFBF"/>
            <w:noWrap/>
            <w:vAlign w:val="center"/>
            <w:hideMark/>
          </w:tcPr>
          <w:p w:rsidR="008D5C3E" w:rsidRDefault="008D5C3E" w:rsidP="008D5C3E">
            <w:pPr>
              <w:jc w:val="right"/>
              <w:rPr>
                <w:rFonts w:ascii="Calibri" w:hAnsi="Calibri" w:cs="Calibri"/>
                <w:b/>
                <w:bCs/>
              </w:rPr>
            </w:pPr>
            <w:r>
              <w:rPr>
                <w:rFonts w:ascii="Calibri" w:hAnsi="Calibri" w:cs="Calibri"/>
                <w:b/>
                <w:bCs/>
              </w:rPr>
              <w:t xml:space="preserve">666.876 </w:t>
            </w:r>
          </w:p>
        </w:tc>
        <w:tc>
          <w:tcPr>
            <w:tcW w:w="1148" w:type="dxa"/>
            <w:tcBorders>
              <w:top w:val="single" w:sz="4" w:space="0" w:color="auto"/>
              <w:left w:val="nil"/>
              <w:bottom w:val="single" w:sz="4" w:space="0" w:color="auto"/>
              <w:right w:val="single" w:sz="4" w:space="0" w:color="auto"/>
            </w:tcBorders>
            <w:shd w:val="clear" w:color="000000" w:fill="BFBFBF"/>
            <w:noWrap/>
            <w:vAlign w:val="center"/>
            <w:hideMark/>
          </w:tcPr>
          <w:p w:rsidR="008D5C3E" w:rsidRDefault="008D5C3E" w:rsidP="008D5C3E">
            <w:pPr>
              <w:jc w:val="right"/>
              <w:rPr>
                <w:rFonts w:ascii="Calibri" w:hAnsi="Calibri" w:cs="Calibri"/>
                <w:b/>
                <w:bCs/>
              </w:rPr>
            </w:pPr>
            <w:r>
              <w:rPr>
                <w:rFonts w:ascii="Calibri" w:hAnsi="Calibri" w:cs="Calibri"/>
                <w:b/>
                <w:bCs/>
              </w:rPr>
              <w:t xml:space="preserve">682.143 </w:t>
            </w:r>
          </w:p>
        </w:tc>
        <w:tc>
          <w:tcPr>
            <w:tcW w:w="1148" w:type="dxa"/>
            <w:tcBorders>
              <w:top w:val="single" w:sz="4" w:space="0" w:color="auto"/>
              <w:left w:val="nil"/>
              <w:bottom w:val="single" w:sz="4" w:space="0" w:color="auto"/>
              <w:right w:val="single" w:sz="4" w:space="0" w:color="auto"/>
            </w:tcBorders>
            <w:shd w:val="clear" w:color="000000" w:fill="BFBFBF"/>
            <w:noWrap/>
            <w:vAlign w:val="center"/>
            <w:hideMark/>
          </w:tcPr>
          <w:p w:rsidR="008D5C3E" w:rsidRDefault="008D5C3E" w:rsidP="008D5C3E">
            <w:pPr>
              <w:jc w:val="right"/>
              <w:rPr>
                <w:rFonts w:ascii="Calibri" w:hAnsi="Calibri" w:cs="Calibri"/>
                <w:b/>
                <w:bCs/>
              </w:rPr>
            </w:pPr>
            <w:r>
              <w:rPr>
                <w:rFonts w:ascii="Calibri" w:hAnsi="Calibri" w:cs="Calibri"/>
                <w:b/>
                <w:bCs/>
              </w:rPr>
              <w:t xml:space="preserve">669.612 </w:t>
            </w:r>
          </w:p>
        </w:tc>
        <w:tc>
          <w:tcPr>
            <w:tcW w:w="215" w:type="dxa"/>
            <w:tcBorders>
              <w:top w:val="nil"/>
              <w:left w:val="nil"/>
              <w:bottom w:val="nil"/>
              <w:right w:val="single" w:sz="4" w:space="0" w:color="auto"/>
            </w:tcBorders>
            <w:shd w:val="clear" w:color="auto" w:fill="auto"/>
            <w:noWrap/>
            <w:vAlign w:val="center"/>
            <w:hideMark/>
          </w:tcPr>
          <w:p w:rsidR="008D5C3E" w:rsidRDefault="008D5C3E" w:rsidP="008D5C3E">
            <w:pPr>
              <w:jc w:val="right"/>
              <w:rPr>
                <w:rFonts w:ascii="Calibri" w:hAnsi="Calibri" w:cs="Calibri"/>
                <w:b/>
                <w:bCs/>
                <w:sz w:val="20"/>
                <w:szCs w:val="20"/>
              </w:rPr>
            </w:pPr>
            <w:r>
              <w:rPr>
                <w:rFonts w:ascii="Calibri" w:hAnsi="Calibri" w:cs="Calibri"/>
                <w:b/>
                <w:bCs/>
                <w:sz w:val="20"/>
                <w:szCs w:val="20"/>
              </w:rPr>
              <w:t> </w:t>
            </w:r>
          </w:p>
        </w:tc>
        <w:tc>
          <w:tcPr>
            <w:tcW w:w="1148" w:type="dxa"/>
            <w:tcBorders>
              <w:top w:val="single" w:sz="4" w:space="0" w:color="auto"/>
              <w:left w:val="nil"/>
              <w:bottom w:val="single" w:sz="4" w:space="0" w:color="auto"/>
              <w:right w:val="single" w:sz="4" w:space="0" w:color="auto"/>
            </w:tcBorders>
            <w:shd w:val="clear" w:color="000000" w:fill="BFBFBF"/>
            <w:noWrap/>
            <w:vAlign w:val="center"/>
            <w:hideMark/>
          </w:tcPr>
          <w:p w:rsidR="008D5C3E" w:rsidRDefault="008D5C3E" w:rsidP="008D5C3E">
            <w:pPr>
              <w:jc w:val="right"/>
              <w:rPr>
                <w:rFonts w:ascii="Calibri" w:hAnsi="Calibri" w:cs="Calibri"/>
                <w:b/>
                <w:bCs/>
              </w:rPr>
            </w:pPr>
            <w:r>
              <w:rPr>
                <w:rFonts w:ascii="Calibri" w:hAnsi="Calibri" w:cs="Calibri"/>
                <w:b/>
                <w:bCs/>
              </w:rPr>
              <w:t xml:space="preserve">-15.267 </w:t>
            </w:r>
          </w:p>
        </w:tc>
        <w:tc>
          <w:tcPr>
            <w:tcW w:w="1148" w:type="dxa"/>
            <w:tcBorders>
              <w:top w:val="single" w:sz="4" w:space="0" w:color="auto"/>
              <w:left w:val="nil"/>
              <w:bottom w:val="single" w:sz="4" w:space="0" w:color="auto"/>
              <w:right w:val="single" w:sz="4" w:space="0" w:color="auto"/>
            </w:tcBorders>
            <w:shd w:val="clear" w:color="000000" w:fill="BFBFBF"/>
            <w:noWrap/>
            <w:vAlign w:val="center"/>
            <w:hideMark/>
          </w:tcPr>
          <w:p w:rsidR="008D5C3E" w:rsidRDefault="008D5C3E" w:rsidP="008D5C3E">
            <w:pPr>
              <w:jc w:val="right"/>
              <w:rPr>
                <w:rFonts w:ascii="Calibri" w:hAnsi="Calibri" w:cs="Calibri"/>
                <w:b/>
                <w:bCs/>
              </w:rPr>
            </w:pPr>
            <w:r>
              <w:rPr>
                <w:rFonts w:ascii="Calibri" w:hAnsi="Calibri" w:cs="Calibri"/>
                <w:b/>
                <w:bCs/>
              </w:rPr>
              <w:t xml:space="preserve">12.531 </w:t>
            </w:r>
          </w:p>
        </w:tc>
      </w:tr>
    </w:tbl>
    <w:p w:rsidR="00CE7CB1" w:rsidRDefault="00CE7CB1" w:rsidP="00964534">
      <w:pPr>
        <w:spacing w:line="360" w:lineRule="auto"/>
        <w:rPr>
          <w:rFonts w:ascii="Calibri" w:hAnsi="Calibri" w:cs="Calibri"/>
        </w:rPr>
      </w:pPr>
    </w:p>
    <w:p w:rsidR="008D5C3E" w:rsidRDefault="008D5C3E" w:rsidP="00964534">
      <w:pPr>
        <w:spacing w:line="360" w:lineRule="auto"/>
        <w:rPr>
          <w:rFonts w:ascii="Calibri" w:hAnsi="Calibri" w:cs="Calibri"/>
        </w:rPr>
      </w:pPr>
    </w:p>
    <w:p w:rsidR="00286FD6" w:rsidRPr="006C2B4B" w:rsidRDefault="00286FD6" w:rsidP="00286FD6">
      <w:pPr>
        <w:spacing w:line="360" w:lineRule="auto"/>
        <w:jc w:val="both"/>
        <w:rPr>
          <w:rFonts w:ascii="Calibri" w:hAnsi="Calibri" w:cs="Calibri"/>
          <w:i/>
          <w:sz w:val="20"/>
          <w:szCs w:val="20"/>
        </w:rPr>
      </w:pPr>
      <w:r w:rsidRPr="006C2B4B">
        <w:rPr>
          <w:rFonts w:ascii="Calibri" w:hAnsi="Calibri" w:cs="Calibri"/>
          <w:i/>
          <w:sz w:val="20"/>
          <w:szCs w:val="20"/>
        </w:rPr>
        <w:t xml:space="preserve">Raccordo “Voci tabella dei </w:t>
      </w:r>
      <w:r>
        <w:rPr>
          <w:rFonts w:ascii="Calibri" w:hAnsi="Calibri" w:cs="Calibri"/>
          <w:i/>
          <w:sz w:val="20"/>
          <w:szCs w:val="20"/>
        </w:rPr>
        <w:t>ricavi totali - Voci Modello CE”</w:t>
      </w:r>
    </w:p>
    <w:p w:rsidR="00286FD6" w:rsidRDefault="00286FD6" w:rsidP="00964534">
      <w:pPr>
        <w:spacing w:line="360" w:lineRule="auto"/>
        <w:rPr>
          <w:rFonts w:ascii="Calibri" w:hAnsi="Calibri" w:cs="Calibri"/>
        </w:rPr>
      </w:pPr>
      <w:r w:rsidRPr="00286FD6">
        <w:rPr>
          <w:noProof/>
        </w:rPr>
        <w:lastRenderedPageBreak/>
        <w:drawing>
          <wp:inline distT="0" distB="0" distL="0" distR="0" wp14:anchorId="25549243" wp14:editId="387BEC3B">
            <wp:extent cx="3093058" cy="4682223"/>
            <wp:effectExtent l="19050" t="19050" r="12700" b="2349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94988" cy="4685145"/>
                    </a:xfrm>
                    <a:prstGeom prst="rect">
                      <a:avLst/>
                    </a:prstGeom>
                    <a:ln>
                      <a:solidFill>
                        <a:schemeClr val="tx1"/>
                      </a:solidFill>
                    </a:ln>
                  </pic:spPr>
                </pic:pic>
              </a:graphicData>
            </a:graphic>
          </wp:inline>
        </w:drawing>
      </w:r>
    </w:p>
    <w:p w:rsidR="00AA580D" w:rsidRDefault="00AA580D" w:rsidP="00C213AB">
      <w:pPr>
        <w:spacing w:before="240" w:line="360" w:lineRule="auto"/>
        <w:jc w:val="both"/>
        <w:rPr>
          <w:rFonts w:ascii="Calibri" w:hAnsi="Calibri" w:cs="Calibri"/>
        </w:rPr>
      </w:pPr>
      <w:r>
        <w:rPr>
          <w:rFonts w:ascii="Calibri" w:hAnsi="Calibri" w:cs="Calibri"/>
        </w:rPr>
        <w:t>In linea generale si precisa che le previsioni relative ai costi della produzione</w:t>
      </w:r>
      <w:r w:rsidR="00C25240">
        <w:rPr>
          <w:rFonts w:ascii="Calibri" w:hAnsi="Calibri" w:cs="Calibri"/>
        </w:rPr>
        <w:t>,</w:t>
      </w:r>
      <w:r>
        <w:rPr>
          <w:rFonts w:ascii="Calibri" w:hAnsi="Calibri" w:cs="Calibri"/>
        </w:rPr>
        <w:t xml:space="preserve"> rispettano le linee programmatiche regionali, di cui alla citata nota prot. n.</w:t>
      </w:r>
      <w:r w:rsidRPr="00544160">
        <w:rPr>
          <w:rFonts w:ascii="Calibri" w:hAnsi="Calibri" w:cs="Calibri"/>
        </w:rPr>
        <w:t xml:space="preserve"> AOO_168_000</w:t>
      </w:r>
      <w:r>
        <w:rPr>
          <w:rFonts w:ascii="Calibri" w:hAnsi="Calibri" w:cs="Calibri"/>
        </w:rPr>
        <w:t>1309</w:t>
      </w:r>
      <w:r w:rsidRPr="00544160">
        <w:rPr>
          <w:rFonts w:ascii="Calibri" w:hAnsi="Calibri" w:cs="Calibri"/>
        </w:rPr>
        <w:t xml:space="preserve"> del </w:t>
      </w:r>
      <w:r>
        <w:rPr>
          <w:rFonts w:ascii="Calibri" w:hAnsi="Calibri" w:cs="Calibri"/>
        </w:rPr>
        <w:t>27.11.2015, e tengono conto de</w:t>
      </w:r>
      <w:r w:rsidR="00C25240">
        <w:rPr>
          <w:rFonts w:ascii="Calibri" w:hAnsi="Calibri" w:cs="Calibri"/>
        </w:rPr>
        <w:t xml:space="preserve">lla programmazione </w:t>
      </w:r>
      <w:r>
        <w:rPr>
          <w:rFonts w:ascii="Calibri" w:hAnsi="Calibri" w:cs="Calibri"/>
        </w:rPr>
        <w:t>aziendal</w:t>
      </w:r>
      <w:r w:rsidR="00C25240">
        <w:rPr>
          <w:rFonts w:ascii="Calibri" w:hAnsi="Calibri" w:cs="Calibri"/>
        </w:rPr>
        <w:t>e</w:t>
      </w:r>
      <w:r w:rsidR="0095339B">
        <w:rPr>
          <w:rFonts w:ascii="Calibri" w:hAnsi="Calibri" w:cs="Calibri"/>
        </w:rPr>
        <w:t>,</w:t>
      </w:r>
      <w:r>
        <w:rPr>
          <w:rFonts w:ascii="Calibri" w:hAnsi="Calibri" w:cs="Calibri"/>
        </w:rPr>
        <w:t xml:space="preserve"> pur sempre nel rispetto dell’equilibrio economico di bilancio.</w:t>
      </w:r>
    </w:p>
    <w:p w:rsidR="00E5292C" w:rsidRDefault="00E5292C" w:rsidP="00C213AB">
      <w:pPr>
        <w:spacing w:before="240" w:line="360" w:lineRule="auto"/>
        <w:jc w:val="both"/>
        <w:rPr>
          <w:rFonts w:ascii="Calibri" w:hAnsi="Calibri" w:cs="Calibri"/>
        </w:rPr>
      </w:pPr>
      <w:r w:rsidRPr="00E5292C">
        <w:rPr>
          <w:rFonts w:ascii="Calibri" w:hAnsi="Calibri" w:cs="Calibri"/>
        </w:rPr>
        <w:t>Per ciascun aggregato di cost</w:t>
      </w:r>
      <w:r w:rsidR="00D0343D">
        <w:rPr>
          <w:rFonts w:ascii="Calibri" w:hAnsi="Calibri" w:cs="Calibri"/>
        </w:rPr>
        <w:t>o</w:t>
      </w:r>
      <w:r w:rsidRPr="00E5292C">
        <w:rPr>
          <w:rFonts w:ascii="Calibri" w:hAnsi="Calibri" w:cs="Calibri"/>
        </w:rPr>
        <w:t xml:space="preserve"> </w:t>
      </w:r>
      <w:r>
        <w:rPr>
          <w:rFonts w:ascii="Calibri" w:hAnsi="Calibri" w:cs="Calibri"/>
        </w:rPr>
        <w:t>di cui</w:t>
      </w:r>
      <w:r w:rsidRPr="00E5292C">
        <w:rPr>
          <w:rFonts w:ascii="Calibri" w:hAnsi="Calibri" w:cs="Calibri"/>
        </w:rPr>
        <w:t xml:space="preserve"> precedente tabella</w:t>
      </w:r>
      <w:r>
        <w:rPr>
          <w:rFonts w:ascii="Calibri" w:hAnsi="Calibri" w:cs="Calibri"/>
        </w:rPr>
        <w:t>, si riporta di seguito un dettaglio delle voci che lo compongono, con evidenza dei relativi scostamenti.</w:t>
      </w:r>
    </w:p>
    <w:p w:rsidR="00801A6F" w:rsidRDefault="00801A6F" w:rsidP="00964534">
      <w:pPr>
        <w:spacing w:line="360" w:lineRule="auto"/>
        <w:rPr>
          <w:rFonts w:ascii="Calibri" w:hAnsi="Calibri" w:cs="Calibri"/>
        </w:rPr>
      </w:pPr>
    </w:p>
    <w:p w:rsidR="00286FD6" w:rsidRDefault="00286FD6" w:rsidP="00964534">
      <w:pPr>
        <w:spacing w:line="360" w:lineRule="auto"/>
        <w:rPr>
          <w:rFonts w:ascii="Calibri" w:hAnsi="Calibri" w:cs="Calibri"/>
        </w:rPr>
      </w:pPr>
    </w:p>
    <w:p w:rsidR="00286FD6" w:rsidRDefault="00286FD6" w:rsidP="00964534">
      <w:pPr>
        <w:spacing w:line="360" w:lineRule="auto"/>
        <w:rPr>
          <w:rFonts w:ascii="Calibri" w:hAnsi="Calibri" w:cs="Calibri"/>
        </w:rPr>
      </w:pPr>
    </w:p>
    <w:p w:rsidR="00286FD6" w:rsidRDefault="00286FD6" w:rsidP="00964534">
      <w:pPr>
        <w:spacing w:line="360" w:lineRule="auto"/>
        <w:rPr>
          <w:rFonts w:ascii="Calibri" w:hAnsi="Calibri" w:cs="Calibri"/>
        </w:rPr>
      </w:pPr>
    </w:p>
    <w:p w:rsidR="00286FD6" w:rsidRDefault="00286FD6" w:rsidP="00964534">
      <w:pPr>
        <w:spacing w:line="360" w:lineRule="auto"/>
        <w:rPr>
          <w:rFonts w:ascii="Calibri" w:hAnsi="Calibri" w:cs="Calibri"/>
        </w:rPr>
      </w:pPr>
    </w:p>
    <w:p w:rsidR="002139F5" w:rsidRDefault="002139F5" w:rsidP="00964534">
      <w:pPr>
        <w:spacing w:line="360" w:lineRule="auto"/>
        <w:rPr>
          <w:rFonts w:ascii="Calibri" w:hAnsi="Calibri" w:cs="Calibri"/>
        </w:rPr>
      </w:pPr>
    </w:p>
    <w:p w:rsidR="002139F5" w:rsidRDefault="002139F5" w:rsidP="00964534">
      <w:pPr>
        <w:spacing w:line="360" w:lineRule="auto"/>
        <w:rPr>
          <w:rFonts w:ascii="Calibri" w:hAnsi="Calibri" w:cs="Calibri"/>
        </w:rPr>
      </w:pPr>
    </w:p>
    <w:p w:rsidR="00286FD6" w:rsidRDefault="00286FD6" w:rsidP="00964534">
      <w:pPr>
        <w:spacing w:line="360" w:lineRule="auto"/>
        <w:rPr>
          <w:rFonts w:ascii="Calibri" w:hAnsi="Calibri" w:cs="Calibri"/>
        </w:rPr>
      </w:pPr>
    </w:p>
    <w:p w:rsidR="009E0F4E" w:rsidRPr="00DC2C7B" w:rsidRDefault="007B09C8" w:rsidP="00964534">
      <w:pPr>
        <w:spacing w:line="360" w:lineRule="auto"/>
        <w:rPr>
          <w:rFonts w:ascii="Calibri" w:hAnsi="Calibri" w:cs="Calibri"/>
          <w:b/>
          <w:i/>
          <w:u w:val="single"/>
        </w:rPr>
      </w:pPr>
      <w:r>
        <w:rPr>
          <w:rFonts w:ascii="Calibri" w:hAnsi="Calibri" w:cs="Calibri"/>
          <w:b/>
          <w:i/>
          <w:u w:val="single"/>
        </w:rPr>
        <w:lastRenderedPageBreak/>
        <w:t xml:space="preserve">Consumi di materiali </w:t>
      </w:r>
      <w:r w:rsidRPr="007B09C8">
        <w:rPr>
          <w:rFonts w:ascii="Calibri" w:hAnsi="Calibri" w:cs="Calibri"/>
          <w:b/>
          <w:i/>
          <w:u w:val="single"/>
        </w:rPr>
        <w:t>(Costo del venduto)</w:t>
      </w:r>
    </w:p>
    <w:tbl>
      <w:tblPr>
        <w:tblW w:w="4810" w:type="pct"/>
        <w:tblInd w:w="70" w:type="dxa"/>
        <w:tblCellMar>
          <w:left w:w="70" w:type="dxa"/>
          <w:right w:w="70" w:type="dxa"/>
        </w:tblCellMar>
        <w:tblLook w:val="04A0" w:firstRow="1" w:lastRow="0" w:firstColumn="1" w:lastColumn="0" w:noHBand="0" w:noVBand="1"/>
      </w:tblPr>
      <w:tblGrid>
        <w:gridCol w:w="4641"/>
        <w:gridCol w:w="911"/>
        <w:gridCol w:w="914"/>
        <w:gridCol w:w="914"/>
        <w:gridCol w:w="192"/>
        <w:gridCol w:w="914"/>
        <w:gridCol w:w="914"/>
      </w:tblGrid>
      <w:tr w:rsidR="007B09C8" w:rsidTr="000611CA">
        <w:trPr>
          <w:trHeight w:val="301"/>
        </w:trPr>
        <w:tc>
          <w:tcPr>
            <w:tcW w:w="2469" w:type="pct"/>
            <w:tcBorders>
              <w:top w:val="single" w:sz="4" w:space="0" w:color="auto"/>
              <w:left w:val="single" w:sz="4" w:space="0" w:color="auto"/>
              <w:bottom w:val="nil"/>
              <w:right w:val="single" w:sz="4" w:space="0" w:color="auto"/>
            </w:tcBorders>
            <w:shd w:val="clear" w:color="auto" w:fill="auto"/>
            <w:noWrap/>
            <w:vAlign w:val="bottom"/>
            <w:hideMark/>
          </w:tcPr>
          <w:p w:rsidR="007B09C8" w:rsidRDefault="007B09C8">
            <w:pPr>
              <w:jc w:val="both"/>
              <w:rPr>
                <w:rFonts w:ascii="Calibri" w:hAnsi="Calibri" w:cs="Calibri"/>
                <w:sz w:val="20"/>
                <w:szCs w:val="20"/>
              </w:rPr>
            </w:pPr>
            <w:r>
              <w:rPr>
                <w:rFonts w:ascii="Calibri" w:hAnsi="Calibri" w:cs="Calibri"/>
                <w:sz w:val="20"/>
                <w:szCs w:val="20"/>
              </w:rPr>
              <w:t> </w:t>
            </w:r>
          </w:p>
        </w:tc>
        <w:tc>
          <w:tcPr>
            <w:tcW w:w="485" w:type="pct"/>
            <w:tcBorders>
              <w:top w:val="single" w:sz="4" w:space="0" w:color="auto"/>
              <w:left w:val="nil"/>
              <w:bottom w:val="nil"/>
              <w:right w:val="single" w:sz="4" w:space="0" w:color="auto"/>
            </w:tcBorders>
            <w:shd w:val="clear" w:color="auto" w:fill="auto"/>
            <w:noWrap/>
            <w:vAlign w:val="bottom"/>
            <w:hideMark/>
          </w:tcPr>
          <w:p w:rsidR="007B09C8" w:rsidRDefault="007B09C8">
            <w:pPr>
              <w:jc w:val="center"/>
              <w:rPr>
                <w:rFonts w:ascii="Calibri" w:hAnsi="Calibri" w:cs="Calibri"/>
                <w:b/>
                <w:bCs/>
                <w:sz w:val="20"/>
                <w:szCs w:val="20"/>
              </w:rPr>
            </w:pPr>
            <w:r>
              <w:rPr>
                <w:rFonts w:ascii="Calibri" w:hAnsi="Calibri" w:cs="Calibri"/>
                <w:b/>
                <w:bCs/>
                <w:sz w:val="20"/>
                <w:szCs w:val="20"/>
              </w:rPr>
              <w:t>BDG</w:t>
            </w:r>
          </w:p>
        </w:tc>
        <w:tc>
          <w:tcPr>
            <w:tcW w:w="486" w:type="pct"/>
            <w:tcBorders>
              <w:top w:val="single" w:sz="4" w:space="0" w:color="auto"/>
              <w:left w:val="nil"/>
              <w:bottom w:val="nil"/>
              <w:right w:val="single" w:sz="4" w:space="0" w:color="auto"/>
            </w:tcBorders>
            <w:shd w:val="clear" w:color="auto" w:fill="auto"/>
            <w:noWrap/>
            <w:vAlign w:val="bottom"/>
            <w:hideMark/>
          </w:tcPr>
          <w:p w:rsidR="007B09C8" w:rsidRDefault="007B09C8">
            <w:pPr>
              <w:jc w:val="center"/>
              <w:rPr>
                <w:rFonts w:ascii="Calibri" w:hAnsi="Calibri" w:cs="Calibri"/>
                <w:b/>
                <w:bCs/>
                <w:sz w:val="20"/>
                <w:szCs w:val="20"/>
              </w:rPr>
            </w:pPr>
            <w:r>
              <w:rPr>
                <w:rFonts w:ascii="Calibri" w:hAnsi="Calibri" w:cs="Calibri"/>
                <w:b/>
                <w:bCs/>
                <w:sz w:val="20"/>
                <w:szCs w:val="20"/>
              </w:rPr>
              <w:t>FRC</w:t>
            </w:r>
          </w:p>
        </w:tc>
        <w:tc>
          <w:tcPr>
            <w:tcW w:w="486" w:type="pct"/>
            <w:tcBorders>
              <w:top w:val="single" w:sz="4" w:space="0" w:color="auto"/>
              <w:left w:val="nil"/>
              <w:bottom w:val="nil"/>
              <w:right w:val="single" w:sz="4" w:space="0" w:color="auto"/>
            </w:tcBorders>
            <w:shd w:val="clear" w:color="auto" w:fill="auto"/>
            <w:noWrap/>
            <w:vAlign w:val="bottom"/>
            <w:hideMark/>
          </w:tcPr>
          <w:p w:rsidR="007B09C8" w:rsidRDefault="007B09C8">
            <w:pPr>
              <w:jc w:val="center"/>
              <w:rPr>
                <w:rFonts w:ascii="Calibri" w:hAnsi="Calibri" w:cs="Calibri"/>
                <w:b/>
                <w:bCs/>
                <w:sz w:val="20"/>
                <w:szCs w:val="20"/>
              </w:rPr>
            </w:pPr>
            <w:r>
              <w:rPr>
                <w:rFonts w:ascii="Calibri" w:hAnsi="Calibri" w:cs="Calibri"/>
                <w:b/>
                <w:bCs/>
                <w:sz w:val="20"/>
                <w:szCs w:val="20"/>
              </w:rPr>
              <w:t>CNS</w:t>
            </w:r>
          </w:p>
        </w:tc>
        <w:tc>
          <w:tcPr>
            <w:tcW w:w="102" w:type="pct"/>
            <w:tcBorders>
              <w:top w:val="nil"/>
              <w:left w:val="nil"/>
              <w:bottom w:val="nil"/>
              <w:right w:val="single" w:sz="4" w:space="0" w:color="auto"/>
            </w:tcBorders>
            <w:shd w:val="clear" w:color="auto" w:fill="auto"/>
            <w:noWrap/>
            <w:vAlign w:val="bottom"/>
            <w:hideMark/>
          </w:tcPr>
          <w:p w:rsidR="007B09C8" w:rsidRDefault="007B09C8">
            <w:pPr>
              <w:jc w:val="center"/>
              <w:rPr>
                <w:rFonts w:ascii="Calibri" w:hAnsi="Calibri" w:cs="Calibri"/>
                <w:b/>
                <w:bCs/>
                <w:sz w:val="20"/>
                <w:szCs w:val="20"/>
              </w:rPr>
            </w:pPr>
            <w:r>
              <w:rPr>
                <w:rFonts w:ascii="Calibri" w:hAnsi="Calibri" w:cs="Calibri"/>
                <w:b/>
                <w:bCs/>
                <w:sz w:val="20"/>
                <w:szCs w:val="20"/>
              </w:rPr>
              <w:t> </w:t>
            </w:r>
          </w:p>
        </w:tc>
        <w:tc>
          <w:tcPr>
            <w:tcW w:w="486" w:type="pct"/>
            <w:tcBorders>
              <w:top w:val="single" w:sz="4" w:space="0" w:color="auto"/>
              <w:left w:val="nil"/>
              <w:bottom w:val="nil"/>
              <w:right w:val="single" w:sz="4" w:space="0" w:color="auto"/>
            </w:tcBorders>
            <w:shd w:val="clear" w:color="auto" w:fill="auto"/>
            <w:noWrap/>
            <w:vAlign w:val="bottom"/>
            <w:hideMark/>
          </w:tcPr>
          <w:p w:rsidR="007B09C8" w:rsidRDefault="007B09C8">
            <w:pPr>
              <w:jc w:val="center"/>
              <w:rPr>
                <w:rFonts w:ascii="Calibri" w:hAnsi="Calibri" w:cs="Calibri"/>
                <w:b/>
                <w:bCs/>
                <w:sz w:val="20"/>
                <w:szCs w:val="20"/>
              </w:rPr>
            </w:pPr>
            <w:r>
              <w:rPr>
                <w:rFonts w:ascii="Calibri" w:hAnsi="Calibri" w:cs="Calibri"/>
                <w:b/>
                <w:bCs/>
                <w:sz w:val="20"/>
                <w:szCs w:val="20"/>
              </w:rPr>
              <w:t>Bdg '16 /</w:t>
            </w:r>
          </w:p>
        </w:tc>
        <w:tc>
          <w:tcPr>
            <w:tcW w:w="486" w:type="pct"/>
            <w:tcBorders>
              <w:top w:val="single" w:sz="4" w:space="0" w:color="auto"/>
              <w:left w:val="nil"/>
              <w:bottom w:val="nil"/>
              <w:right w:val="single" w:sz="4" w:space="0" w:color="auto"/>
            </w:tcBorders>
            <w:shd w:val="clear" w:color="auto" w:fill="auto"/>
            <w:noWrap/>
            <w:vAlign w:val="bottom"/>
            <w:hideMark/>
          </w:tcPr>
          <w:p w:rsidR="007B09C8" w:rsidRDefault="007B09C8">
            <w:pPr>
              <w:jc w:val="center"/>
              <w:rPr>
                <w:rFonts w:ascii="Calibri" w:hAnsi="Calibri" w:cs="Calibri"/>
                <w:b/>
                <w:bCs/>
                <w:sz w:val="20"/>
                <w:szCs w:val="20"/>
              </w:rPr>
            </w:pPr>
            <w:r>
              <w:rPr>
                <w:rFonts w:ascii="Calibri" w:hAnsi="Calibri" w:cs="Calibri"/>
                <w:b/>
                <w:bCs/>
                <w:sz w:val="20"/>
                <w:szCs w:val="20"/>
              </w:rPr>
              <w:t>Frc '15 /</w:t>
            </w:r>
          </w:p>
        </w:tc>
      </w:tr>
      <w:tr w:rsidR="007B09C8" w:rsidTr="000611CA">
        <w:trPr>
          <w:trHeight w:val="301"/>
        </w:trPr>
        <w:tc>
          <w:tcPr>
            <w:tcW w:w="2469" w:type="pct"/>
            <w:tcBorders>
              <w:top w:val="nil"/>
              <w:left w:val="single" w:sz="4" w:space="0" w:color="auto"/>
              <w:bottom w:val="single" w:sz="4" w:space="0" w:color="auto"/>
              <w:right w:val="single" w:sz="4" w:space="0" w:color="auto"/>
            </w:tcBorders>
            <w:shd w:val="clear" w:color="auto" w:fill="auto"/>
            <w:noWrap/>
            <w:vAlign w:val="bottom"/>
            <w:hideMark/>
          </w:tcPr>
          <w:p w:rsidR="007B09C8" w:rsidRDefault="007B09C8">
            <w:pPr>
              <w:jc w:val="both"/>
              <w:rPr>
                <w:rFonts w:ascii="Calibri" w:hAnsi="Calibri" w:cs="Calibri"/>
                <w:sz w:val="20"/>
                <w:szCs w:val="20"/>
              </w:rPr>
            </w:pPr>
            <w:r>
              <w:rPr>
                <w:rFonts w:ascii="Calibri" w:hAnsi="Calibri" w:cs="Calibri"/>
                <w:sz w:val="20"/>
                <w:szCs w:val="20"/>
              </w:rPr>
              <w:t> </w:t>
            </w:r>
          </w:p>
        </w:tc>
        <w:tc>
          <w:tcPr>
            <w:tcW w:w="485" w:type="pct"/>
            <w:tcBorders>
              <w:top w:val="nil"/>
              <w:left w:val="nil"/>
              <w:bottom w:val="single" w:sz="4" w:space="0" w:color="auto"/>
              <w:right w:val="single" w:sz="4" w:space="0" w:color="auto"/>
            </w:tcBorders>
            <w:shd w:val="clear" w:color="auto" w:fill="auto"/>
            <w:noWrap/>
            <w:vAlign w:val="bottom"/>
            <w:hideMark/>
          </w:tcPr>
          <w:p w:rsidR="007B09C8" w:rsidRDefault="007B09C8">
            <w:pPr>
              <w:jc w:val="center"/>
              <w:rPr>
                <w:rFonts w:ascii="Calibri" w:hAnsi="Calibri" w:cs="Calibri"/>
                <w:b/>
                <w:bCs/>
                <w:sz w:val="20"/>
                <w:szCs w:val="20"/>
              </w:rPr>
            </w:pPr>
            <w:r>
              <w:rPr>
                <w:rFonts w:ascii="Calibri" w:hAnsi="Calibri" w:cs="Calibri"/>
                <w:b/>
                <w:bCs/>
                <w:sz w:val="20"/>
                <w:szCs w:val="20"/>
              </w:rPr>
              <w:t>2016</w:t>
            </w:r>
          </w:p>
        </w:tc>
        <w:tc>
          <w:tcPr>
            <w:tcW w:w="486" w:type="pct"/>
            <w:tcBorders>
              <w:top w:val="nil"/>
              <w:left w:val="nil"/>
              <w:bottom w:val="single" w:sz="4" w:space="0" w:color="auto"/>
              <w:right w:val="single" w:sz="4" w:space="0" w:color="auto"/>
            </w:tcBorders>
            <w:shd w:val="clear" w:color="auto" w:fill="auto"/>
            <w:noWrap/>
            <w:vAlign w:val="bottom"/>
            <w:hideMark/>
          </w:tcPr>
          <w:p w:rsidR="007B09C8" w:rsidRDefault="007B09C8">
            <w:pPr>
              <w:jc w:val="center"/>
              <w:rPr>
                <w:rFonts w:ascii="Calibri" w:hAnsi="Calibri" w:cs="Calibri"/>
                <w:b/>
                <w:bCs/>
                <w:sz w:val="20"/>
                <w:szCs w:val="20"/>
              </w:rPr>
            </w:pPr>
            <w:r>
              <w:rPr>
                <w:rFonts w:ascii="Calibri" w:hAnsi="Calibri" w:cs="Calibri"/>
                <w:b/>
                <w:bCs/>
                <w:sz w:val="20"/>
                <w:szCs w:val="20"/>
              </w:rPr>
              <w:t>2015</w:t>
            </w:r>
          </w:p>
        </w:tc>
        <w:tc>
          <w:tcPr>
            <w:tcW w:w="486" w:type="pct"/>
            <w:tcBorders>
              <w:top w:val="nil"/>
              <w:left w:val="nil"/>
              <w:bottom w:val="single" w:sz="4" w:space="0" w:color="auto"/>
              <w:right w:val="single" w:sz="4" w:space="0" w:color="auto"/>
            </w:tcBorders>
            <w:shd w:val="clear" w:color="auto" w:fill="auto"/>
            <w:noWrap/>
            <w:vAlign w:val="bottom"/>
            <w:hideMark/>
          </w:tcPr>
          <w:p w:rsidR="007B09C8" w:rsidRDefault="007B09C8">
            <w:pPr>
              <w:jc w:val="center"/>
              <w:rPr>
                <w:rFonts w:ascii="Calibri" w:hAnsi="Calibri" w:cs="Calibri"/>
                <w:b/>
                <w:bCs/>
                <w:sz w:val="20"/>
                <w:szCs w:val="20"/>
              </w:rPr>
            </w:pPr>
            <w:r>
              <w:rPr>
                <w:rFonts w:ascii="Calibri" w:hAnsi="Calibri" w:cs="Calibri"/>
                <w:b/>
                <w:bCs/>
                <w:sz w:val="20"/>
                <w:szCs w:val="20"/>
              </w:rPr>
              <w:t>2014</w:t>
            </w:r>
          </w:p>
        </w:tc>
        <w:tc>
          <w:tcPr>
            <w:tcW w:w="102" w:type="pct"/>
            <w:tcBorders>
              <w:top w:val="nil"/>
              <w:left w:val="nil"/>
              <w:bottom w:val="nil"/>
              <w:right w:val="single" w:sz="4" w:space="0" w:color="auto"/>
            </w:tcBorders>
            <w:shd w:val="clear" w:color="auto" w:fill="auto"/>
            <w:noWrap/>
            <w:vAlign w:val="bottom"/>
            <w:hideMark/>
          </w:tcPr>
          <w:p w:rsidR="007B09C8" w:rsidRDefault="007B09C8">
            <w:pPr>
              <w:jc w:val="center"/>
              <w:rPr>
                <w:rFonts w:ascii="Calibri" w:hAnsi="Calibri" w:cs="Calibri"/>
                <w:b/>
                <w:bCs/>
                <w:sz w:val="20"/>
                <w:szCs w:val="20"/>
              </w:rPr>
            </w:pPr>
            <w:r>
              <w:rPr>
                <w:rFonts w:ascii="Calibri" w:hAnsi="Calibri" w:cs="Calibri"/>
                <w:b/>
                <w:bCs/>
                <w:sz w:val="20"/>
                <w:szCs w:val="20"/>
              </w:rPr>
              <w:t> </w:t>
            </w:r>
          </w:p>
        </w:tc>
        <w:tc>
          <w:tcPr>
            <w:tcW w:w="486" w:type="pct"/>
            <w:tcBorders>
              <w:top w:val="nil"/>
              <w:left w:val="nil"/>
              <w:bottom w:val="single" w:sz="4" w:space="0" w:color="auto"/>
              <w:right w:val="single" w:sz="4" w:space="0" w:color="auto"/>
            </w:tcBorders>
            <w:shd w:val="clear" w:color="auto" w:fill="auto"/>
            <w:noWrap/>
            <w:vAlign w:val="bottom"/>
            <w:hideMark/>
          </w:tcPr>
          <w:p w:rsidR="007B09C8" w:rsidRDefault="007B09C8">
            <w:pPr>
              <w:jc w:val="center"/>
              <w:rPr>
                <w:rFonts w:ascii="Calibri" w:hAnsi="Calibri" w:cs="Calibri"/>
                <w:b/>
                <w:bCs/>
                <w:sz w:val="20"/>
                <w:szCs w:val="20"/>
              </w:rPr>
            </w:pPr>
            <w:r>
              <w:rPr>
                <w:rFonts w:ascii="Calibri" w:hAnsi="Calibri" w:cs="Calibri"/>
                <w:b/>
                <w:bCs/>
                <w:sz w:val="20"/>
                <w:szCs w:val="20"/>
              </w:rPr>
              <w:t>Frc '15</w:t>
            </w:r>
          </w:p>
        </w:tc>
        <w:tc>
          <w:tcPr>
            <w:tcW w:w="486" w:type="pct"/>
            <w:tcBorders>
              <w:top w:val="nil"/>
              <w:left w:val="nil"/>
              <w:bottom w:val="single" w:sz="4" w:space="0" w:color="auto"/>
              <w:right w:val="single" w:sz="4" w:space="0" w:color="auto"/>
            </w:tcBorders>
            <w:shd w:val="clear" w:color="auto" w:fill="auto"/>
            <w:noWrap/>
            <w:vAlign w:val="bottom"/>
            <w:hideMark/>
          </w:tcPr>
          <w:p w:rsidR="007B09C8" w:rsidRDefault="007B09C8">
            <w:pPr>
              <w:jc w:val="center"/>
              <w:rPr>
                <w:rFonts w:ascii="Calibri" w:hAnsi="Calibri" w:cs="Calibri"/>
                <w:b/>
                <w:bCs/>
                <w:sz w:val="20"/>
                <w:szCs w:val="20"/>
              </w:rPr>
            </w:pPr>
            <w:r>
              <w:rPr>
                <w:rFonts w:ascii="Calibri" w:hAnsi="Calibri" w:cs="Calibri"/>
                <w:b/>
                <w:bCs/>
                <w:sz w:val="20"/>
                <w:szCs w:val="20"/>
              </w:rPr>
              <w:t>Cns '14</w:t>
            </w:r>
          </w:p>
        </w:tc>
      </w:tr>
      <w:tr w:rsidR="007B09C8" w:rsidTr="000611CA">
        <w:trPr>
          <w:trHeight w:val="301"/>
        </w:trPr>
        <w:tc>
          <w:tcPr>
            <w:tcW w:w="2469" w:type="pct"/>
            <w:tcBorders>
              <w:top w:val="nil"/>
              <w:left w:val="single" w:sz="4" w:space="0" w:color="auto"/>
              <w:bottom w:val="single" w:sz="4" w:space="0" w:color="auto"/>
              <w:right w:val="single" w:sz="4" w:space="0" w:color="auto"/>
            </w:tcBorders>
            <w:shd w:val="clear" w:color="000000" w:fill="D9D9D9"/>
            <w:noWrap/>
            <w:vAlign w:val="center"/>
            <w:hideMark/>
          </w:tcPr>
          <w:p w:rsidR="007B09C8" w:rsidRDefault="007B09C8" w:rsidP="007B09C8">
            <w:pPr>
              <w:rPr>
                <w:rFonts w:ascii="Calibri" w:hAnsi="Calibri" w:cs="Calibri"/>
                <w:b/>
                <w:bCs/>
                <w:sz w:val="22"/>
                <w:szCs w:val="22"/>
              </w:rPr>
            </w:pPr>
            <w:r>
              <w:rPr>
                <w:rFonts w:ascii="Calibri" w:hAnsi="Calibri" w:cs="Calibri"/>
                <w:b/>
                <w:bCs/>
                <w:sz w:val="22"/>
                <w:szCs w:val="22"/>
              </w:rPr>
              <w:t>Consumi di materiali sanitari</w:t>
            </w:r>
          </w:p>
        </w:tc>
        <w:tc>
          <w:tcPr>
            <w:tcW w:w="485" w:type="pct"/>
            <w:tcBorders>
              <w:top w:val="nil"/>
              <w:left w:val="nil"/>
              <w:bottom w:val="single" w:sz="4" w:space="0" w:color="auto"/>
              <w:right w:val="single" w:sz="4" w:space="0" w:color="auto"/>
            </w:tcBorders>
            <w:shd w:val="clear" w:color="000000" w:fill="D9D9D9"/>
            <w:noWrap/>
            <w:vAlign w:val="center"/>
            <w:hideMark/>
          </w:tcPr>
          <w:p w:rsidR="007B09C8" w:rsidRDefault="007B09C8" w:rsidP="007B09C8">
            <w:pPr>
              <w:jc w:val="right"/>
              <w:rPr>
                <w:rFonts w:ascii="Calibri" w:hAnsi="Calibri" w:cs="Calibri"/>
                <w:b/>
                <w:bCs/>
                <w:sz w:val="22"/>
                <w:szCs w:val="22"/>
              </w:rPr>
            </w:pPr>
            <w:r>
              <w:rPr>
                <w:rFonts w:ascii="Calibri" w:hAnsi="Calibri" w:cs="Calibri"/>
                <w:b/>
                <w:bCs/>
                <w:sz w:val="22"/>
                <w:szCs w:val="22"/>
              </w:rPr>
              <w:t xml:space="preserve">79.015 </w:t>
            </w:r>
          </w:p>
        </w:tc>
        <w:tc>
          <w:tcPr>
            <w:tcW w:w="486" w:type="pct"/>
            <w:tcBorders>
              <w:top w:val="nil"/>
              <w:left w:val="nil"/>
              <w:bottom w:val="single" w:sz="4" w:space="0" w:color="auto"/>
              <w:right w:val="single" w:sz="4" w:space="0" w:color="auto"/>
            </w:tcBorders>
            <w:shd w:val="clear" w:color="000000" w:fill="D9D9D9"/>
            <w:noWrap/>
            <w:vAlign w:val="center"/>
            <w:hideMark/>
          </w:tcPr>
          <w:p w:rsidR="007B09C8" w:rsidRDefault="007B09C8" w:rsidP="007B09C8">
            <w:pPr>
              <w:jc w:val="right"/>
              <w:rPr>
                <w:rFonts w:ascii="Calibri" w:hAnsi="Calibri" w:cs="Calibri"/>
                <w:b/>
                <w:bCs/>
                <w:sz w:val="22"/>
                <w:szCs w:val="22"/>
              </w:rPr>
            </w:pPr>
            <w:r>
              <w:rPr>
                <w:rFonts w:ascii="Calibri" w:hAnsi="Calibri" w:cs="Calibri"/>
                <w:b/>
                <w:bCs/>
                <w:sz w:val="22"/>
                <w:szCs w:val="22"/>
              </w:rPr>
              <w:t xml:space="preserve">97.422 </w:t>
            </w:r>
          </w:p>
        </w:tc>
        <w:tc>
          <w:tcPr>
            <w:tcW w:w="486" w:type="pct"/>
            <w:tcBorders>
              <w:top w:val="nil"/>
              <w:left w:val="nil"/>
              <w:bottom w:val="single" w:sz="4" w:space="0" w:color="auto"/>
              <w:right w:val="single" w:sz="4" w:space="0" w:color="auto"/>
            </w:tcBorders>
            <w:shd w:val="clear" w:color="000000" w:fill="D9D9D9"/>
            <w:noWrap/>
            <w:vAlign w:val="center"/>
            <w:hideMark/>
          </w:tcPr>
          <w:p w:rsidR="007B09C8" w:rsidRDefault="007B09C8" w:rsidP="007B09C8">
            <w:pPr>
              <w:jc w:val="right"/>
              <w:rPr>
                <w:rFonts w:ascii="Calibri" w:hAnsi="Calibri" w:cs="Calibri"/>
                <w:b/>
                <w:bCs/>
                <w:sz w:val="22"/>
                <w:szCs w:val="22"/>
              </w:rPr>
            </w:pPr>
            <w:r>
              <w:rPr>
                <w:rFonts w:ascii="Calibri" w:hAnsi="Calibri" w:cs="Calibri"/>
                <w:b/>
                <w:bCs/>
                <w:sz w:val="22"/>
                <w:szCs w:val="22"/>
              </w:rPr>
              <w:t xml:space="preserve">83.835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b/>
                <w:bCs/>
                <w:sz w:val="22"/>
                <w:szCs w:val="22"/>
              </w:rPr>
            </w:pPr>
            <w:r>
              <w:rPr>
                <w:rFonts w:ascii="Calibri" w:hAnsi="Calibri" w:cs="Calibri"/>
                <w:b/>
                <w:bCs/>
                <w:sz w:val="22"/>
                <w:szCs w:val="22"/>
              </w:rPr>
              <w:t> </w:t>
            </w:r>
          </w:p>
        </w:tc>
        <w:tc>
          <w:tcPr>
            <w:tcW w:w="486" w:type="pct"/>
            <w:tcBorders>
              <w:top w:val="nil"/>
              <w:left w:val="nil"/>
              <w:bottom w:val="single" w:sz="4" w:space="0" w:color="auto"/>
              <w:right w:val="single" w:sz="4" w:space="0" w:color="auto"/>
            </w:tcBorders>
            <w:shd w:val="clear" w:color="000000" w:fill="D9D9D9"/>
            <w:noWrap/>
            <w:vAlign w:val="center"/>
            <w:hideMark/>
          </w:tcPr>
          <w:p w:rsidR="007B09C8" w:rsidRDefault="007B09C8" w:rsidP="007B09C8">
            <w:pPr>
              <w:jc w:val="right"/>
              <w:rPr>
                <w:rFonts w:ascii="Calibri" w:hAnsi="Calibri" w:cs="Calibri"/>
                <w:b/>
                <w:bCs/>
                <w:sz w:val="22"/>
                <w:szCs w:val="22"/>
              </w:rPr>
            </w:pPr>
            <w:r>
              <w:rPr>
                <w:rFonts w:ascii="Calibri" w:hAnsi="Calibri" w:cs="Calibri"/>
                <w:b/>
                <w:bCs/>
                <w:sz w:val="22"/>
                <w:szCs w:val="22"/>
              </w:rPr>
              <w:t xml:space="preserve">-18.407 </w:t>
            </w:r>
          </w:p>
        </w:tc>
        <w:tc>
          <w:tcPr>
            <w:tcW w:w="486" w:type="pct"/>
            <w:tcBorders>
              <w:top w:val="nil"/>
              <w:left w:val="nil"/>
              <w:bottom w:val="single" w:sz="4" w:space="0" w:color="auto"/>
              <w:right w:val="single" w:sz="4" w:space="0" w:color="auto"/>
            </w:tcBorders>
            <w:shd w:val="clear" w:color="000000" w:fill="D9D9D9"/>
            <w:noWrap/>
            <w:vAlign w:val="center"/>
            <w:hideMark/>
          </w:tcPr>
          <w:p w:rsidR="007B09C8" w:rsidRDefault="007B09C8" w:rsidP="007B09C8">
            <w:pPr>
              <w:jc w:val="right"/>
              <w:rPr>
                <w:rFonts w:ascii="Calibri" w:hAnsi="Calibri" w:cs="Calibri"/>
                <w:b/>
                <w:bCs/>
                <w:sz w:val="22"/>
                <w:szCs w:val="22"/>
              </w:rPr>
            </w:pPr>
            <w:r>
              <w:rPr>
                <w:rFonts w:ascii="Calibri" w:hAnsi="Calibri" w:cs="Calibri"/>
                <w:b/>
                <w:bCs/>
                <w:sz w:val="22"/>
                <w:szCs w:val="22"/>
              </w:rPr>
              <w:t xml:space="preserve">13.587 </w:t>
            </w:r>
          </w:p>
        </w:tc>
      </w:tr>
      <w:tr w:rsidR="007B09C8" w:rsidTr="000611CA">
        <w:trPr>
          <w:trHeight w:val="301"/>
        </w:trPr>
        <w:tc>
          <w:tcPr>
            <w:tcW w:w="2469" w:type="pct"/>
            <w:tcBorders>
              <w:top w:val="nil"/>
              <w:left w:val="single" w:sz="4" w:space="0" w:color="auto"/>
              <w:bottom w:val="nil"/>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Farmaci ATC</w:t>
            </w:r>
          </w:p>
        </w:tc>
        <w:tc>
          <w:tcPr>
            <w:tcW w:w="485"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34.657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41.942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40.784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-7.285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1.158 </w:t>
            </w:r>
          </w:p>
        </w:tc>
      </w:tr>
      <w:tr w:rsidR="007B09C8" w:rsidTr="000611CA">
        <w:trPr>
          <w:trHeight w:val="301"/>
        </w:trPr>
        <w:tc>
          <w:tcPr>
            <w:tcW w:w="246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Farmaci protocollo HCV</w:t>
            </w:r>
          </w:p>
        </w:tc>
        <w:tc>
          <w:tcPr>
            <w:tcW w:w="485" w:type="pct"/>
            <w:tcBorders>
              <w:top w:val="dotted" w:sz="4" w:space="0" w:color="auto"/>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5.401 </w:t>
            </w:r>
          </w:p>
        </w:tc>
        <w:tc>
          <w:tcPr>
            <w:tcW w:w="486" w:type="pct"/>
            <w:tcBorders>
              <w:top w:val="dotted" w:sz="4" w:space="0" w:color="auto"/>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13.313 </w:t>
            </w:r>
          </w:p>
        </w:tc>
        <w:tc>
          <w:tcPr>
            <w:tcW w:w="486" w:type="pct"/>
            <w:tcBorders>
              <w:top w:val="dotted" w:sz="4" w:space="0" w:color="auto"/>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0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-7.912 </w:t>
            </w:r>
          </w:p>
        </w:tc>
        <w:tc>
          <w:tcPr>
            <w:tcW w:w="486" w:type="pct"/>
            <w:tcBorders>
              <w:top w:val="dotted" w:sz="4" w:space="0" w:color="auto"/>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13.313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Ossigeno ed altri gas medicali</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1.714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1.714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1.709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0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5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Emoderivati</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3.463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3.464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3.339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125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Prodotti dietetici</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883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883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785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0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98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Sieri e vaccini</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3.032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3.032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3.310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0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-278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Materiali diagn. e prodotti per lab. analisi</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10.433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10.432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10.742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-310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Materiali diagn. e mezzi di contr. per RX, ECG. ecc..</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1.040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1.039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1.340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-301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Presidi chirurgici e materiali sanitari</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8.644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10.792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10.916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-2.148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-124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Materiale protesico da impiantare a degenti</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4.335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Pr="007B09C8" w:rsidRDefault="007B09C8" w:rsidP="007B09C8">
            <w:pPr>
              <w:jc w:val="right"/>
              <w:rPr>
                <w:rFonts w:ascii="Calibri" w:hAnsi="Calibri" w:cs="Calibri"/>
                <w:sz w:val="20"/>
                <w:szCs w:val="20"/>
              </w:rPr>
            </w:pPr>
            <w:r w:rsidRPr="007B09C8">
              <w:rPr>
                <w:rFonts w:ascii="Calibri" w:hAnsi="Calibri" w:cs="Calibri"/>
                <w:sz w:val="20"/>
                <w:szCs w:val="20"/>
              </w:rPr>
              <w:t xml:space="preserve">5.400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5.444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-1.065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-44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Materiale protesico fornitura diretta</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2.675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2.674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2.682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-8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Mat. per emodialisi</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2.494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2.493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2.522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-29 </w:t>
            </w:r>
          </w:p>
        </w:tc>
      </w:tr>
      <w:tr w:rsidR="007B09C8" w:rsidTr="000611CA">
        <w:trPr>
          <w:trHeight w:val="301"/>
        </w:trPr>
        <w:tc>
          <w:tcPr>
            <w:tcW w:w="2469" w:type="pct"/>
            <w:tcBorders>
              <w:top w:val="nil"/>
              <w:left w:val="single" w:sz="4" w:space="0" w:color="auto"/>
              <w:bottom w:val="nil"/>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Altri beni sanitari</w:t>
            </w:r>
          </w:p>
        </w:tc>
        <w:tc>
          <w:tcPr>
            <w:tcW w:w="485"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244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244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262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0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-18 </w:t>
            </w:r>
          </w:p>
        </w:tc>
      </w:tr>
      <w:tr w:rsidR="007B09C8" w:rsidTr="000611CA">
        <w:trPr>
          <w:trHeight w:val="301"/>
        </w:trPr>
        <w:tc>
          <w:tcPr>
            <w:tcW w:w="246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09C8" w:rsidRDefault="007B09C8" w:rsidP="007B09C8">
            <w:pPr>
              <w:rPr>
                <w:rFonts w:ascii="Calibri" w:hAnsi="Calibri" w:cs="Calibri"/>
                <w:b/>
                <w:bCs/>
                <w:sz w:val="22"/>
                <w:szCs w:val="22"/>
              </w:rPr>
            </w:pPr>
            <w:r>
              <w:rPr>
                <w:rFonts w:ascii="Calibri" w:hAnsi="Calibri" w:cs="Calibri"/>
                <w:b/>
                <w:bCs/>
                <w:sz w:val="22"/>
                <w:szCs w:val="22"/>
              </w:rPr>
              <w:t>Consumi di materiali non sanitari</w:t>
            </w:r>
          </w:p>
        </w:tc>
        <w:tc>
          <w:tcPr>
            <w:tcW w:w="485" w:type="pct"/>
            <w:tcBorders>
              <w:top w:val="single" w:sz="4" w:space="0" w:color="auto"/>
              <w:left w:val="nil"/>
              <w:bottom w:val="single" w:sz="4" w:space="0" w:color="auto"/>
              <w:right w:val="single" w:sz="4" w:space="0" w:color="auto"/>
            </w:tcBorders>
            <w:shd w:val="clear" w:color="000000" w:fill="D9D9D9"/>
            <w:noWrap/>
            <w:vAlign w:val="center"/>
            <w:hideMark/>
          </w:tcPr>
          <w:p w:rsidR="007B09C8" w:rsidRDefault="007B09C8" w:rsidP="007B09C8">
            <w:pPr>
              <w:jc w:val="right"/>
              <w:rPr>
                <w:rFonts w:ascii="Calibri" w:hAnsi="Calibri" w:cs="Calibri"/>
                <w:b/>
                <w:bCs/>
                <w:sz w:val="22"/>
                <w:szCs w:val="22"/>
              </w:rPr>
            </w:pPr>
            <w:r>
              <w:rPr>
                <w:rFonts w:ascii="Calibri" w:hAnsi="Calibri" w:cs="Calibri"/>
                <w:b/>
                <w:bCs/>
                <w:sz w:val="22"/>
                <w:szCs w:val="22"/>
              </w:rPr>
              <w:t xml:space="preserve">1.486 </w:t>
            </w:r>
          </w:p>
        </w:tc>
        <w:tc>
          <w:tcPr>
            <w:tcW w:w="486" w:type="pct"/>
            <w:tcBorders>
              <w:top w:val="single" w:sz="4" w:space="0" w:color="auto"/>
              <w:left w:val="nil"/>
              <w:bottom w:val="single" w:sz="4" w:space="0" w:color="auto"/>
              <w:right w:val="single" w:sz="4" w:space="0" w:color="auto"/>
            </w:tcBorders>
            <w:shd w:val="clear" w:color="000000" w:fill="D9D9D9"/>
            <w:noWrap/>
            <w:vAlign w:val="center"/>
            <w:hideMark/>
          </w:tcPr>
          <w:p w:rsidR="007B09C8" w:rsidRDefault="007B09C8" w:rsidP="007B09C8">
            <w:pPr>
              <w:jc w:val="right"/>
              <w:rPr>
                <w:rFonts w:ascii="Calibri" w:hAnsi="Calibri" w:cs="Calibri"/>
                <w:b/>
                <w:bCs/>
                <w:sz w:val="22"/>
                <w:szCs w:val="22"/>
              </w:rPr>
            </w:pPr>
            <w:r>
              <w:rPr>
                <w:rFonts w:ascii="Calibri" w:hAnsi="Calibri" w:cs="Calibri"/>
                <w:b/>
                <w:bCs/>
                <w:sz w:val="22"/>
                <w:szCs w:val="22"/>
              </w:rPr>
              <w:t xml:space="preserve">1.486 </w:t>
            </w:r>
          </w:p>
        </w:tc>
        <w:tc>
          <w:tcPr>
            <w:tcW w:w="486" w:type="pct"/>
            <w:tcBorders>
              <w:top w:val="single" w:sz="4" w:space="0" w:color="auto"/>
              <w:left w:val="nil"/>
              <w:bottom w:val="single" w:sz="4" w:space="0" w:color="auto"/>
              <w:right w:val="single" w:sz="4" w:space="0" w:color="auto"/>
            </w:tcBorders>
            <w:shd w:val="clear" w:color="000000" w:fill="D9D9D9"/>
            <w:noWrap/>
            <w:vAlign w:val="center"/>
            <w:hideMark/>
          </w:tcPr>
          <w:p w:rsidR="007B09C8" w:rsidRDefault="007B09C8" w:rsidP="007B09C8">
            <w:pPr>
              <w:jc w:val="right"/>
              <w:rPr>
                <w:rFonts w:ascii="Calibri" w:hAnsi="Calibri" w:cs="Calibri"/>
                <w:b/>
                <w:bCs/>
                <w:sz w:val="22"/>
                <w:szCs w:val="22"/>
              </w:rPr>
            </w:pPr>
            <w:r>
              <w:rPr>
                <w:rFonts w:ascii="Calibri" w:hAnsi="Calibri" w:cs="Calibri"/>
                <w:b/>
                <w:bCs/>
                <w:sz w:val="22"/>
                <w:szCs w:val="22"/>
              </w:rPr>
              <w:t xml:space="preserve">1.786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2"/>
                <w:szCs w:val="22"/>
              </w:rPr>
            </w:pPr>
            <w:r>
              <w:rPr>
                <w:rFonts w:ascii="Calibri" w:hAnsi="Calibri" w:cs="Calibri"/>
                <w:sz w:val="22"/>
                <w:szCs w:val="22"/>
              </w:rPr>
              <w:t> </w:t>
            </w:r>
          </w:p>
        </w:tc>
        <w:tc>
          <w:tcPr>
            <w:tcW w:w="486" w:type="pct"/>
            <w:tcBorders>
              <w:top w:val="single" w:sz="4" w:space="0" w:color="auto"/>
              <w:left w:val="nil"/>
              <w:bottom w:val="single" w:sz="4" w:space="0" w:color="auto"/>
              <w:right w:val="single" w:sz="4" w:space="0" w:color="auto"/>
            </w:tcBorders>
            <w:shd w:val="clear" w:color="000000" w:fill="D9D9D9"/>
            <w:noWrap/>
            <w:vAlign w:val="center"/>
            <w:hideMark/>
          </w:tcPr>
          <w:p w:rsidR="007B09C8" w:rsidRDefault="007B09C8" w:rsidP="007B09C8">
            <w:pPr>
              <w:jc w:val="right"/>
              <w:rPr>
                <w:rFonts w:ascii="Calibri" w:hAnsi="Calibri" w:cs="Calibri"/>
                <w:b/>
                <w:bCs/>
                <w:sz w:val="22"/>
                <w:szCs w:val="22"/>
              </w:rPr>
            </w:pPr>
            <w:r>
              <w:rPr>
                <w:rFonts w:ascii="Calibri" w:hAnsi="Calibri" w:cs="Calibri"/>
                <w:b/>
                <w:bCs/>
                <w:sz w:val="22"/>
                <w:szCs w:val="22"/>
              </w:rPr>
              <w:t xml:space="preserve">0 </w:t>
            </w:r>
          </w:p>
        </w:tc>
        <w:tc>
          <w:tcPr>
            <w:tcW w:w="486" w:type="pct"/>
            <w:tcBorders>
              <w:top w:val="single" w:sz="4" w:space="0" w:color="auto"/>
              <w:left w:val="nil"/>
              <w:bottom w:val="single" w:sz="4" w:space="0" w:color="auto"/>
              <w:right w:val="single" w:sz="4" w:space="0" w:color="auto"/>
            </w:tcBorders>
            <w:shd w:val="clear" w:color="000000" w:fill="D9D9D9"/>
            <w:noWrap/>
            <w:vAlign w:val="center"/>
            <w:hideMark/>
          </w:tcPr>
          <w:p w:rsidR="007B09C8" w:rsidRDefault="007B09C8" w:rsidP="007B09C8">
            <w:pPr>
              <w:jc w:val="right"/>
              <w:rPr>
                <w:rFonts w:ascii="Calibri" w:hAnsi="Calibri" w:cs="Calibri"/>
                <w:b/>
                <w:bCs/>
                <w:sz w:val="22"/>
                <w:szCs w:val="22"/>
              </w:rPr>
            </w:pPr>
            <w:r>
              <w:rPr>
                <w:rFonts w:ascii="Calibri" w:hAnsi="Calibri" w:cs="Calibri"/>
                <w:b/>
                <w:bCs/>
                <w:sz w:val="22"/>
                <w:szCs w:val="22"/>
              </w:rPr>
              <w:t xml:space="preserve">-300 </w:t>
            </w:r>
          </w:p>
        </w:tc>
      </w:tr>
      <w:tr w:rsidR="007B09C8" w:rsidTr="000611CA">
        <w:trPr>
          <w:trHeight w:val="301"/>
        </w:trPr>
        <w:tc>
          <w:tcPr>
            <w:tcW w:w="2469" w:type="pct"/>
            <w:tcBorders>
              <w:top w:val="nil"/>
              <w:left w:val="single" w:sz="4" w:space="0" w:color="auto"/>
              <w:bottom w:val="nil"/>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Prodotti alimentari</w:t>
            </w:r>
          </w:p>
        </w:tc>
        <w:tc>
          <w:tcPr>
            <w:tcW w:w="485"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56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56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86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0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-30 </w:t>
            </w:r>
          </w:p>
        </w:tc>
      </w:tr>
      <w:tr w:rsidR="007B09C8" w:rsidTr="000611CA">
        <w:trPr>
          <w:trHeight w:val="301"/>
        </w:trPr>
        <w:tc>
          <w:tcPr>
            <w:tcW w:w="246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Materiali di guardaroba, pulizia e conv. in gen.</w:t>
            </w:r>
          </w:p>
        </w:tc>
        <w:tc>
          <w:tcPr>
            <w:tcW w:w="485" w:type="pct"/>
            <w:tcBorders>
              <w:top w:val="dotted" w:sz="4" w:space="0" w:color="auto"/>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413 </w:t>
            </w:r>
          </w:p>
        </w:tc>
        <w:tc>
          <w:tcPr>
            <w:tcW w:w="486" w:type="pct"/>
            <w:tcBorders>
              <w:top w:val="dotted" w:sz="4" w:space="0" w:color="auto"/>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413 </w:t>
            </w:r>
          </w:p>
        </w:tc>
        <w:tc>
          <w:tcPr>
            <w:tcW w:w="486" w:type="pct"/>
            <w:tcBorders>
              <w:top w:val="dotted" w:sz="4" w:space="0" w:color="auto"/>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396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0 </w:t>
            </w:r>
          </w:p>
        </w:tc>
        <w:tc>
          <w:tcPr>
            <w:tcW w:w="486" w:type="pct"/>
            <w:tcBorders>
              <w:top w:val="dotted" w:sz="4" w:space="0" w:color="auto"/>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17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Combust., carbur., lubrif. uso riscaldam. e cucine</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307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307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393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0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-86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Combust., carbur., lubrif. uso trasporto</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108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108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190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0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-82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Cancelleria, stampati e supporti informatici</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421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421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532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0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-111 </w:t>
            </w:r>
          </w:p>
        </w:tc>
      </w:tr>
      <w:tr w:rsidR="007B09C8" w:rsidTr="000611CA">
        <w:trPr>
          <w:trHeight w:val="301"/>
        </w:trPr>
        <w:tc>
          <w:tcPr>
            <w:tcW w:w="2469"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Materiali per la manutenzione</w:t>
            </w:r>
          </w:p>
        </w:tc>
        <w:tc>
          <w:tcPr>
            <w:tcW w:w="485"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73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73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110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single" w:sz="4" w:space="0" w:color="auto"/>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0 </w:t>
            </w:r>
          </w:p>
        </w:tc>
        <w:tc>
          <w:tcPr>
            <w:tcW w:w="486" w:type="pct"/>
            <w:tcBorders>
              <w:top w:val="nil"/>
              <w:left w:val="nil"/>
              <w:bottom w:val="dotted" w:sz="4" w:space="0" w:color="auto"/>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-37 </w:t>
            </w:r>
          </w:p>
        </w:tc>
      </w:tr>
      <w:tr w:rsidR="007B09C8" w:rsidTr="000611CA">
        <w:trPr>
          <w:trHeight w:val="301"/>
        </w:trPr>
        <w:tc>
          <w:tcPr>
            <w:tcW w:w="2469" w:type="pct"/>
            <w:tcBorders>
              <w:top w:val="nil"/>
              <w:left w:val="single" w:sz="4" w:space="0" w:color="auto"/>
              <w:bottom w:val="nil"/>
              <w:right w:val="single" w:sz="4" w:space="0" w:color="auto"/>
            </w:tcBorders>
            <w:shd w:val="clear" w:color="auto" w:fill="auto"/>
            <w:noWrap/>
            <w:vAlign w:val="center"/>
            <w:hideMark/>
          </w:tcPr>
          <w:p w:rsidR="007B09C8" w:rsidRDefault="007B09C8" w:rsidP="007B09C8">
            <w:pPr>
              <w:rPr>
                <w:rFonts w:ascii="Calibri" w:hAnsi="Calibri" w:cs="Calibri"/>
                <w:sz w:val="20"/>
                <w:szCs w:val="20"/>
              </w:rPr>
            </w:pPr>
            <w:r>
              <w:rPr>
                <w:rFonts w:ascii="Calibri" w:hAnsi="Calibri" w:cs="Calibri"/>
                <w:sz w:val="20"/>
                <w:szCs w:val="20"/>
              </w:rPr>
              <w:t xml:space="preserve">   • Altri beni non sanitari</w:t>
            </w:r>
          </w:p>
        </w:tc>
        <w:tc>
          <w:tcPr>
            <w:tcW w:w="485"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108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108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79 </w:t>
            </w:r>
          </w:p>
        </w:tc>
        <w:tc>
          <w:tcPr>
            <w:tcW w:w="102"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0 </w:t>
            </w:r>
          </w:p>
        </w:tc>
        <w:tc>
          <w:tcPr>
            <w:tcW w:w="486" w:type="pct"/>
            <w:tcBorders>
              <w:top w:val="nil"/>
              <w:left w:val="nil"/>
              <w:bottom w:val="nil"/>
              <w:right w:val="single" w:sz="4" w:space="0" w:color="auto"/>
            </w:tcBorders>
            <w:shd w:val="clear" w:color="auto" w:fill="auto"/>
            <w:noWrap/>
            <w:vAlign w:val="center"/>
            <w:hideMark/>
          </w:tcPr>
          <w:p w:rsidR="007B09C8" w:rsidRDefault="007B09C8" w:rsidP="007B09C8">
            <w:pPr>
              <w:jc w:val="right"/>
              <w:rPr>
                <w:rFonts w:ascii="Calibri" w:hAnsi="Calibri" w:cs="Calibri"/>
                <w:sz w:val="20"/>
                <w:szCs w:val="20"/>
              </w:rPr>
            </w:pPr>
            <w:r>
              <w:rPr>
                <w:rFonts w:ascii="Calibri" w:hAnsi="Calibri" w:cs="Calibri"/>
                <w:sz w:val="20"/>
                <w:szCs w:val="20"/>
              </w:rPr>
              <w:t xml:space="preserve">29 </w:t>
            </w:r>
          </w:p>
        </w:tc>
      </w:tr>
      <w:tr w:rsidR="007B09C8" w:rsidTr="000611CA">
        <w:trPr>
          <w:trHeight w:val="316"/>
        </w:trPr>
        <w:tc>
          <w:tcPr>
            <w:tcW w:w="2469"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7B09C8" w:rsidRDefault="007B09C8" w:rsidP="007B09C8">
            <w:pPr>
              <w:rPr>
                <w:rFonts w:ascii="Calibri" w:hAnsi="Calibri" w:cs="Calibri"/>
                <w:b/>
                <w:bCs/>
              </w:rPr>
            </w:pPr>
            <w:r>
              <w:rPr>
                <w:rFonts w:ascii="Calibri" w:hAnsi="Calibri" w:cs="Calibri"/>
                <w:b/>
                <w:bCs/>
              </w:rPr>
              <w:t>TOTALE CONSUMI</w:t>
            </w:r>
          </w:p>
        </w:tc>
        <w:tc>
          <w:tcPr>
            <w:tcW w:w="485" w:type="pct"/>
            <w:tcBorders>
              <w:top w:val="single" w:sz="4" w:space="0" w:color="auto"/>
              <w:left w:val="nil"/>
              <w:bottom w:val="single" w:sz="4" w:space="0" w:color="auto"/>
              <w:right w:val="single" w:sz="4" w:space="0" w:color="auto"/>
            </w:tcBorders>
            <w:shd w:val="clear" w:color="000000" w:fill="A6A6A6"/>
            <w:noWrap/>
            <w:vAlign w:val="center"/>
            <w:hideMark/>
          </w:tcPr>
          <w:p w:rsidR="007B09C8" w:rsidRDefault="007B09C8" w:rsidP="007B09C8">
            <w:pPr>
              <w:jc w:val="right"/>
              <w:rPr>
                <w:rFonts w:ascii="Calibri" w:hAnsi="Calibri" w:cs="Calibri"/>
                <w:b/>
                <w:bCs/>
                <w:color w:val="000000"/>
              </w:rPr>
            </w:pPr>
            <w:r>
              <w:rPr>
                <w:rFonts w:ascii="Calibri" w:hAnsi="Calibri" w:cs="Calibri"/>
                <w:b/>
                <w:bCs/>
                <w:color w:val="000000"/>
              </w:rPr>
              <w:t xml:space="preserve">80.501 </w:t>
            </w:r>
          </w:p>
        </w:tc>
        <w:tc>
          <w:tcPr>
            <w:tcW w:w="486" w:type="pct"/>
            <w:tcBorders>
              <w:top w:val="single" w:sz="4" w:space="0" w:color="auto"/>
              <w:left w:val="nil"/>
              <w:bottom w:val="single" w:sz="4" w:space="0" w:color="auto"/>
              <w:right w:val="single" w:sz="4" w:space="0" w:color="auto"/>
            </w:tcBorders>
            <w:shd w:val="clear" w:color="000000" w:fill="A6A6A6"/>
            <w:noWrap/>
            <w:vAlign w:val="center"/>
            <w:hideMark/>
          </w:tcPr>
          <w:p w:rsidR="007B09C8" w:rsidRDefault="007B09C8" w:rsidP="007B09C8">
            <w:pPr>
              <w:jc w:val="right"/>
              <w:rPr>
                <w:rFonts w:ascii="Calibri" w:hAnsi="Calibri" w:cs="Calibri"/>
                <w:b/>
                <w:bCs/>
                <w:color w:val="000000"/>
              </w:rPr>
            </w:pPr>
            <w:r>
              <w:rPr>
                <w:rFonts w:ascii="Calibri" w:hAnsi="Calibri" w:cs="Calibri"/>
                <w:b/>
                <w:bCs/>
                <w:color w:val="000000"/>
              </w:rPr>
              <w:t xml:space="preserve">98.908 </w:t>
            </w:r>
          </w:p>
        </w:tc>
        <w:tc>
          <w:tcPr>
            <w:tcW w:w="486" w:type="pct"/>
            <w:tcBorders>
              <w:top w:val="single" w:sz="4" w:space="0" w:color="auto"/>
              <w:left w:val="nil"/>
              <w:bottom w:val="single" w:sz="4" w:space="0" w:color="auto"/>
              <w:right w:val="single" w:sz="4" w:space="0" w:color="auto"/>
            </w:tcBorders>
            <w:shd w:val="clear" w:color="000000" w:fill="A6A6A6"/>
            <w:noWrap/>
            <w:vAlign w:val="center"/>
            <w:hideMark/>
          </w:tcPr>
          <w:p w:rsidR="007B09C8" w:rsidRDefault="007B09C8" w:rsidP="007B09C8">
            <w:pPr>
              <w:jc w:val="right"/>
              <w:rPr>
                <w:rFonts w:ascii="Calibri" w:hAnsi="Calibri" w:cs="Calibri"/>
                <w:b/>
                <w:bCs/>
                <w:color w:val="000000"/>
              </w:rPr>
            </w:pPr>
            <w:r>
              <w:rPr>
                <w:rFonts w:ascii="Calibri" w:hAnsi="Calibri" w:cs="Calibri"/>
                <w:b/>
                <w:bCs/>
                <w:color w:val="000000"/>
              </w:rPr>
              <w:t xml:space="preserve">85.621 </w:t>
            </w:r>
          </w:p>
        </w:tc>
        <w:tc>
          <w:tcPr>
            <w:tcW w:w="102" w:type="pct"/>
            <w:tcBorders>
              <w:top w:val="nil"/>
              <w:left w:val="nil"/>
              <w:bottom w:val="nil"/>
              <w:right w:val="nil"/>
            </w:tcBorders>
            <w:shd w:val="clear" w:color="auto" w:fill="auto"/>
            <w:noWrap/>
            <w:vAlign w:val="center"/>
            <w:hideMark/>
          </w:tcPr>
          <w:p w:rsidR="007B09C8" w:rsidRDefault="007B09C8" w:rsidP="007B09C8">
            <w:pPr>
              <w:jc w:val="right"/>
              <w:rPr>
                <w:rFonts w:ascii="Calibri" w:hAnsi="Calibri" w:cs="Calibri"/>
                <w:b/>
                <w:bCs/>
                <w:color w:val="000000"/>
              </w:rPr>
            </w:pPr>
          </w:p>
        </w:tc>
        <w:tc>
          <w:tcPr>
            <w:tcW w:w="486"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7B09C8" w:rsidRDefault="007B09C8" w:rsidP="007B09C8">
            <w:pPr>
              <w:jc w:val="right"/>
              <w:rPr>
                <w:rFonts w:ascii="Calibri" w:hAnsi="Calibri" w:cs="Calibri"/>
                <w:b/>
                <w:bCs/>
                <w:color w:val="000000"/>
              </w:rPr>
            </w:pPr>
            <w:r>
              <w:rPr>
                <w:rFonts w:ascii="Calibri" w:hAnsi="Calibri" w:cs="Calibri"/>
                <w:b/>
                <w:bCs/>
                <w:color w:val="000000"/>
              </w:rPr>
              <w:t xml:space="preserve">-18.407 </w:t>
            </w:r>
          </w:p>
        </w:tc>
        <w:tc>
          <w:tcPr>
            <w:tcW w:w="486" w:type="pct"/>
            <w:tcBorders>
              <w:top w:val="single" w:sz="4" w:space="0" w:color="auto"/>
              <w:left w:val="nil"/>
              <w:bottom w:val="single" w:sz="4" w:space="0" w:color="auto"/>
              <w:right w:val="single" w:sz="4" w:space="0" w:color="auto"/>
            </w:tcBorders>
            <w:shd w:val="clear" w:color="000000" w:fill="A6A6A6"/>
            <w:noWrap/>
            <w:vAlign w:val="center"/>
            <w:hideMark/>
          </w:tcPr>
          <w:p w:rsidR="007B09C8" w:rsidRDefault="007B09C8" w:rsidP="007B09C8">
            <w:pPr>
              <w:jc w:val="right"/>
              <w:rPr>
                <w:rFonts w:ascii="Calibri" w:hAnsi="Calibri" w:cs="Calibri"/>
                <w:b/>
                <w:bCs/>
                <w:color w:val="000000"/>
              </w:rPr>
            </w:pPr>
            <w:r>
              <w:rPr>
                <w:rFonts w:ascii="Calibri" w:hAnsi="Calibri" w:cs="Calibri"/>
                <w:b/>
                <w:bCs/>
                <w:color w:val="000000"/>
              </w:rPr>
              <w:t xml:space="preserve">13.287 </w:t>
            </w:r>
          </w:p>
        </w:tc>
      </w:tr>
    </w:tbl>
    <w:p w:rsidR="00F219E1" w:rsidRDefault="0093180A" w:rsidP="00C213AB">
      <w:pPr>
        <w:spacing w:before="240" w:line="360" w:lineRule="auto"/>
        <w:jc w:val="both"/>
        <w:rPr>
          <w:rFonts w:ascii="Calibri" w:hAnsi="Calibri" w:cs="Calibri"/>
        </w:rPr>
      </w:pPr>
      <w:r>
        <w:rPr>
          <w:rFonts w:ascii="Calibri" w:hAnsi="Calibri" w:cs="Calibri"/>
        </w:rPr>
        <w:t xml:space="preserve">Le previsioni </w:t>
      </w:r>
      <w:r w:rsidR="00F219E1">
        <w:rPr>
          <w:rFonts w:ascii="Calibri" w:hAnsi="Calibri" w:cs="Calibri"/>
        </w:rPr>
        <w:t>f</w:t>
      </w:r>
      <w:r>
        <w:rPr>
          <w:rFonts w:ascii="Calibri" w:hAnsi="Calibri" w:cs="Calibri"/>
        </w:rPr>
        <w:t>ormulate per l’anno 201</w:t>
      </w:r>
      <w:r w:rsidR="002139F5">
        <w:rPr>
          <w:rFonts w:ascii="Calibri" w:hAnsi="Calibri" w:cs="Calibri"/>
        </w:rPr>
        <w:t>7</w:t>
      </w:r>
      <w:r>
        <w:rPr>
          <w:rFonts w:ascii="Calibri" w:hAnsi="Calibri" w:cs="Calibri"/>
        </w:rPr>
        <w:t xml:space="preserve">, relative ai materiali di consumo </w:t>
      </w:r>
      <w:r w:rsidR="00F219E1">
        <w:rPr>
          <w:rFonts w:ascii="Calibri" w:hAnsi="Calibri" w:cs="Calibri"/>
        </w:rPr>
        <w:t xml:space="preserve">recepiscono l’obiettivo di risparmio regionale di cui alla Tabella </w:t>
      </w:r>
      <w:r w:rsidR="005468A6">
        <w:rPr>
          <w:rFonts w:ascii="Calibri" w:hAnsi="Calibri" w:cs="Calibri"/>
        </w:rPr>
        <w:t>“</w:t>
      </w:r>
      <w:r w:rsidR="00F219E1">
        <w:rPr>
          <w:rFonts w:ascii="Calibri" w:hAnsi="Calibri" w:cs="Calibri"/>
        </w:rPr>
        <w:t>K</w:t>
      </w:r>
      <w:r w:rsidR="005468A6">
        <w:rPr>
          <w:rFonts w:ascii="Calibri" w:hAnsi="Calibri" w:cs="Calibri"/>
        </w:rPr>
        <w:t>”</w:t>
      </w:r>
      <w:r w:rsidR="00F219E1">
        <w:rPr>
          <w:rFonts w:ascii="Calibri" w:hAnsi="Calibri" w:cs="Calibri"/>
        </w:rPr>
        <w:t xml:space="preserve"> della DGR </w:t>
      </w:r>
      <w:r w:rsidR="005468A6">
        <w:rPr>
          <w:rFonts w:ascii="Calibri" w:hAnsi="Calibri" w:cs="Calibri"/>
        </w:rPr>
        <w:t>n. 867/2015, pari a 10.502 €/mgl</w:t>
      </w:r>
      <w:r w:rsidR="00D645DF">
        <w:rPr>
          <w:rFonts w:ascii="Calibri" w:hAnsi="Calibri" w:cs="Calibri"/>
        </w:rPr>
        <w:t>,</w:t>
      </w:r>
      <w:r w:rsidR="005468A6">
        <w:rPr>
          <w:rFonts w:ascii="Calibri" w:hAnsi="Calibri" w:cs="Calibri"/>
        </w:rPr>
        <w:t xml:space="preserve"> </w:t>
      </w:r>
      <w:r w:rsidR="00D645DF">
        <w:rPr>
          <w:rFonts w:ascii="Calibri" w:hAnsi="Calibri" w:cs="Calibri"/>
        </w:rPr>
        <w:t>nonché</w:t>
      </w:r>
      <w:r w:rsidR="005468A6">
        <w:rPr>
          <w:rFonts w:ascii="Calibri" w:hAnsi="Calibri" w:cs="Calibri"/>
        </w:rPr>
        <w:t xml:space="preserve"> la riduzione attesa del consumo di farmaci antivirali per la cura dell’epatite C</w:t>
      </w:r>
      <w:r w:rsidR="007F7DEE">
        <w:rPr>
          <w:rFonts w:ascii="Calibri" w:hAnsi="Calibri" w:cs="Calibri"/>
        </w:rPr>
        <w:t>, il cui impatto economico, concentratosi nel 2015, dovrebbe subire una fisiologica contrazione</w:t>
      </w:r>
      <w:r w:rsidR="00EC5950">
        <w:rPr>
          <w:rFonts w:ascii="Calibri" w:hAnsi="Calibri" w:cs="Calibri"/>
        </w:rPr>
        <w:t>,</w:t>
      </w:r>
      <w:r w:rsidR="007F7DEE">
        <w:rPr>
          <w:rFonts w:ascii="Calibri" w:hAnsi="Calibri" w:cs="Calibri"/>
        </w:rPr>
        <w:t xml:space="preserve"> in considerazione degli effetti </w:t>
      </w:r>
      <w:r w:rsidR="00D645DF">
        <w:rPr>
          <w:rFonts w:ascii="Calibri" w:hAnsi="Calibri" w:cs="Calibri"/>
        </w:rPr>
        <w:t xml:space="preserve">positivi delle terapie somministrate </w:t>
      </w:r>
      <w:r w:rsidR="007F7DEE">
        <w:rPr>
          <w:rFonts w:ascii="Calibri" w:hAnsi="Calibri" w:cs="Calibri"/>
        </w:rPr>
        <w:t>e</w:t>
      </w:r>
      <w:r w:rsidR="00D645DF">
        <w:rPr>
          <w:rFonts w:ascii="Calibri" w:hAnsi="Calibri" w:cs="Calibri"/>
        </w:rPr>
        <w:t>,</w:t>
      </w:r>
      <w:r w:rsidR="007F7DEE">
        <w:rPr>
          <w:rFonts w:ascii="Calibri" w:hAnsi="Calibri" w:cs="Calibri"/>
        </w:rPr>
        <w:t xml:space="preserve"> quindi</w:t>
      </w:r>
      <w:r w:rsidR="00D645DF">
        <w:rPr>
          <w:rFonts w:ascii="Calibri" w:hAnsi="Calibri" w:cs="Calibri"/>
        </w:rPr>
        <w:t>,</w:t>
      </w:r>
      <w:r w:rsidR="007F7DEE">
        <w:rPr>
          <w:rFonts w:ascii="Calibri" w:hAnsi="Calibri" w:cs="Calibri"/>
        </w:rPr>
        <w:t xml:space="preserve"> della diminuzione del numero dei pazienti affetti da tale patologia.</w:t>
      </w:r>
    </w:p>
    <w:p w:rsidR="0093180A" w:rsidRDefault="005D1385" w:rsidP="00C213AB">
      <w:pPr>
        <w:spacing w:before="240" w:line="360" w:lineRule="auto"/>
        <w:jc w:val="both"/>
        <w:rPr>
          <w:rFonts w:ascii="Calibri" w:hAnsi="Calibri" w:cs="Calibri"/>
        </w:rPr>
      </w:pPr>
      <w:r>
        <w:rPr>
          <w:rFonts w:ascii="Calibri" w:hAnsi="Calibri" w:cs="Calibri"/>
        </w:rPr>
        <w:t>S</w:t>
      </w:r>
      <w:r w:rsidR="0093180A">
        <w:rPr>
          <w:rFonts w:ascii="Calibri" w:hAnsi="Calibri" w:cs="Calibri"/>
        </w:rPr>
        <w:t xml:space="preserve">i presentano </w:t>
      </w:r>
      <w:r w:rsidR="008A230C">
        <w:rPr>
          <w:rFonts w:ascii="Calibri" w:hAnsi="Calibri" w:cs="Calibri"/>
        </w:rPr>
        <w:t xml:space="preserve">sostanzialmente </w:t>
      </w:r>
      <w:r w:rsidR="00E05BB3">
        <w:rPr>
          <w:rFonts w:ascii="Calibri" w:hAnsi="Calibri" w:cs="Calibri"/>
        </w:rPr>
        <w:t>in linea con i valori del P</w:t>
      </w:r>
      <w:r w:rsidR="008A230C">
        <w:rPr>
          <w:rFonts w:ascii="Calibri" w:hAnsi="Calibri" w:cs="Calibri"/>
        </w:rPr>
        <w:t>reconsuntivo 201</w:t>
      </w:r>
      <w:r w:rsidR="00255C5E">
        <w:rPr>
          <w:rFonts w:ascii="Calibri" w:hAnsi="Calibri" w:cs="Calibri"/>
        </w:rPr>
        <w:t>6</w:t>
      </w:r>
      <w:r w:rsidR="0093180A">
        <w:rPr>
          <w:rFonts w:ascii="Calibri" w:hAnsi="Calibri" w:cs="Calibri"/>
        </w:rPr>
        <w:t xml:space="preserve">, </w:t>
      </w:r>
      <w:r>
        <w:rPr>
          <w:rFonts w:ascii="Calibri" w:hAnsi="Calibri" w:cs="Calibri"/>
        </w:rPr>
        <w:t>le previsioni relative al consumo delle restanti categorie di materiali sanitari ed economali</w:t>
      </w:r>
      <w:r w:rsidR="00400199">
        <w:rPr>
          <w:rFonts w:ascii="Calibri" w:hAnsi="Calibri" w:cs="Calibri"/>
        </w:rPr>
        <w:t>.</w:t>
      </w:r>
    </w:p>
    <w:p w:rsidR="00823AD3" w:rsidRDefault="00823AD3" w:rsidP="00964534">
      <w:pPr>
        <w:spacing w:line="360" w:lineRule="auto"/>
        <w:rPr>
          <w:rFonts w:ascii="Calibri" w:hAnsi="Calibri" w:cs="Calibri"/>
        </w:rPr>
      </w:pPr>
    </w:p>
    <w:p w:rsidR="003408E7" w:rsidRPr="00DC2C7B" w:rsidRDefault="003408E7" w:rsidP="003408E7">
      <w:pPr>
        <w:spacing w:line="360" w:lineRule="auto"/>
        <w:rPr>
          <w:rFonts w:ascii="Calibri" w:hAnsi="Calibri" w:cs="Calibri"/>
          <w:b/>
          <w:i/>
          <w:u w:val="single"/>
        </w:rPr>
      </w:pPr>
      <w:r>
        <w:rPr>
          <w:rFonts w:ascii="Calibri" w:hAnsi="Calibri" w:cs="Calibri"/>
          <w:b/>
          <w:i/>
          <w:u w:val="single"/>
        </w:rPr>
        <w:t>Acquisti di servizi</w:t>
      </w:r>
    </w:p>
    <w:p w:rsidR="00104FF3" w:rsidRDefault="00080BF2" w:rsidP="00DA71D7">
      <w:pPr>
        <w:spacing w:line="360" w:lineRule="auto"/>
        <w:jc w:val="both"/>
        <w:rPr>
          <w:rFonts w:ascii="Calibri" w:hAnsi="Calibri" w:cs="Calibri"/>
        </w:rPr>
      </w:pPr>
      <w:r>
        <w:rPr>
          <w:rFonts w:ascii="Calibri" w:hAnsi="Calibri" w:cs="Calibri"/>
        </w:rPr>
        <w:t xml:space="preserve">Le previsioni </w:t>
      </w:r>
      <w:r w:rsidR="00D936AB">
        <w:rPr>
          <w:rFonts w:ascii="Calibri" w:hAnsi="Calibri" w:cs="Calibri"/>
        </w:rPr>
        <w:t>economiche</w:t>
      </w:r>
      <w:r>
        <w:rPr>
          <w:rFonts w:ascii="Calibri" w:hAnsi="Calibri" w:cs="Calibri"/>
        </w:rPr>
        <w:t xml:space="preserve"> relative agli aggregati</w:t>
      </w:r>
      <w:r w:rsidR="00D936AB">
        <w:rPr>
          <w:rFonts w:ascii="Calibri" w:hAnsi="Calibri" w:cs="Calibri"/>
        </w:rPr>
        <w:t xml:space="preserve"> di costo </w:t>
      </w:r>
      <w:r>
        <w:rPr>
          <w:rFonts w:ascii="Calibri" w:hAnsi="Calibri" w:cs="Calibri"/>
        </w:rPr>
        <w:t>che rientrano in tale “macrovoce” sono state formulate</w:t>
      </w:r>
      <w:r w:rsidR="00915997">
        <w:rPr>
          <w:rFonts w:ascii="Calibri" w:hAnsi="Calibri" w:cs="Calibri"/>
        </w:rPr>
        <w:t xml:space="preserve"> senza alcuna var</w:t>
      </w:r>
      <w:r w:rsidR="00E05BB3">
        <w:rPr>
          <w:rFonts w:ascii="Calibri" w:hAnsi="Calibri" w:cs="Calibri"/>
        </w:rPr>
        <w:t>iazione rispetto ai valori del P</w:t>
      </w:r>
      <w:r w:rsidR="00915997">
        <w:rPr>
          <w:rFonts w:ascii="Calibri" w:hAnsi="Calibri" w:cs="Calibri"/>
        </w:rPr>
        <w:t>reconsuntivo 201</w:t>
      </w:r>
      <w:r w:rsidR="00255C5E">
        <w:rPr>
          <w:rFonts w:ascii="Calibri" w:hAnsi="Calibri" w:cs="Calibri"/>
        </w:rPr>
        <w:t>6</w:t>
      </w:r>
      <w:r w:rsidR="00915997">
        <w:rPr>
          <w:rFonts w:ascii="Calibri" w:hAnsi="Calibri" w:cs="Calibri"/>
        </w:rPr>
        <w:t xml:space="preserve">, ad eccezione di alcune </w:t>
      </w:r>
      <w:r w:rsidR="00915997">
        <w:rPr>
          <w:rFonts w:ascii="Calibri" w:hAnsi="Calibri" w:cs="Calibri"/>
        </w:rPr>
        <w:lastRenderedPageBreak/>
        <w:t>voci</w:t>
      </w:r>
      <w:r>
        <w:rPr>
          <w:rFonts w:ascii="Calibri" w:hAnsi="Calibri" w:cs="Calibri"/>
        </w:rPr>
        <w:t xml:space="preserve"> </w:t>
      </w:r>
      <w:r w:rsidR="00D936AB">
        <w:rPr>
          <w:rFonts w:ascii="Calibri" w:hAnsi="Calibri" w:cs="Calibri"/>
        </w:rPr>
        <w:t>di spesa riguardanti l’assistenza convenzionata</w:t>
      </w:r>
      <w:r w:rsidR="00EC5950">
        <w:rPr>
          <w:rFonts w:ascii="Calibri" w:hAnsi="Calibri" w:cs="Calibri"/>
        </w:rPr>
        <w:t>,</w:t>
      </w:r>
      <w:r w:rsidR="00D936AB">
        <w:rPr>
          <w:rFonts w:ascii="Calibri" w:hAnsi="Calibri" w:cs="Calibri"/>
        </w:rPr>
        <w:t xml:space="preserve"> che considerano l’andamento effettivo rilevato negli ultimi anni. </w:t>
      </w:r>
    </w:p>
    <w:p w:rsidR="009E0F4E" w:rsidRDefault="00104FF3" w:rsidP="00C213AB">
      <w:pPr>
        <w:spacing w:before="240" w:line="360" w:lineRule="auto"/>
        <w:jc w:val="both"/>
        <w:rPr>
          <w:rFonts w:ascii="Calibri" w:hAnsi="Calibri" w:cs="Calibri"/>
        </w:rPr>
      </w:pPr>
      <w:r>
        <w:rPr>
          <w:rFonts w:ascii="Calibri" w:hAnsi="Calibri" w:cs="Calibri"/>
        </w:rPr>
        <w:t>Di seguito si riportano le tabelle di dettaglio che evidenziano, per ciascuna voce di costo, i valori dei tre periodi messi a confronto</w:t>
      </w:r>
      <w:r w:rsidR="00ED3913">
        <w:rPr>
          <w:rFonts w:ascii="Calibri" w:hAnsi="Calibri" w:cs="Calibri"/>
        </w:rPr>
        <w:t>. Per quasi tutte le voci è possibile notare che le previsioni per il 2016, si prese</w:t>
      </w:r>
      <w:r w:rsidR="00E05BB3">
        <w:rPr>
          <w:rFonts w:ascii="Calibri" w:hAnsi="Calibri" w:cs="Calibri"/>
        </w:rPr>
        <w:t>ntano in linea con i valori di P</w:t>
      </w:r>
      <w:r w:rsidR="00ED3913">
        <w:rPr>
          <w:rFonts w:ascii="Calibri" w:hAnsi="Calibri" w:cs="Calibri"/>
        </w:rPr>
        <w:t>reconsuntivo 201</w:t>
      </w:r>
      <w:r w:rsidR="00255C5E">
        <w:rPr>
          <w:rFonts w:ascii="Calibri" w:hAnsi="Calibri" w:cs="Calibri"/>
        </w:rPr>
        <w:t>6</w:t>
      </w:r>
      <w:r w:rsidR="00ED3913">
        <w:rPr>
          <w:rFonts w:ascii="Calibri" w:hAnsi="Calibri" w:cs="Calibri"/>
        </w:rPr>
        <w:t>, ma incorporano, di fatto, le variazioni evidenziate nel confronto tra il preconsuntivo stesso e</w:t>
      </w:r>
      <w:r w:rsidR="00840FD7">
        <w:rPr>
          <w:rFonts w:ascii="Calibri" w:hAnsi="Calibri" w:cs="Calibri"/>
        </w:rPr>
        <w:t>d il Conto economico consuntivo del</w:t>
      </w:r>
      <w:r w:rsidR="00ED3913">
        <w:rPr>
          <w:rFonts w:ascii="Calibri" w:hAnsi="Calibri" w:cs="Calibri"/>
        </w:rPr>
        <w:t>l’esercizio 2014.</w:t>
      </w:r>
    </w:p>
    <w:p w:rsidR="00104FF3" w:rsidRDefault="00104FF3" w:rsidP="00DA71D7">
      <w:pPr>
        <w:spacing w:line="360" w:lineRule="auto"/>
        <w:jc w:val="both"/>
        <w:rPr>
          <w:rFonts w:ascii="Calibri" w:hAnsi="Calibri" w:cs="Calibri"/>
        </w:rPr>
      </w:pPr>
    </w:p>
    <w:p w:rsidR="00104FF3" w:rsidRPr="00104FF3" w:rsidRDefault="00104FF3" w:rsidP="00DA71D7">
      <w:pPr>
        <w:spacing w:line="360" w:lineRule="auto"/>
        <w:jc w:val="both"/>
        <w:rPr>
          <w:rFonts w:ascii="Calibri" w:hAnsi="Calibri" w:cs="Calibri"/>
          <w:b/>
          <w:i/>
          <w:sz w:val="22"/>
          <w:szCs w:val="22"/>
        </w:rPr>
      </w:pPr>
      <w:r w:rsidRPr="00104FF3">
        <w:rPr>
          <w:rFonts w:ascii="Calibri" w:hAnsi="Calibri" w:cs="Calibri"/>
          <w:b/>
          <w:i/>
          <w:sz w:val="22"/>
          <w:szCs w:val="22"/>
        </w:rPr>
        <w:t>Assistenza convenzionata</w:t>
      </w:r>
    </w:p>
    <w:p w:rsidR="00DA71D7" w:rsidRDefault="00DA71D7" w:rsidP="00BD7AE2">
      <w:pPr>
        <w:spacing w:line="360" w:lineRule="auto"/>
        <w:jc w:val="both"/>
        <w:rPr>
          <w:rFonts w:ascii="Calibri" w:hAnsi="Calibri" w:cs="Calibri"/>
        </w:rPr>
      </w:pPr>
      <w:r>
        <w:rPr>
          <w:rFonts w:ascii="Calibri" w:hAnsi="Calibri" w:cs="Calibri"/>
        </w:rPr>
        <w:t>L’elenco dettagliato delle voci che compongono il costo per Assistenza convenzionata</w:t>
      </w:r>
      <w:r w:rsidR="009E3392">
        <w:rPr>
          <w:rFonts w:ascii="Calibri" w:hAnsi="Calibri" w:cs="Calibri"/>
        </w:rPr>
        <w:t xml:space="preserve"> è di seguito riportato:</w:t>
      </w:r>
    </w:p>
    <w:tbl>
      <w:tblPr>
        <w:tblW w:w="4294" w:type="pct"/>
        <w:tblInd w:w="70" w:type="dxa"/>
        <w:tblCellMar>
          <w:left w:w="70" w:type="dxa"/>
          <w:right w:w="70" w:type="dxa"/>
        </w:tblCellMar>
        <w:tblLook w:val="04A0" w:firstRow="1" w:lastRow="0" w:firstColumn="1" w:lastColumn="0" w:noHBand="0" w:noVBand="1"/>
      </w:tblPr>
      <w:tblGrid>
        <w:gridCol w:w="3459"/>
        <w:gridCol w:w="1000"/>
        <w:gridCol w:w="977"/>
        <w:gridCol w:w="977"/>
        <w:gridCol w:w="203"/>
        <w:gridCol w:w="921"/>
        <w:gridCol w:w="854"/>
      </w:tblGrid>
      <w:tr w:rsidR="004B0A55" w:rsidTr="004B0A55">
        <w:trPr>
          <w:trHeight w:val="80"/>
        </w:trPr>
        <w:tc>
          <w:tcPr>
            <w:tcW w:w="2061" w:type="pct"/>
            <w:tcBorders>
              <w:top w:val="single" w:sz="4" w:space="0" w:color="auto"/>
              <w:left w:val="single" w:sz="4" w:space="0" w:color="auto"/>
              <w:bottom w:val="nil"/>
              <w:right w:val="single" w:sz="4" w:space="0" w:color="auto"/>
            </w:tcBorders>
            <w:shd w:val="clear" w:color="auto" w:fill="auto"/>
            <w:noWrap/>
            <w:vAlign w:val="bottom"/>
            <w:hideMark/>
          </w:tcPr>
          <w:p w:rsidR="00104FF3" w:rsidRDefault="00104FF3">
            <w:pPr>
              <w:jc w:val="both"/>
              <w:rPr>
                <w:rFonts w:ascii="Calibri" w:hAnsi="Calibri" w:cs="Calibri"/>
                <w:sz w:val="20"/>
                <w:szCs w:val="20"/>
              </w:rPr>
            </w:pPr>
            <w:r>
              <w:rPr>
                <w:rFonts w:ascii="Calibri" w:hAnsi="Calibri" w:cs="Calibri"/>
                <w:sz w:val="20"/>
                <w:szCs w:val="20"/>
              </w:rPr>
              <w:t> </w:t>
            </w:r>
          </w:p>
        </w:tc>
        <w:tc>
          <w:tcPr>
            <w:tcW w:w="596" w:type="pct"/>
            <w:tcBorders>
              <w:top w:val="single" w:sz="4" w:space="0" w:color="auto"/>
              <w:left w:val="nil"/>
              <w:bottom w:val="nil"/>
              <w:right w:val="single" w:sz="4" w:space="0" w:color="auto"/>
            </w:tcBorders>
            <w:shd w:val="clear" w:color="auto" w:fill="auto"/>
            <w:noWrap/>
            <w:vAlign w:val="bottom"/>
            <w:hideMark/>
          </w:tcPr>
          <w:p w:rsidR="00104FF3" w:rsidRDefault="00104FF3">
            <w:pPr>
              <w:jc w:val="center"/>
              <w:rPr>
                <w:rFonts w:ascii="Calibri" w:hAnsi="Calibri" w:cs="Calibri"/>
                <w:b/>
                <w:bCs/>
                <w:sz w:val="20"/>
                <w:szCs w:val="20"/>
              </w:rPr>
            </w:pPr>
            <w:r>
              <w:rPr>
                <w:rFonts w:ascii="Calibri" w:hAnsi="Calibri" w:cs="Calibri"/>
                <w:b/>
                <w:bCs/>
                <w:sz w:val="20"/>
                <w:szCs w:val="20"/>
              </w:rPr>
              <w:t>BDG</w:t>
            </w:r>
          </w:p>
        </w:tc>
        <w:tc>
          <w:tcPr>
            <w:tcW w:w="582" w:type="pct"/>
            <w:tcBorders>
              <w:top w:val="single" w:sz="4" w:space="0" w:color="auto"/>
              <w:left w:val="nil"/>
              <w:bottom w:val="nil"/>
              <w:right w:val="single" w:sz="4" w:space="0" w:color="auto"/>
            </w:tcBorders>
            <w:shd w:val="clear" w:color="auto" w:fill="auto"/>
            <w:noWrap/>
            <w:vAlign w:val="bottom"/>
            <w:hideMark/>
          </w:tcPr>
          <w:p w:rsidR="00104FF3" w:rsidRDefault="00104FF3">
            <w:pPr>
              <w:jc w:val="center"/>
              <w:rPr>
                <w:rFonts w:ascii="Calibri" w:hAnsi="Calibri" w:cs="Calibri"/>
                <w:b/>
                <w:bCs/>
                <w:sz w:val="20"/>
                <w:szCs w:val="20"/>
              </w:rPr>
            </w:pPr>
            <w:r>
              <w:rPr>
                <w:rFonts w:ascii="Calibri" w:hAnsi="Calibri" w:cs="Calibri"/>
                <w:b/>
                <w:bCs/>
                <w:sz w:val="20"/>
                <w:szCs w:val="20"/>
              </w:rPr>
              <w:t>FRC</w:t>
            </w:r>
          </w:p>
        </w:tc>
        <w:tc>
          <w:tcPr>
            <w:tcW w:w="582" w:type="pct"/>
            <w:tcBorders>
              <w:top w:val="single" w:sz="4" w:space="0" w:color="auto"/>
              <w:left w:val="nil"/>
              <w:bottom w:val="nil"/>
              <w:right w:val="single" w:sz="4" w:space="0" w:color="auto"/>
            </w:tcBorders>
            <w:shd w:val="clear" w:color="auto" w:fill="auto"/>
            <w:noWrap/>
            <w:vAlign w:val="bottom"/>
            <w:hideMark/>
          </w:tcPr>
          <w:p w:rsidR="00104FF3" w:rsidRDefault="00104FF3">
            <w:pPr>
              <w:jc w:val="center"/>
              <w:rPr>
                <w:rFonts w:ascii="Calibri" w:hAnsi="Calibri" w:cs="Calibri"/>
                <w:b/>
                <w:bCs/>
                <w:sz w:val="20"/>
                <w:szCs w:val="20"/>
              </w:rPr>
            </w:pPr>
            <w:r>
              <w:rPr>
                <w:rFonts w:ascii="Calibri" w:hAnsi="Calibri" w:cs="Calibri"/>
                <w:b/>
                <w:bCs/>
                <w:sz w:val="20"/>
                <w:szCs w:val="20"/>
              </w:rPr>
              <w:t>CNS</w:t>
            </w:r>
          </w:p>
        </w:tc>
        <w:tc>
          <w:tcPr>
            <w:tcW w:w="121" w:type="pct"/>
            <w:tcBorders>
              <w:top w:val="nil"/>
              <w:left w:val="nil"/>
              <w:bottom w:val="nil"/>
              <w:right w:val="single" w:sz="4" w:space="0" w:color="auto"/>
            </w:tcBorders>
            <w:shd w:val="clear" w:color="auto" w:fill="auto"/>
            <w:noWrap/>
            <w:vAlign w:val="bottom"/>
            <w:hideMark/>
          </w:tcPr>
          <w:p w:rsidR="00104FF3" w:rsidRDefault="00104FF3">
            <w:pPr>
              <w:jc w:val="center"/>
              <w:rPr>
                <w:rFonts w:ascii="Calibri" w:hAnsi="Calibri" w:cs="Calibri"/>
                <w:b/>
                <w:bCs/>
                <w:sz w:val="20"/>
                <w:szCs w:val="20"/>
              </w:rPr>
            </w:pPr>
            <w:r>
              <w:rPr>
                <w:rFonts w:ascii="Calibri" w:hAnsi="Calibri" w:cs="Calibri"/>
                <w:b/>
                <w:bCs/>
                <w:sz w:val="20"/>
                <w:szCs w:val="20"/>
              </w:rPr>
              <w:t> </w:t>
            </w:r>
          </w:p>
        </w:tc>
        <w:tc>
          <w:tcPr>
            <w:tcW w:w="549" w:type="pct"/>
            <w:tcBorders>
              <w:top w:val="single" w:sz="4" w:space="0" w:color="auto"/>
              <w:left w:val="nil"/>
              <w:bottom w:val="nil"/>
              <w:right w:val="single" w:sz="4" w:space="0" w:color="auto"/>
            </w:tcBorders>
            <w:shd w:val="clear" w:color="auto" w:fill="auto"/>
            <w:noWrap/>
            <w:vAlign w:val="bottom"/>
            <w:hideMark/>
          </w:tcPr>
          <w:p w:rsidR="00104FF3" w:rsidRDefault="00104FF3">
            <w:pPr>
              <w:jc w:val="center"/>
              <w:rPr>
                <w:rFonts w:ascii="Calibri" w:hAnsi="Calibri" w:cs="Calibri"/>
                <w:b/>
                <w:bCs/>
                <w:sz w:val="20"/>
                <w:szCs w:val="20"/>
              </w:rPr>
            </w:pPr>
            <w:r>
              <w:rPr>
                <w:rFonts w:ascii="Calibri" w:hAnsi="Calibri" w:cs="Calibri"/>
                <w:b/>
                <w:bCs/>
                <w:sz w:val="20"/>
                <w:szCs w:val="20"/>
              </w:rPr>
              <w:t>Bdg '16 /</w:t>
            </w:r>
          </w:p>
        </w:tc>
        <w:tc>
          <w:tcPr>
            <w:tcW w:w="509" w:type="pct"/>
            <w:tcBorders>
              <w:top w:val="single" w:sz="4" w:space="0" w:color="auto"/>
              <w:left w:val="nil"/>
              <w:bottom w:val="nil"/>
              <w:right w:val="single" w:sz="4" w:space="0" w:color="auto"/>
            </w:tcBorders>
            <w:shd w:val="clear" w:color="auto" w:fill="auto"/>
            <w:noWrap/>
            <w:vAlign w:val="bottom"/>
            <w:hideMark/>
          </w:tcPr>
          <w:p w:rsidR="00104FF3" w:rsidRDefault="00104FF3">
            <w:pPr>
              <w:jc w:val="center"/>
              <w:rPr>
                <w:rFonts w:ascii="Calibri" w:hAnsi="Calibri" w:cs="Calibri"/>
                <w:b/>
                <w:bCs/>
                <w:sz w:val="20"/>
                <w:szCs w:val="20"/>
              </w:rPr>
            </w:pPr>
            <w:r>
              <w:rPr>
                <w:rFonts w:ascii="Calibri" w:hAnsi="Calibri" w:cs="Calibri"/>
                <w:b/>
                <w:bCs/>
                <w:sz w:val="20"/>
                <w:szCs w:val="20"/>
              </w:rPr>
              <w:t>Frc '15 /</w:t>
            </w:r>
          </w:p>
        </w:tc>
      </w:tr>
      <w:tr w:rsidR="004B0A55" w:rsidTr="004B0A55">
        <w:trPr>
          <w:trHeight w:val="80"/>
        </w:trPr>
        <w:tc>
          <w:tcPr>
            <w:tcW w:w="2061" w:type="pct"/>
            <w:tcBorders>
              <w:top w:val="nil"/>
              <w:left w:val="single" w:sz="4" w:space="0" w:color="auto"/>
              <w:bottom w:val="single" w:sz="4" w:space="0" w:color="auto"/>
              <w:right w:val="single" w:sz="4" w:space="0" w:color="auto"/>
            </w:tcBorders>
            <w:shd w:val="clear" w:color="auto" w:fill="auto"/>
            <w:noWrap/>
            <w:vAlign w:val="bottom"/>
            <w:hideMark/>
          </w:tcPr>
          <w:p w:rsidR="00104FF3" w:rsidRDefault="00104FF3">
            <w:pPr>
              <w:jc w:val="both"/>
              <w:rPr>
                <w:rFonts w:ascii="Calibri" w:hAnsi="Calibri" w:cs="Calibri"/>
                <w:sz w:val="20"/>
                <w:szCs w:val="20"/>
              </w:rPr>
            </w:pPr>
            <w:r>
              <w:rPr>
                <w:rFonts w:ascii="Calibri" w:hAnsi="Calibri" w:cs="Calibri"/>
                <w:sz w:val="20"/>
                <w:szCs w:val="20"/>
              </w:rPr>
              <w:t> </w:t>
            </w:r>
          </w:p>
        </w:tc>
        <w:tc>
          <w:tcPr>
            <w:tcW w:w="596" w:type="pct"/>
            <w:tcBorders>
              <w:top w:val="nil"/>
              <w:left w:val="nil"/>
              <w:bottom w:val="single" w:sz="4" w:space="0" w:color="auto"/>
              <w:right w:val="single" w:sz="4" w:space="0" w:color="auto"/>
            </w:tcBorders>
            <w:shd w:val="clear" w:color="auto" w:fill="auto"/>
            <w:noWrap/>
            <w:vAlign w:val="bottom"/>
            <w:hideMark/>
          </w:tcPr>
          <w:p w:rsidR="00104FF3" w:rsidRDefault="00104FF3">
            <w:pPr>
              <w:jc w:val="center"/>
              <w:rPr>
                <w:rFonts w:ascii="Calibri" w:hAnsi="Calibri" w:cs="Calibri"/>
                <w:b/>
                <w:bCs/>
                <w:sz w:val="20"/>
                <w:szCs w:val="20"/>
              </w:rPr>
            </w:pPr>
            <w:r>
              <w:rPr>
                <w:rFonts w:ascii="Calibri" w:hAnsi="Calibri" w:cs="Calibri"/>
                <w:b/>
                <w:bCs/>
                <w:sz w:val="20"/>
                <w:szCs w:val="20"/>
              </w:rPr>
              <w:t>2016</w:t>
            </w:r>
          </w:p>
        </w:tc>
        <w:tc>
          <w:tcPr>
            <w:tcW w:w="582" w:type="pct"/>
            <w:tcBorders>
              <w:top w:val="nil"/>
              <w:left w:val="nil"/>
              <w:bottom w:val="single" w:sz="4" w:space="0" w:color="auto"/>
              <w:right w:val="single" w:sz="4" w:space="0" w:color="auto"/>
            </w:tcBorders>
            <w:shd w:val="clear" w:color="auto" w:fill="auto"/>
            <w:noWrap/>
            <w:vAlign w:val="bottom"/>
            <w:hideMark/>
          </w:tcPr>
          <w:p w:rsidR="00104FF3" w:rsidRDefault="00104FF3">
            <w:pPr>
              <w:jc w:val="center"/>
              <w:rPr>
                <w:rFonts w:ascii="Calibri" w:hAnsi="Calibri" w:cs="Calibri"/>
                <w:b/>
                <w:bCs/>
                <w:sz w:val="20"/>
                <w:szCs w:val="20"/>
              </w:rPr>
            </w:pPr>
            <w:r>
              <w:rPr>
                <w:rFonts w:ascii="Calibri" w:hAnsi="Calibri" w:cs="Calibri"/>
                <w:b/>
                <w:bCs/>
                <w:sz w:val="20"/>
                <w:szCs w:val="20"/>
              </w:rPr>
              <w:t>2015</w:t>
            </w:r>
          </w:p>
        </w:tc>
        <w:tc>
          <w:tcPr>
            <w:tcW w:w="582" w:type="pct"/>
            <w:tcBorders>
              <w:top w:val="nil"/>
              <w:left w:val="nil"/>
              <w:bottom w:val="single" w:sz="4" w:space="0" w:color="auto"/>
              <w:right w:val="single" w:sz="4" w:space="0" w:color="auto"/>
            </w:tcBorders>
            <w:shd w:val="clear" w:color="auto" w:fill="auto"/>
            <w:noWrap/>
            <w:vAlign w:val="bottom"/>
            <w:hideMark/>
          </w:tcPr>
          <w:p w:rsidR="00104FF3" w:rsidRDefault="00104FF3">
            <w:pPr>
              <w:jc w:val="center"/>
              <w:rPr>
                <w:rFonts w:ascii="Calibri" w:hAnsi="Calibri" w:cs="Calibri"/>
                <w:b/>
                <w:bCs/>
                <w:sz w:val="20"/>
                <w:szCs w:val="20"/>
              </w:rPr>
            </w:pPr>
            <w:r>
              <w:rPr>
                <w:rFonts w:ascii="Calibri" w:hAnsi="Calibri" w:cs="Calibri"/>
                <w:b/>
                <w:bCs/>
                <w:sz w:val="20"/>
                <w:szCs w:val="20"/>
              </w:rPr>
              <w:t>2014</w:t>
            </w:r>
          </w:p>
        </w:tc>
        <w:tc>
          <w:tcPr>
            <w:tcW w:w="121" w:type="pct"/>
            <w:tcBorders>
              <w:top w:val="nil"/>
              <w:left w:val="nil"/>
              <w:bottom w:val="nil"/>
              <w:right w:val="single" w:sz="4" w:space="0" w:color="auto"/>
            </w:tcBorders>
            <w:shd w:val="clear" w:color="auto" w:fill="auto"/>
            <w:noWrap/>
            <w:vAlign w:val="bottom"/>
            <w:hideMark/>
          </w:tcPr>
          <w:p w:rsidR="00104FF3" w:rsidRDefault="00104FF3">
            <w:pPr>
              <w:jc w:val="center"/>
              <w:rPr>
                <w:rFonts w:ascii="Calibri" w:hAnsi="Calibri" w:cs="Calibri"/>
                <w:b/>
                <w:bCs/>
                <w:sz w:val="20"/>
                <w:szCs w:val="20"/>
              </w:rPr>
            </w:pPr>
            <w:r>
              <w:rPr>
                <w:rFonts w:ascii="Calibri" w:hAnsi="Calibri" w:cs="Calibri"/>
                <w:b/>
                <w:bCs/>
                <w:sz w:val="20"/>
                <w:szCs w:val="20"/>
              </w:rPr>
              <w:t> </w:t>
            </w:r>
          </w:p>
        </w:tc>
        <w:tc>
          <w:tcPr>
            <w:tcW w:w="549" w:type="pct"/>
            <w:tcBorders>
              <w:top w:val="nil"/>
              <w:left w:val="nil"/>
              <w:bottom w:val="single" w:sz="4" w:space="0" w:color="auto"/>
              <w:right w:val="single" w:sz="4" w:space="0" w:color="auto"/>
            </w:tcBorders>
            <w:shd w:val="clear" w:color="auto" w:fill="auto"/>
            <w:noWrap/>
            <w:vAlign w:val="bottom"/>
            <w:hideMark/>
          </w:tcPr>
          <w:p w:rsidR="00104FF3" w:rsidRDefault="00104FF3">
            <w:pPr>
              <w:jc w:val="center"/>
              <w:rPr>
                <w:rFonts w:ascii="Calibri" w:hAnsi="Calibri" w:cs="Calibri"/>
                <w:b/>
                <w:bCs/>
                <w:sz w:val="20"/>
                <w:szCs w:val="20"/>
              </w:rPr>
            </w:pPr>
            <w:r>
              <w:rPr>
                <w:rFonts w:ascii="Calibri" w:hAnsi="Calibri" w:cs="Calibri"/>
                <w:b/>
                <w:bCs/>
                <w:sz w:val="20"/>
                <w:szCs w:val="20"/>
              </w:rPr>
              <w:t>Frc '15</w:t>
            </w:r>
          </w:p>
        </w:tc>
        <w:tc>
          <w:tcPr>
            <w:tcW w:w="509" w:type="pct"/>
            <w:tcBorders>
              <w:top w:val="nil"/>
              <w:left w:val="nil"/>
              <w:bottom w:val="single" w:sz="4" w:space="0" w:color="auto"/>
              <w:right w:val="single" w:sz="4" w:space="0" w:color="auto"/>
            </w:tcBorders>
            <w:shd w:val="clear" w:color="auto" w:fill="auto"/>
            <w:noWrap/>
            <w:vAlign w:val="bottom"/>
            <w:hideMark/>
          </w:tcPr>
          <w:p w:rsidR="00104FF3" w:rsidRDefault="00104FF3">
            <w:pPr>
              <w:jc w:val="center"/>
              <w:rPr>
                <w:rFonts w:ascii="Calibri" w:hAnsi="Calibri" w:cs="Calibri"/>
                <w:b/>
                <w:bCs/>
                <w:sz w:val="20"/>
                <w:szCs w:val="20"/>
              </w:rPr>
            </w:pPr>
            <w:r>
              <w:rPr>
                <w:rFonts w:ascii="Calibri" w:hAnsi="Calibri" w:cs="Calibri"/>
                <w:b/>
                <w:bCs/>
                <w:sz w:val="20"/>
                <w:szCs w:val="20"/>
              </w:rPr>
              <w:t>Cns '14</w:t>
            </w:r>
          </w:p>
        </w:tc>
      </w:tr>
      <w:tr w:rsidR="004B0A55" w:rsidTr="004B0A55">
        <w:trPr>
          <w:trHeight w:val="80"/>
        </w:trPr>
        <w:tc>
          <w:tcPr>
            <w:tcW w:w="2061" w:type="pct"/>
            <w:tcBorders>
              <w:top w:val="nil"/>
              <w:left w:val="single" w:sz="4" w:space="0" w:color="auto"/>
              <w:bottom w:val="nil"/>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Assist. ai disabili in regime resid.</w:t>
            </w:r>
          </w:p>
        </w:tc>
        <w:tc>
          <w:tcPr>
            <w:tcW w:w="596"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28.728 </w:t>
            </w:r>
          </w:p>
        </w:tc>
        <w:tc>
          <w:tcPr>
            <w:tcW w:w="582"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28.728 </w:t>
            </w:r>
          </w:p>
        </w:tc>
        <w:tc>
          <w:tcPr>
            <w:tcW w:w="582"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28.554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174 </w:t>
            </w:r>
          </w:p>
        </w:tc>
      </w:tr>
      <w:tr w:rsidR="004B0A55" w:rsidTr="004B0A55">
        <w:trPr>
          <w:trHeight w:val="80"/>
        </w:trPr>
        <w:tc>
          <w:tcPr>
            <w:tcW w:w="206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Assist. ai disabili in regime semiresid.</w:t>
            </w:r>
          </w:p>
        </w:tc>
        <w:tc>
          <w:tcPr>
            <w:tcW w:w="596" w:type="pct"/>
            <w:tcBorders>
              <w:top w:val="dotted" w:sz="4" w:space="0" w:color="auto"/>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2.556 </w:t>
            </w:r>
          </w:p>
        </w:tc>
        <w:tc>
          <w:tcPr>
            <w:tcW w:w="582" w:type="pct"/>
            <w:tcBorders>
              <w:top w:val="dotted" w:sz="4" w:space="0" w:color="auto"/>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2.556 </w:t>
            </w:r>
          </w:p>
        </w:tc>
        <w:tc>
          <w:tcPr>
            <w:tcW w:w="582" w:type="pct"/>
            <w:tcBorders>
              <w:top w:val="dotted" w:sz="4" w:space="0" w:color="auto"/>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2.642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dotted" w:sz="4" w:space="0" w:color="auto"/>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-86 </w:t>
            </w:r>
          </w:p>
        </w:tc>
      </w:tr>
      <w:tr w:rsidR="004B0A55" w:rsidTr="004B0A55">
        <w:trPr>
          <w:trHeight w:val="80"/>
        </w:trPr>
        <w:tc>
          <w:tcPr>
            <w:tcW w:w="2061" w:type="pct"/>
            <w:tcBorders>
              <w:top w:val="nil"/>
              <w:left w:val="single" w:sz="4" w:space="0" w:color="auto"/>
              <w:bottom w:val="single"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Assist. ai disabili in regime domicil.</w:t>
            </w:r>
          </w:p>
        </w:tc>
        <w:tc>
          <w:tcPr>
            <w:tcW w:w="596" w:type="pct"/>
            <w:tcBorders>
              <w:top w:val="nil"/>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4.648 </w:t>
            </w:r>
          </w:p>
        </w:tc>
        <w:tc>
          <w:tcPr>
            <w:tcW w:w="582" w:type="pct"/>
            <w:tcBorders>
              <w:top w:val="nil"/>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4.427 </w:t>
            </w:r>
          </w:p>
        </w:tc>
        <w:tc>
          <w:tcPr>
            <w:tcW w:w="582" w:type="pct"/>
            <w:tcBorders>
              <w:top w:val="nil"/>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3.973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221 </w:t>
            </w:r>
          </w:p>
        </w:tc>
        <w:tc>
          <w:tcPr>
            <w:tcW w:w="509" w:type="pct"/>
            <w:tcBorders>
              <w:top w:val="nil"/>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454 </w:t>
            </w:r>
          </w:p>
        </w:tc>
      </w:tr>
      <w:tr w:rsidR="004B0A55" w:rsidTr="004B0A55">
        <w:trPr>
          <w:trHeight w:val="80"/>
        </w:trPr>
        <w:tc>
          <w:tcPr>
            <w:tcW w:w="2061" w:type="pct"/>
            <w:tcBorders>
              <w:top w:val="nil"/>
              <w:left w:val="single" w:sz="4" w:space="0" w:color="auto"/>
              <w:bottom w:val="nil"/>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Assist. agli anziani in regime resid.</w:t>
            </w:r>
          </w:p>
        </w:tc>
        <w:tc>
          <w:tcPr>
            <w:tcW w:w="596"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7.735 </w:t>
            </w:r>
          </w:p>
        </w:tc>
        <w:tc>
          <w:tcPr>
            <w:tcW w:w="582"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7.583 </w:t>
            </w:r>
          </w:p>
        </w:tc>
        <w:tc>
          <w:tcPr>
            <w:tcW w:w="582"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7.335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152 </w:t>
            </w:r>
          </w:p>
        </w:tc>
        <w:tc>
          <w:tcPr>
            <w:tcW w:w="509"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248 </w:t>
            </w:r>
          </w:p>
        </w:tc>
      </w:tr>
      <w:tr w:rsidR="004B0A55" w:rsidTr="004B0A55">
        <w:trPr>
          <w:trHeight w:val="80"/>
        </w:trPr>
        <w:tc>
          <w:tcPr>
            <w:tcW w:w="2061" w:type="pct"/>
            <w:tcBorders>
              <w:top w:val="dotted" w:sz="4" w:space="0" w:color="auto"/>
              <w:left w:val="single" w:sz="4" w:space="0" w:color="auto"/>
              <w:bottom w:val="single"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Assist. agli anziani in regime semiresid.</w:t>
            </w:r>
          </w:p>
        </w:tc>
        <w:tc>
          <w:tcPr>
            <w:tcW w:w="596" w:type="pct"/>
            <w:tcBorders>
              <w:top w:val="dotted" w:sz="4" w:space="0" w:color="auto"/>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220 </w:t>
            </w:r>
          </w:p>
        </w:tc>
        <w:tc>
          <w:tcPr>
            <w:tcW w:w="582" w:type="pct"/>
            <w:tcBorders>
              <w:top w:val="dotted" w:sz="4" w:space="0" w:color="auto"/>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220 </w:t>
            </w:r>
          </w:p>
        </w:tc>
        <w:tc>
          <w:tcPr>
            <w:tcW w:w="582" w:type="pct"/>
            <w:tcBorders>
              <w:top w:val="dotted" w:sz="4" w:space="0" w:color="auto"/>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204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dotted" w:sz="4" w:space="0" w:color="auto"/>
              <w:left w:val="single" w:sz="4" w:space="0" w:color="auto"/>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dotted" w:sz="4" w:space="0" w:color="auto"/>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16 </w:t>
            </w:r>
          </w:p>
        </w:tc>
      </w:tr>
      <w:tr w:rsidR="004B0A55" w:rsidTr="004B0A55">
        <w:trPr>
          <w:trHeight w:val="80"/>
        </w:trPr>
        <w:tc>
          <w:tcPr>
            <w:tcW w:w="2061" w:type="pct"/>
            <w:tcBorders>
              <w:top w:val="nil"/>
              <w:left w:val="single" w:sz="4" w:space="0" w:color="auto"/>
              <w:bottom w:val="nil"/>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Assist. psichiatrica in regime resid.</w:t>
            </w:r>
          </w:p>
        </w:tc>
        <w:tc>
          <w:tcPr>
            <w:tcW w:w="596"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5.141 </w:t>
            </w:r>
          </w:p>
        </w:tc>
        <w:tc>
          <w:tcPr>
            <w:tcW w:w="582"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5.141 </w:t>
            </w:r>
          </w:p>
        </w:tc>
        <w:tc>
          <w:tcPr>
            <w:tcW w:w="582"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5.057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84 </w:t>
            </w:r>
          </w:p>
        </w:tc>
      </w:tr>
      <w:tr w:rsidR="004B0A55" w:rsidTr="004B0A55">
        <w:trPr>
          <w:trHeight w:val="80"/>
        </w:trPr>
        <w:tc>
          <w:tcPr>
            <w:tcW w:w="206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Assist. psichiatrica in regime semiresid.</w:t>
            </w:r>
          </w:p>
        </w:tc>
        <w:tc>
          <w:tcPr>
            <w:tcW w:w="596" w:type="pct"/>
            <w:tcBorders>
              <w:top w:val="dotted" w:sz="4" w:space="0" w:color="auto"/>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985 </w:t>
            </w:r>
          </w:p>
        </w:tc>
        <w:tc>
          <w:tcPr>
            <w:tcW w:w="582" w:type="pct"/>
            <w:tcBorders>
              <w:top w:val="dotted" w:sz="4" w:space="0" w:color="auto"/>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985 </w:t>
            </w:r>
          </w:p>
        </w:tc>
        <w:tc>
          <w:tcPr>
            <w:tcW w:w="582" w:type="pct"/>
            <w:tcBorders>
              <w:top w:val="dotted" w:sz="4" w:space="0" w:color="auto"/>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887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dotted" w:sz="4" w:space="0" w:color="auto"/>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98 </w:t>
            </w:r>
          </w:p>
        </w:tc>
      </w:tr>
      <w:tr w:rsidR="004B0A55" w:rsidTr="004B0A55">
        <w:trPr>
          <w:trHeight w:val="80"/>
        </w:trPr>
        <w:tc>
          <w:tcPr>
            <w:tcW w:w="2061" w:type="pct"/>
            <w:tcBorders>
              <w:top w:val="nil"/>
              <w:left w:val="single" w:sz="4" w:space="0" w:color="auto"/>
              <w:bottom w:val="single"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Assist. psichiatrica in regime domicil.</w:t>
            </w:r>
          </w:p>
        </w:tc>
        <w:tc>
          <w:tcPr>
            <w:tcW w:w="596" w:type="pct"/>
            <w:tcBorders>
              <w:top w:val="nil"/>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420 </w:t>
            </w:r>
          </w:p>
        </w:tc>
        <w:tc>
          <w:tcPr>
            <w:tcW w:w="582" w:type="pct"/>
            <w:tcBorders>
              <w:top w:val="nil"/>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420 </w:t>
            </w:r>
          </w:p>
        </w:tc>
        <w:tc>
          <w:tcPr>
            <w:tcW w:w="582" w:type="pct"/>
            <w:tcBorders>
              <w:top w:val="nil"/>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476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-56 </w:t>
            </w:r>
          </w:p>
        </w:tc>
      </w:tr>
      <w:tr w:rsidR="004B0A55" w:rsidTr="004B0A55">
        <w:trPr>
          <w:trHeight w:val="80"/>
        </w:trPr>
        <w:tc>
          <w:tcPr>
            <w:tcW w:w="2061" w:type="pct"/>
            <w:tcBorders>
              <w:top w:val="nil"/>
              <w:left w:val="single" w:sz="4" w:space="0" w:color="auto"/>
              <w:bottom w:val="nil"/>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Assist. ai tossicodip. in regime resid.</w:t>
            </w:r>
          </w:p>
        </w:tc>
        <w:tc>
          <w:tcPr>
            <w:tcW w:w="596"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742 </w:t>
            </w:r>
          </w:p>
        </w:tc>
        <w:tc>
          <w:tcPr>
            <w:tcW w:w="582"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742 </w:t>
            </w:r>
          </w:p>
        </w:tc>
        <w:tc>
          <w:tcPr>
            <w:tcW w:w="582"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781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-39 </w:t>
            </w:r>
          </w:p>
        </w:tc>
      </w:tr>
      <w:tr w:rsidR="004B0A55" w:rsidTr="004B0A55">
        <w:trPr>
          <w:trHeight w:val="80"/>
        </w:trPr>
        <w:tc>
          <w:tcPr>
            <w:tcW w:w="2061" w:type="pct"/>
            <w:tcBorders>
              <w:top w:val="dotted" w:sz="4" w:space="0" w:color="auto"/>
              <w:left w:val="single" w:sz="4" w:space="0" w:color="auto"/>
              <w:bottom w:val="single"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Assist. ai tossicodip. in regime semires.</w:t>
            </w:r>
          </w:p>
        </w:tc>
        <w:tc>
          <w:tcPr>
            <w:tcW w:w="596" w:type="pct"/>
            <w:tcBorders>
              <w:top w:val="dotted" w:sz="4" w:space="0" w:color="auto"/>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25 </w:t>
            </w:r>
          </w:p>
        </w:tc>
        <w:tc>
          <w:tcPr>
            <w:tcW w:w="582" w:type="pct"/>
            <w:tcBorders>
              <w:top w:val="dotted" w:sz="4" w:space="0" w:color="auto"/>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25 </w:t>
            </w:r>
          </w:p>
        </w:tc>
        <w:tc>
          <w:tcPr>
            <w:tcW w:w="582" w:type="pct"/>
            <w:tcBorders>
              <w:top w:val="dotted" w:sz="4" w:space="0" w:color="auto"/>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10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dotted" w:sz="4" w:space="0" w:color="auto"/>
              <w:left w:val="single" w:sz="4" w:space="0" w:color="auto"/>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dotted" w:sz="4" w:space="0" w:color="auto"/>
              <w:left w:val="nil"/>
              <w:bottom w:val="single"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15 </w:t>
            </w:r>
          </w:p>
        </w:tc>
      </w:tr>
      <w:tr w:rsidR="004B0A55" w:rsidTr="004B0A55">
        <w:trPr>
          <w:trHeight w:val="80"/>
        </w:trPr>
        <w:tc>
          <w:tcPr>
            <w:tcW w:w="2061" w:type="pct"/>
            <w:tcBorders>
              <w:top w:val="nil"/>
              <w:left w:val="single" w:sz="4" w:space="0" w:color="auto"/>
              <w:bottom w:val="nil"/>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Medicina di base</w:t>
            </w:r>
          </w:p>
        </w:tc>
        <w:tc>
          <w:tcPr>
            <w:tcW w:w="596"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42.329 </w:t>
            </w:r>
          </w:p>
        </w:tc>
        <w:tc>
          <w:tcPr>
            <w:tcW w:w="582"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42.329 </w:t>
            </w:r>
          </w:p>
        </w:tc>
        <w:tc>
          <w:tcPr>
            <w:tcW w:w="582"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42.362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-33 </w:t>
            </w:r>
          </w:p>
        </w:tc>
      </w:tr>
      <w:tr w:rsidR="004B0A55" w:rsidTr="004B0A55">
        <w:trPr>
          <w:trHeight w:val="80"/>
        </w:trPr>
        <w:tc>
          <w:tcPr>
            <w:tcW w:w="206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Farmaceutica</w:t>
            </w:r>
          </w:p>
        </w:tc>
        <w:tc>
          <w:tcPr>
            <w:tcW w:w="596" w:type="pct"/>
            <w:tcBorders>
              <w:top w:val="dotted" w:sz="4" w:space="0" w:color="auto"/>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60.640 </w:t>
            </w:r>
          </w:p>
        </w:tc>
        <w:tc>
          <w:tcPr>
            <w:tcW w:w="582" w:type="pct"/>
            <w:tcBorders>
              <w:top w:val="dotted" w:sz="4" w:space="0" w:color="auto"/>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60.640 </w:t>
            </w:r>
          </w:p>
        </w:tc>
        <w:tc>
          <w:tcPr>
            <w:tcW w:w="582" w:type="pct"/>
            <w:tcBorders>
              <w:top w:val="dotted" w:sz="4" w:space="0" w:color="auto"/>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60.571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dotted" w:sz="4" w:space="0" w:color="auto"/>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69 </w:t>
            </w:r>
          </w:p>
        </w:tc>
      </w:tr>
      <w:tr w:rsidR="004B0A55" w:rsidTr="004B0A55">
        <w:trPr>
          <w:trHeight w:val="80"/>
        </w:trPr>
        <w:tc>
          <w:tcPr>
            <w:tcW w:w="2061"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ADI</w:t>
            </w:r>
          </w:p>
        </w:tc>
        <w:tc>
          <w:tcPr>
            <w:tcW w:w="596"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509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509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446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63 </w:t>
            </w:r>
          </w:p>
        </w:tc>
      </w:tr>
      <w:tr w:rsidR="004B0A55" w:rsidTr="004B0A55">
        <w:trPr>
          <w:trHeight w:val="80"/>
        </w:trPr>
        <w:tc>
          <w:tcPr>
            <w:tcW w:w="2061"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Convenz. interna</w:t>
            </w:r>
          </w:p>
        </w:tc>
        <w:tc>
          <w:tcPr>
            <w:tcW w:w="596"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5.934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5.934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6.145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-211 </w:t>
            </w:r>
          </w:p>
        </w:tc>
      </w:tr>
      <w:tr w:rsidR="004B0A55" w:rsidTr="004B0A55">
        <w:trPr>
          <w:trHeight w:val="80"/>
        </w:trPr>
        <w:tc>
          <w:tcPr>
            <w:tcW w:w="2061"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Convenz. esterna</w:t>
            </w:r>
          </w:p>
        </w:tc>
        <w:tc>
          <w:tcPr>
            <w:tcW w:w="596"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10.879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10.879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10.631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248 </w:t>
            </w:r>
          </w:p>
        </w:tc>
      </w:tr>
      <w:tr w:rsidR="004B0A55" w:rsidTr="004B0A55">
        <w:trPr>
          <w:trHeight w:val="80"/>
        </w:trPr>
        <w:tc>
          <w:tcPr>
            <w:tcW w:w="2061"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Ospedaliera</w:t>
            </w:r>
          </w:p>
        </w:tc>
        <w:tc>
          <w:tcPr>
            <w:tcW w:w="596"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7.509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7.509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7.423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86 </w:t>
            </w:r>
          </w:p>
        </w:tc>
      </w:tr>
      <w:tr w:rsidR="004B0A55" w:rsidTr="004B0A55">
        <w:trPr>
          <w:trHeight w:val="80"/>
        </w:trPr>
        <w:tc>
          <w:tcPr>
            <w:tcW w:w="2061"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Protesica</w:t>
            </w:r>
          </w:p>
        </w:tc>
        <w:tc>
          <w:tcPr>
            <w:tcW w:w="596"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10.182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10.182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10.165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17 </w:t>
            </w:r>
          </w:p>
        </w:tc>
      </w:tr>
      <w:tr w:rsidR="004B0A55" w:rsidTr="004B0A55">
        <w:trPr>
          <w:trHeight w:val="80"/>
        </w:trPr>
        <w:tc>
          <w:tcPr>
            <w:tcW w:w="2061"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Emodialisi in conv. esterno</w:t>
            </w:r>
          </w:p>
        </w:tc>
        <w:tc>
          <w:tcPr>
            <w:tcW w:w="596"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3.015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3.015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3.365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-350 </w:t>
            </w:r>
          </w:p>
        </w:tc>
      </w:tr>
      <w:tr w:rsidR="004B0A55" w:rsidTr="004B0A55">
        <w:trPr>
          <w:trHeight w:val="80"/>
        </w:trPr>
        <w:tc>
          <w:tcPr>
            <w:tcW w:w="2061"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Servizio 118</w:t>
            </w:r>
          </w:p>
        </w:tc>
        <w:tc>
          <w:tcPr>
            <w:tcW w:w="596"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3.082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3.082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3.046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36 </w:t>
            </w:r>
          </w:p>
        </w:tc>
      </w:tr>
      <w:tr w:rsidR="004B0A55" w:rsidTr="004B0A55">
        <w:trPr>
          <w:trHeight w:val="80"/>
        </w:trPr>
        <w:tc>
          <w:tcPr>
            <w:tcW w:w="2061"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Termale</w:t>
            </w:r>
          </w:p>
        </w:tc>
        <w:tc>
          <w:tcPr>
            <w:tcW w:w="596"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2.605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2.605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2.558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47 </w:t>
            </w:r>
          </w:p>
        </w:tc>
      </w:tr>
      <w:tr w:rsidR="004B0A55" w:rsidTr="004B0A55">
        <w:trPr>
          <w:trHeight w:val="80"/>
        </w:trPr>
        <w:tc>
          <w:tcPr>
            <w:tcW w:w="2061"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Malati terminali</w:t>
            </w:r>
          </w:p>
        </w:tc>
        <w:tc>
          <w:tcPr>
            <w:tcW w:w="596"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1.127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1.127 </w:t>
            </w:r>
          </w:p>
        </w:tc>
        <w:tc>
          <w:tcPr>
            <w:tcW w:w="582"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1.205 </w:t>
            </w:r>
          </w:p>
        </w:tc>
        <w:tc>
          <w:tcPr>
            <w:tcW w:w="121"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single" w:sz="4" w:space="0" w:color="auto"/>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dotted" w:sz="4" w:space="0" w:color="auto"/>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-78 </w:t>
            </w:r>
          </w:p>
        </w:tc>
      </w:tr>
      <w:tr w:rsidR="004B0A55" w:rsidTr="004B0A55">
        <w:trPr>
          <w:trHeight w:val="80"/>
        </w:trPr>
        <w:tc>
          <w:tcPr>
            <w:tcW w:w="2061" w:type="pct"/>
            <w:tcBorders>
              <w:top w:val="nil"/>
              <w:left w:val="single" w:sz="4" w:space="0" w:color="auto"/>
              <w:bottom w:val="nil"/>
              <w:right w:val="single" w:sz="4" w:space="0" w:color="auto"/>
            </w:tcBorders>
            <w:shd w:val="clear" w:color="auto" w:fill="auto"/>
            <w:noWrap/>
            <w:vAlign w:val="center"/>
            <w:hideMark/>
          </w:tcPr>
          <w:p w:rsidR="00104FF3" w:rsidRDefault="00104FF3" w:rsidP="00104FF3">
            <w:pPr>
              <w:rPr>
                <w:rFonts w:ascii="Calibri" w:hAnsi="Calibri" w:cs="Calibri"/>
                <w:sz w:val="20"/>
                <w:szCs w:val="20"/>
              </w:rPr>
            </w:pPr>
            <w:r>
              <w:rPr>
                <w:rFonts w:ascii="Calibri" w:hAnsi="Calibri" w:cs="Calibri"/>
                <w:sz w:val="20"/>
                <w:szCs w:val="20"/>
              </w:rPr>
              <w:t>Altra assist. convenz.</w:t>
            </w:r>
          </w:p>
        </w:tc>
        <w:tc>
          <w:tcPr>
            <w:tcW w:w="596"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469 </w:t>
            </w:r>
          </w:p>
        </w:tc>
        <w:tc>
          <w:tcPr>
            <w:tcW w:w="582"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469 </w:t>
            </w:r>
          </w:p>
        </w:tc>
        <w:tc>
          <w:tcPr>
            <w:tcW w:w="582"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551 </w:t>
            </w:r>
          </w:p>
        </w:tc>
        <w:tc>
          <w:tcPr>
            <w:tcW w:w="121" w:type="pct"/>
            <w:tcBorders>
              <w:top w:val="nil"/>
              <w:left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w:t>
            </w:r>
          </w:p>
        </w:tc>
        <w:tc>
          <w:tcPr>
            <w:tcW w:w="549"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0 </w:t>
            </w:r>
          </w:p>
        </w:tc>
        <w:tc>
          <w:tcPr>
            <w:tcW w:w="509" w:type="pct"/>
            <w:tcBorders>
              <w:top w:val="nil"/>
              <w:left w:val="nil"/>
              <w:bottom w:val="nil"/>
              <w:right w:val="single" w:sz="4" w:space="0" w:color="auto"/>
            </w:tcBorders>
            <w:shd w:val="clear" w:color="auto" w:fill="auto"/>
            <w:noWrap/>
            <w:vAlign w:val="center"/>
            <w:hideMark/>
          </w:tcPr>
          <w:p w:rsidR="00104FF3" w:rsidRDefault="00104FF3" w:rsidP="00104FF3">
            <w:pPr>
              <w:jc w:val="right"/>
              <w:rPr>
                <w:rFonts w:ascii="Calibri" w:hAnsi="Calibri" w:cs="Calibri"/>
                <w:sz w:val="20"/>
                <w:szCs w:val="20"/>
              </w:rPr>
            </w:pPr>
            <w:r>
              <w:rPr>
                <w:rFonts w:ascii="Calibri" w:hAnsi="Calibri" w:cs="Calibri"/>
                <w:sz w:val="20"/>
                <w:szCs w:val="20"/>
              </w:rPr>
              <w:t xml:space="preserve">-82 </w:t>
            </w:r>
          </w:p>
        </w:tc>
      </w:tr>
      <w:tr w:rsidR="004B0A55" w:rsidTr="004B0A55">
        <w:trPr>
          <w:trHeight w:val="82"/>
        </w:trPr>
        <w:tc>
          <w:tcPr>
            <w:tcW w:w="2061"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04FF3" w:rsidRDefault="00104FF3" w:rsidP="00104FF3">
            <w:pPr>
              <w:ind w:firstLineChars="100" w:firstLine="240"/>
              <w:rPr>
                <w:rFonts w:ascii="Calibri" w:hAnsi="Calibri" w:cs="Calibri"/>
                <w:b/>
                <w:bCs/>
              </w:rPr>
            </w:pPr>
            <w:r>
              <w:rPr>
                <w:rFonts w:ascii="Calibri" w:hAnsi="Calibri" w:cs="Calibri"/>
                <w:b/>
                <w:bCs/>
              </w:rPr>
              <w:t>TOTALE</w:t>
            </w:r>
          </w:p>
        </w:tc>
        <w:tc>
          <w:tcPr>
            <w:tcW w:w="596" w:type="pct"/>
            <w:tcBorders>
              <w:top w:val="single" w:sz="4" w:space="0" w:color="auto"/>
              <w:left w:val="nil"/>
              <w:bottom w:val="single" w:sz="4" w:space="0" w:color="auto"/>
              <w:right w:val="single" w:sz="4" w:space="0" w:color="auto"/>
            </w:tcBorders>
            <w:shd w:val="clear" w:color="000000" w:fill="A6A6A6"/>
            <w:noWrap/>
            <w:vAlign w:val="center"/>
            <w:hideMark/>
          </w:tcPr>
          <w:p w:rsidR="00104FF3" w:rsidRDefault="00104FF3" w:rsidP="00104FF3">
            <w:pPr>
              <w:jc w:val="right"/>
              <w:rPr>
                <w:rFonts w:ascii="Calibri" w:hAnsi="Calibri" w:cs="Calibri"/>
                <w:b/>
                <w:bCs/>
                <w:color w:val="000000"/>
              </w:rPr>
            </w:pPr>
            <w:r>
              <w:rPr>
                <w:rFonts w:ascii="Calibri" w:hAnsi="Calibri" w:cs="Calibri"/>
                <w:b/>
                <w:bCs/>
                <w:color w:val="000000"/>
              </w:rPr>
              <w:t xml:space="preserve">199.480 </w:t>
            </w:r>
          </w:p>
        </w:tc>
        <w:tc>
          <w:tcPr>
            <w:tcW w:w="582" w:type="pct"/>
            <w:tcBorders>
              <w:top w:val="single" w:sz="4" w:space="0" w:color="auto"/>
              <w:left w:val="nil"/>
              <w:bottom w:val="single" w:sz="4" w:space="0" w:color="auto"/>
              <w:right w:val="single" w:sz="4" w:space="0" w:color="auto"/>
            </w:tcBorders>
            <w:shd w:val="clear" w:color="000000" w:fill="A6A6A6"/>
            <w:noWrap/>
            <w:vAlign w:val="center"/>
            <w:hideMark/>
          </w:tcPr>
          <w:p w:rsidR="00104FF3" w:rsidRDefault="00104FF3" w:rsidP="00104FF3">
            <w:pPr>
              <w:jc w:val="right"/>
              <w:rPr>
                <w:rFonts w:ascii="Calibri" w:hAnsi="Calibri" w:cs="Calibri"/>
                <w:b/>
                <w:bCs/>
                <w:color w:val="000000"/>
              </w:rPr>
            </w:pPr>
            <w:r>
              <w:rPr>
                <w:rFonts w:ascii="Calibri" w:hAnsi="Calibri" w:cs="Calibri"/>
                <w:b/>
                <w:bCs/>
                <w:color w:val="000000"/>
              </w:rPr>
              <w:t xml:space="preserve">199.107 </w:t>
            </w:r>
          </w:p>
        </w:tc>
        <w:tc>
          <w:tcPr>
            <w:tcW w:w="582" w:type="pct"/>
            <w:tcBorders>
              <w:top w:val="single" w:sz="4" w:space="0" w:color="auto"/>
              <w:left w:val="nil"/>
              <w:bottom w:val="single" w:sz="4" w:space="0" w:color="auto"/>
              <w:right w:val="single" w:sz="4" w:space="0" w:color="auto"/>
            </w:tcBorders>
            <w:shd w:val="clear" w:color="000000" w:fill="A6A6A6"/>
            <w:noWrap/>
            <w:vAlign w:val="center"/>
            <w:hideMark/>
          </w:tcPr>
          <w:p w:rsidR="00104FF3" w:rsidRDefault="00104FF3" w:rsidP="00104FF3">
            <w:pPr>
              <w:jc w:val="right"/>
              <w:rPr>
                <w:rFonts w:ascii="Calibri" w:hAnsi="Calibri" w:cs="Calibri"/>
                <w:b/>
                <w:bCs/>
                <w:color w:val="000000"/>
              </w:rPr>
            </w:pPr>
            <w:r>
              <w:rPr>
                <w:rFonts w:ascii="Calibri" w:hAnsi="Calibri" w:cs="Calibri"/>
                <w:b/>
                <w:bCs/>
                <w:color w:val="000000"/>
              </w:rPr>
              <w:t xml:space="preserve">198.387 </w:t>
            </w:r>
          </w:p>
        </w:tc>
        <w:tc>
          <w:tcPr>
            <w:tcW w:w="121" w:type="pct"/>
            <w:tcBorders>
              <w:top w:val="nil"/>
              <w:left w:val="nil"/>
              <w:right w:val="nil"/>
            </w:tcBorders>
            <w:shd w:val="clear" w:color="auto" w:fill="auto"/>
            <w:noWrap/>
            <w:vAlign w:val="center"/>
            <w:hideMark/>
          </w:tcPr>
          <w:p w:rsidR="00104FF3" w:rsidRDefault="00104FF3" w:rsidP="00104FF3">
            <w:pPr>
              <w:jc w:val="right"/>
              <w:rPr>
                <w:rFonts w:ascii="Calibri" w:hAnsi="Calibri" w:cs="Calibri"/>
                <w:b/>
                <w:bCs/>
                <w:color w:val="000000"/>
              </w:rPr>
            </w:pPr>
            <w:r>
              <w:rPr>
                <w:rFonts w:ascii="Calibri" w:hAnsi="Calibri" w:cs="Calibri"/>
                <w:b/>
                <w:bCs/>
                <w:color w:val="000000"/>
              </w:rPr>
              <w:t> </w:t>
            </w:r>
          </w:p>
        </w:tc>
        <w:tc>
          <w:tcPr>
            <w:tcW w:w="549"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04FF3" w:rsidRDefault="00104FF3" w:rsidP="00104FF3">
            <w:pPr>
              <w:jc w:val="right"/>
              <w:rPr>
                <w:rFonts w:ascii="Calibri" w:hAnsi="Calibri" w:cs="Calibri"/>
                <w:b/>
                <w:bCs/>
                <w:color w:val="000000"/>
              </w:rPr>
            </w:pPr>
            <w:r>
              <w:rPr>
                <w:rFonts w:ascii="Calibri" w:hAnsi="Calibri" w:cs="Calibri"/>
                <w:b/>
                <w:bCs/>
                <w:color w:val="000000"/>
              </w:rPr>
              <w:t xml:space="preserve">373 </w:t>
            </w:r>
          </w:p>
        </w:tc>
        <w:tc>
          <w:tcPr>
            <w:tcW w:w="509" w:type="pct"/>
            <w:tcBorders>
              <w:top w:val="single" w:sz="4" w:space="0" w:color="auto"/>
              <w:left w:val="nil"/>
              <w:bottom w:val="single" w:sz="4" w:space="0" w:color="auto"/>
              <w:right w:val="single" w:sz="4" w:space="0" w:color="auto"/>
            </w:tcBorders>
            <w:shd w:val="clear" w:color="000000" w:fill="A6A6A6"/>
            <w:noWrap/>
            <w:vAlign w:val="center"/>
            <w:hideMark/>
          </w:tcPr>
          <w:p w:rsidR="00104FF3" w:rsidRDefault="00104FF3" w:rsidP="00104FF3">
            <w:pPr>
              <w:jc w:val="right"/>
              <w:rPr>
                <w:rFonts w:ascii="Calibri" w:hAnsi="Calibri" w:cs="Calibri"/>
                <w:b/>
                <w:bCs/>
                <w:color w:val="000000"/>
              </w:rPr>
            </w:pPr>
            <w:r>
              <w:rPr>
                <w:rFonts w:ascii="Calibri" w:hAnsi="Calibri" w:cs="Calibri"/>
                <w:b/>
                <w:bCs/>
                <w:color w:val="000000"/>
              </w:rPr>
              <w:t xml:space="preserve">720 </w:t>
            </w:r>
          </w:p>
        </w:tc>
      </w:tr>
    </w:tbl>
    <w:p w:rsidR="00104FF3" w:rsidRDefault="003200FA" w:rsidP="00C213AB">
      <w:pPr>
        <w:spacing w:before="240" w:line="360" w:lineRule="auto"/>
        <w:jc w:val="both"/>
        <w:rPr>
          <w:rFonts w:ascii="Calibri" w:hAnsi="Calibri" w:cs="Calibri"/>
        </w:rPr>
      </w:pPr>
      <w:r>
        <w:rPr>
          <w:rFonts w:ascii="Calibri" w:hAnsi="Calibri" w:cs="Calibri"/>
        </w:rPr>
        <w:t>Si evidenzia l’incremento previsto per i</w:t>
      </w:r>
      <w:r w:rsidR="004436E3">
        <w:rPr>
          <w:rFonts w:ascii="Calibri" w:hAnsi="Calibri" w:cs="Calibri"/>
        </w:rPr>
        <w:t xml:space="preserve"> costi per l’assistenza agli anziani e per la domiciliare ai disabili ex art. 26, </w:t>
      </w:r>
      <w:r>
        <w:rPr>
          <w:rFonts w:ascii="Calibri" w:hAnsi="Calibri" w:cs="Calibri"/>
        </w:rPr>
        <w:t>che tiene conto del trend in aumento effettivamente registrato negli ultimi anni per tali voci</w:t>
      </w:r>
      <w:r w:rsidR="004436E3">
        <w:rPr>
          <w:rFonts w:ascii="Calibri" w:hAnsi="Calibri" w:cs="Calibri"/>
        </w:rPr>
        <w:t>.</w:t>
      </w:r>
    </w:p>
    <w:p w:rsidR="00104FF3" w:rsidRDefault="00104FF3" w:rsidP="00754E13">
      <w:pPr>
        <w:spacing w:line="360" w:lineRule="auto"/>
        <w:jc w:val="both"/>
        <w:rPr>
          <w:rFonts w:ascii="Calibri" w:hAnsi="Calibri" w:cs="Calibri"/>
        </w:rPr>
      </w:pPr>
    </w:p>
    <w:p w:rsidR="00286FD6" w:rsidRDefault="00286FD6" w:rsidP="00754E13">
      <w:pPr>
        <w:spacing w:line="360" w:lineRule="auto"/>
        <w:jc w:val="both"/>
        <w:rPr>
          <w:rFonts w:ascii="Calibri" w:hAnsi="Calibri" w:cs="Calibri"/>
        </w:rPr>
      </w:pPr>
    </w:p>
    <w:p w:rsidR="00ED3913" w:rsidRPr="00104FF3" w:rsidRDefault="00ED3913" w:rsidP="00ED3913">
      <w:pPr>
        <w:spacing w:line="360" w:lineRule="auto"/>
        <w:jc w:val="both"/>
        <w:rPr>
          <w:rFonts w:ascii="Calibri" w:hAnsi="Calibri" w:cs="Calibri"/>
          <w:b/>
          <w:i/>
          <w:sz w:val="22"/>
          <w:szCs w:val="22"/>
        </w:rPr>
      </w:pPr>
      <w:r>
        <w:rPr>
          <w:rFonts w:ascii="Calibri" w:hAnsi="Calibri" w:cs="Calibri"/>
          <w:b/>
          <w:i/>
          <w:sz w:val="22"/>
          <w:szCs w:val="22"/>
        </w:rPr>
        <w:t>Rimborsi, assegni e contributi</w:t>
      </w:r>
    </w:p>
    <w:tbl>
      <w:tblPr>
        <w:tblW w:w="4497" w:type="pct"/>
        <w:tblInd w:w="70" w:type="dxa"/>
        <w:tblCellMar>
          <w:left w:w="70" w:type="dxa"/>
          <w:right w:w="70" w:type="dxa"/>
        </w:tblCellMar>
        <w:tblLook w:val="04A0" w:firstRow="1" w:lastRow="0" w:firstColumn="1" w:lastColumn="0" w:noHBand="0" w:noVBand="1"/>
      </w:tblPr>
      <w:tblGrid>
        <w:gridCol w:w="4000"/>
        <w:gridCol w:w="1038"/>
        <w:gridCol w:w="895"/>
        <w:gridCol w:w="895"/>
        <w:gridCol w:w="186"/>
        <w:gridCol w:w="881"/>
        <w:gridCol w:w="893"/>
      </w:tblGrid>
      <w:tr w:rsidR="00ED3913" w:rsidTr="000611CA">
        <w:trPr>
          <w:trHeight w:val="258"/>
        </w:trPr>
        <w:tc>
          <w:tcPr>
            <w:tcW w:w="2241" w:type="pct"/>
            <w:tcBorders>
              <w:top w:val="single" w:sz="4" w:space="0" w:color="auto"/>
              <w:left w:val="single" w:sz="4" w:space="0" w:color="auto"/>
              <w:bottom w:val="nil"/>
              <w:right w:val="single" w:sz="4" w:space="0" w:color="auto"/>
            </w:tcBorders>
            <w:shd w:val="clear" w:color="auto" w:fill="auto"/>
            <w:noWrap/>
            <w:vAlign w:val="bottom"/>
            <w:hideMark/>
          </w:tcPr>
          <w:p w:rsidR="00ED3913" w:rsidRDefault="00ED3913" w:rsidP="00FF3E34">
            <w:pPr>
              <w:jc w:val="both"/>
              <w:rPr>
                <w:rFonts w:ascii="Calibri" w:hAnsi="Calibri" w:cs="Calibri"/>
                <w:sz w:val="20"/>
                <w:szCs w:val="20"/>
              </w:rPr>
            </w:pPr>
            <w:r>
              <w:rPr>
                <w:rFonts w:ascii="Calibri" w:hAnsi="Calibri" w:cs="Calibri"/>
                <w:sz w:val="20"/>
                <w:szCs w:val="20"/>
              </w:rPr>
              <w:lastRenderedPageBreak/>
              <w:t> </w:t>
            </w:r>
          </w:p>
        </w:tc>
        <w:tc>
          <w:tcPr>
            <w:tcW w:w="600" w:type="pct"/>
            <w:tcBorders>
              <w:top w:val="single" w:sz="4" w:space="0" w:color="auto"/>
              <w:left w:val="nil"/>
              <w:bottom w:val="nil"/>
              <w:right w:val="single" w:sz="4" w:space="0" w:color="auto"/>
            </w:tcBorders>
            <w:shd w:val="clear" w:color="auto" w:fill="auto"/>
            <w:noWrap/>
            <w:vAlign w:val="bottom"/>
            <w:hideMark/>
          </w:tcPr>
          <w:p w:rsidR="00ED3913" w:rsidRDefault="00ED3913" w:rsidP="00FF3E34">
            <w:pPr>
              <w:jc w:val="center"/>
              <w:rPr>
                <w:rFonts w:ascii="Calibri" w:hAnsi="Calibri" w:cs="Calibri"/>
                <w:b/>
                <w:bCs/>
                <w:sz w:val="20"/>
                <w:szCs w:val="20"/>
              </w:rPr>
            </w:pPr>
            <w:r>
              <w:rPr>
                <w:rFonts w:ascii="Calibri" w:hAnsi="Calibri" w:cs="Calibri"/>
                <w:b/>
                <w:bCs/>
                <w:sz w:val="20"/>
                <w:szCs w:val="20"/>
              </w:rPr>
              <w:t>BDG</w:t>
            </w:r>
          </w:p>
        </w:tc>
        <w:tc>
          <w:tcPr>
            <w:tcW w:w="519" w:type="pct"/>
            <w:tcBorders>
              <w:top w:val="single" w:sz="4" w:space="0" w:color="auto"/>
              <w:left w:val="nil"/>
              <w:bottom w:val="nil"/>
              <w:right w:val="single" w:sz="4" w:space="0" w:color="auto"/>
            </w:tcBorders>
            <w:shd w:val="clear" w:color="auto" w:fill="auto"/>
            <w:noWrap/>
            <w:vAlign w:val="bottom"/>
            <w:hideMark/>
          </w:tcPr>
          <w:p w:rsidR="00ED3913" w:rsidRDefault="00ED3913" w:rsidP="00FF3E34">
            <w:pPr>
              <w:jc w:val="center"/>
              <w:rPr>
                <w:rFonts w:ascii="Calibri" w:hAnsi="Calibri" w:cs="Calibri"/>
                <w:b/>
                <w:bCs/>
                <w:sz w:val="20"/>
                <w:szCs w:val="20"/>
              </w:rPr>
            </w:pPr>
            <w:r>
              <w:rPr>
                <w:rFonts w:ascii="Calibri" w:hAnsi="Calibri" w:cs="Calibri"/>
                <w:b/>
                <w:bCs/>
                <w:sz w:val="20"/>
                <w:szCs w:val="20"/>
              </w:rPr>
              <w:t>FRC</w:t>
            </w:r>
          </w:p>
        </w:tc>
        <w:tc>
          <w:tcPr>
            <w:tcW w:w="519" w:type="pct"/>
            <w:tcBorders>
              <w:top w:val="single" w:sz="4" w:space="0" w:color="auto"/>
              <w:left w:val="nil"/>
              <w:bottom w:val="nil"/>
              <w:right w:val="single" w:sz="4" w:space="0" w:color="auto"/>
            </w:tcBorders>
            <w:shd w:val="clear" w:color="auto" w:fill="auto"/>
            <w:noWrap/>
            <w:vAlign w:val="bottom"/>
            <w:hideMark/>
          </w:tcPr>
          <w:p w:rsidR="00ED3913" w:rsidRDefault="00ED3913" w:rsidP="00FF3E34">
            <w:pPr>
              <w:jc w:val="center"/>
              <w:rPr>
                <w:rFonts w:ascii="Calibri" w:hAnsi="Calibri" w:cs="Calibri"/>
                <w:b/>
                <w:bCs/>
                <w:sz w:val="20"/>
                <w:szCs w:val="20"/>
              </w:rPr>
            </w:pPr>
            <w:r>
              <w:rPr>
                <w:rFonts w:ascii="Calibri" w:hAnsi="Calibri" w:cs="Calibri"/>
                <w:b/>
                <w:bCs/>
                <w:sz w:val="20"/>
                <w:szCs w:val="20"/>
              </w:rPr>
              <w:t>CNS</w:t>
            </w:r>
          </w:p>
        </w:tc>
        <w:tc>
          <w:tcPr>
            <w:tcW w:w="104" w:type="pct"/>
            <w:tcBorders>
              <w:top w:val="nil"/>
              <w:left w:val="nil"/>
              <w:bottom w:val="nil"/>
              <w:right w:val="single" w:sz="4" w:space="0" w:color="auto"/>
            </w:tcBorders>
            <w:shd w:val="clear" w:color="auto" w:fill="auto"/>
            <w:noWrap/>
            <w:vAlign w:val="bottom"/>
            <w:hideMark/>
          </w:tcPr>
          <w:p w:rsidR="00ED3913" w:rsidRDefault="00ED3913" w:rsidP="00FF3E34">
            <w:pPr>
              <w:jc w:val="center"/>
              <w:rPr>
                <w:rFonts w:ascii="Calibri" w:hAnsi="Calibri" w:cs="Calibri"/>
                <w:b/>
                <w:bCs/>
                <w:sz w:val="20"/>
                <w:szCs w:val="20"/>
              </w:rPr>
            </w:pPr>
            <w:r>
              <w:rPr>
                <w:rFonts w:ascii="Calibri" w:hAnsi="Calibri" w:cs="Calibri"/>
                <w:b/>
                <w:bCs/>
                <w:sz w:val="20"/>
                <w:szCs w:val="20"/>
              </w:rPr>
              <w:t> </w:t>
            </w:r>
          </w:p>
        </w:tc>
        <w:tc>
          <w:tcPr>
            <w:tcW w:w="499" w:type="pct"/>
            <w:tcBorders>
              <w:top w:val="single" w:sz="4" w:space="0" w:color="auto"/>
              <w:left w:val="nil"/>
              <w:bottom w:val="nil"/>
              <w:right w:val="single" w:sz="4" w:space="0" w:color="auto"/>
            </w:tcBorders>
            <w:shd w:val="clear" w:color="auto" w:fill="auto"/>
            <w:noWrap/>
            <w:vAlign w:val="bottom"/>
            <w:hideMark/>
          </w:tcPr>
          <w:p w:rsidR="00ED3913" w:rsidRDefault="00ED3913" w:rsidP="00FF3E34">
            <w:pPr>
              <w:jc w:val="center"/>
              <w:rPr>
                <w:rFonts w:ascii="Calibri" w:hAnsi="Calibri" w:cs="Calibri"/>
                <w:b/>
                <w:bCs/>
                <w:sz w:val="20"/>
                <w:szCs w:val="20"/>
              </w:rPr>
            </w:pPr>
            <w:r>
              <w:rPr>
                <w:rFonts w:ascii="Calibri" w:hAnsi="Calibri" w:cs="Calibri"/>
                <w:b/>
                <w:bCs/>
                <w:sz w:val="20"/>
                <w:szCs w:val="20"/>
              </w:rPr>
              <w:t>Bdg '16 /</w:t>
            </w:r>
          </w:p>
        </w:tc>
        <w:tc>
          <w:tcPr>
            <w:tcW w:w="517" w:type="pct"/>
            <w:tcBorders>
              <w:top w:val="single" w:sz="4" w:space="0" w:color="auto"/>
              <w:left w:val="nil"/>
              <w:bottom w:val="nil"/>
              <w:right w:val="single" w:sz="4" w:space="0" w:color="auto"/>
            </w:tcBorders>
            <w:shd w:val="clear" w:color="auto" w:fill="auto"/>
            <w:noWrap/>
            <w:vAlign w:val="bottom"/>
            <w:hideMark/>
          </w:tcPr>
          <w:p w:rsidR="00ED3913" w:rsidRDefault="00ED3913" w:rsidP="00FF3E34">
            <w:pPr>
              <w:jc w:val="center"/>
              <w:rPr>
                <w:rFonts w:ascii="Calibri" w:hAnsi="Calibri" w:cs="Calibri"/>
                <w:b/>
                <w:bCs/>
                <w:sz w:val="20"/>
                <w:szCs w:val="20"/>
              </w:rPr>
            </w:pPr>
            <w:r>
              <w:rPr>
                <w:rFonts w:ascii="Calibri" w:hAnsi="Calibri" w:cs="Calibri"/>
                <w:b/>
                <w:bCs/>
                <w:sz w:val="20"/>
                <w:szCs w:val="20"/>
              </w:rPr>
              <w:t>Frc '15 /</w:t>
            </w:r>
          </w:p>
        </w:tc>
      </w:tr>
      <w:tr w:rsidR="00ED3913" w:rsidTr="000611CA">
        <w:trPr>
          <w:trHeight w:val="258"/>
        </w:trPr>
        <w:tc>
          <w:tcPr>
            <w:tcW w:w="2241" w:type="pct"/>
            <w:tcBorders>
              <w:top w:val="nil"/>
              <w:left w:val="single" w:sz="4" w:space="0" w:color="auto"/>
              <w:bottom w:val="single" w:sz="4" w:space="0" w:color="auto"/>
              <w:right w:val="single" w:sz="4" w:space="0" w:color="auto"/>
            </w:tcBorders>
            <w:shd w:val="clear" w:color="auto" w:fill="auto"/>
            <w:noWrap/>
            <w:vAlign w:val="bottom"/>
            <w:hideMark/>
          </w:tcPr>
          <w:p w:rsidR="00ED3913" w:rsidRDefault="00ED3913" w:rsidP="00FF3E34">
            <w:pPr>
              <w:jc w:val="both"/>
              <w:rPr>
                <w:rFonts w:ascii="Calibri" w:hAnsi="Calibri" w:cs="Calibri"/>
                <w:sz w:val="20"/>
                <w:szCs w:val="20"/>
              </w:rPr>
            </w:pPr>
            <w:r>
              <w:rPr>
                <w:rFonts w:ascii="Calibri" w:hAnsi="Calibri" w:cs="Calibri"/>
                <w:sz w:val="20"/>
                <w:szCs w:val="20"/>
              </w:rPr>
              <w:t> </w:t>
            </w:r>
          </w:p>
        </w:tc>
        <w:tc>
          <w:tcPr>
            <w:tcW w:w="600" w:type="pct"/>
            <w:tcBorders>
              <w:top w:val="nil"/>
              <w:left w:val="nil"/>
              <w:bottom w:val="single" w:sz="4" w:space="0" w:color="auto"/>
              <w:right w:val="single" w:sz="4" w:space="0" w:color="auto"/>
            </w:tcBorders>
            <w:shd w:val="clear" w:color="auto" w:fill="auto"/>
            <w:noWrap/>
            <w:vAlign w:val="bottom"/>
            <w:hideMark/>
          </w:tcPr>
          <w:p w:rsidR="00ED3913" w:rsidRDefault="00ED3913" w:rsidP="00FF3E34">
            <w:pPr>
              <w:jc w:val="center"/>
              <w:rPr>
                <w:rFonts w:ascii="Calibri" w:hAnsi="Calibri" w:cs="Calibri"/>
                <w:b/>
                <w:bCs/>
                <w:sz w:val="20"/>
                <w:szCs w:val="20"/>
              </w:rPr>
            </w:pPr>
            <w:r>
              <w:rPr>
                <w:rFonts w:ascii="Calibri" w:hAnsi="Calibri" w:cs="Calibri"/>
                <w:b/>
                <w:bCs/>
                <w:sz w:val="20"/>
                <w:szCs w:val="20"/>
              </w:rPr>
              <w:t>2016</w:t>
            </w:r>
          </w:p>
        </w:tc>
        <w:tc>
          <w:tcPr>
            <w:tcW w:w="519" w:type="pct"/>
            <w:tcBorders>
              <w:top w:val="nil"/>
              <w:left w:val="nil"/>
              <w:bottom w:val="single" w:sz="4" w:space="0" w:color="auto"/>
              <w:right w:val="single" w:sz="4" w:space="0" w:color="auto"/>
            </w:tcBorders>
            <w:shd w:val="clear" w:color="auto" w:fill="auto"/>
            <w:noWrap/>
            <w:vAlign w:val="bottom"/>
            <w:hideMark/>
          </w:tcPr>
          <w:p w:rsidR="00ED3913" w:rsidRDefault="00ED3913" w:rsidP="00FF3E34">
            <w:pPr>
              <w:jc w:val="center"/>
              <w:rPr>
                <w:rFonts w:ascii="Calibri" w:hAnsi="Calibri" w:cs="Calibri"/>
                <w:b/>
                <w:bCs/>
                <w:sz w:val="20"/>
                <w:szCs w:val="20"/>
              </w:rPr>
            </w:pPr>
            <w:r>
              <w:rPr>
                <w:rFonts w:ascii="Calibri" w:hAnsi="Calibri" w:cs="Calibri"/>
                <w:b/>
                <w:bCs/>
                <w:sz w:val="20"/>
                <w:szCs w:val="20"/>
              </w:rPr>
              <w:t>2015</w:t>
            </w:r>
          </w:p>
        </w:tc>
        <w:tc>
          <w:tcPr>
            <w:tcW w:w="519" w:type="pct"/>
            <w:tcBorders>
              <w:top w:val="nil"/>
              <w:left w:val="nil"/>
              <w:bottom w:val="single" w:sz="4" w:space="0" w:color="auto"/>
              <w:right w:val="single" w:sz="4" w:space="0" w:color="auto"/>
            </w:tcBorders>
            <w:shd w:val="clear" w:color="auto" w:fill="auto"/>
            <w:noWrap/>
            <w:vAlign w:val="bottom"/>
            <w:hideMark/>
          </w:tcPr>
          <w:p w:rsidR="00ED3913" w:rsidRDefault="00ED3913" w:rsidP="00FF3E34">
            <w:pPr>
              <w:jc w:val="center"/>
              <w:rPr>
                <w:rFonts w:ascii="Calibri" w:hAnsi="Calibri" w:cs="Calibri"/>
                <w:b/>
                <w:bCs/>
                <w:sz w:val="20"/>
                <w:szCs w:val="20"/>
              </w:rPr>
            </w:pPr>
            <w:r>
              <w:rPr>
                <w:rFonts w:ascii="Calibri" w:hAnsi="Calibri" w:cs="Calibri"/>
                <w:b/>
                <w:bCs/>
                <w:sz w:val="20"/>
                <w:szCs w:val="20"/>
              </w:rPr>
              <w:t>2014</w:t>
            </w:r>
          </w:p>
        </w:tc>
        <w:tc>
          <w:tcPr>
            <w:tcW w:w="104" w:type="pct"/>
            <w:tcBorders>
              <w:top w:val="nil"/>
              <w:left w:val="nil"/>
              <w:bottom w:val="nil"/>
              <w:right w:val="single" w:sz="4" w:space="0" w:color="auto"/>
            </w:tcBorders>
            <w:shd w:val="clear" w:color="auto" w:fill="auto"/>
            <w:noWrap/>
            <w:vAlign w:val="bottom"/>
            <w:hideMark/>
          </w:tcPr>
          <w:p w:rsidR="00ED3913" w:rsidRDefault="00ED3913" w:rsidP="00FF3E34">
            <w:pPr>
              <w:jc w:val="center"/>
              <w:rPr>
                <w:rFonts w:ascii="Calibri" w:hAnsi="Calibri" w:cs="Calibri"/>
                <w:b/>
                <w:bCs/>
                <w:sz w:val="20"/>
                <w:szCs w:val="20"/>
              </w:rPr>
            </w:pPr>
            <w:r>
              <w:rPr>
                <w:rFonts w:ascii="Calibri" w:hAnsi="Calibri" w:cs="Calibri"/>
                <w:b/>
                <w:bCs/>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ED3913" w:rsidRDefault="00ED3913" w:rsidP="00FF3E34">
            <w:pPr>
              <w:jc w:val="center"/>
              <w:rPr>
                <w:rFonts w:ascii="Calibri" w:hAnsi="Calibri" w:cs="Calibri"/>
                <w:b/>
                <w:bCs/>
                <w:sz w:val="20"/>
                <w:szCs w:val="20"/>
              </w:rPr>
            </w:pPr>
            <w:r>
              <w:rPr>
                <w:rFonts w:ascii="Calibri" w:hAnsi="Calibri" w:cs="Calibri"/>
                <w:b/>
                <w:bCs/>
                <w:sz w:val="20"/>
                <w:szCs w:val="20"/>
              </w:rPr>
              <w:t>Frc '15</w:t>
            </w:r>
          </w:p>
        </w:tc>
        <w:tc>
          <w:tcPr>
            <w:tcW w:w="517" w:type="pct"/>
            <w:tcBorders>
              <w:top w:val="nil"/>
              <w:left w:val="nil"/>
              <w:bottom w:val="single" w:sz="4" w:space="0" w:color="auto"/>
              <w:right w:val="single" w:sz="4" w:space="0" w:color="auto"/>
            </w:tcBorders>
            <w:shd w:val="clear" w:color="auto" w:fill="auto"/>
            <w:noWrap/>
            <w:vAlign w:val="bottom"/>
            <w:hideMark/>
          </w:tcPr>
          <w:p w:rsidR="00ED3913" w:rsidRDefault="00ED3913" w:rsidP="00FF3E34">
            <w:pPr>
              <w:jc w:val="center"/>
              <w:rPr>
                <w:rFonts w:ascii="Calibri" w:hAnsi="Calibri" w:cs="Calibri"/>
                <w:b/>
                <w:bCs/>
                <w:sz w:val="20"/>
                <w:szCs w:val="20"/>
              </w:rPr>
            </w:pPr>
            <w:r>
              <w:rPr>
                <w:rFonts w:ascii="Calibri" w:hAnsi="Calibri" w:cs="Calibri"/>
                <w:b/>
                <w:bCs/>
                <w:sz w:val="20"/>
                <w:szCs w:val="20"/>
              </w:rPr>
              <w:t>Cns '14</w:t>
            </w:r>
          </w:p>
        </w:tc>
      </w:tr>
      <w:tr w:rsidR="00ED3913" w:rsidTr="000611CA">
        <w:trPr>
          <w:trHeight w:val="258"/>
        </w:trPr>
        <w:tc>
          <w:tcPr>
            <w:tcW w:w="2241" w:type="pct"/>
            <w:tcBorders>
              <w:top w:val="nil"/>
              <w:left w:val="single" w:sz="4" w:space="0" w:color="auto"/>
              <w:bottom w:val="nil"/>
              <w:right w:val="single" w:sz="4" w:space="0" w:color="auto"/>
            </w:tcBorders>
            <w:shd w:val="clear" w:color="auto" w:fill="auto"/>
            <w:noWrap/>
            <w:vAlign w:val="center"/>
            <w:hideMark/>
          </w:tcPr>
          <w:p w:rsidR="00ED3913" w:rsidRDefault="00ED3913" w:rsidP="00FF3E34">
            <w:pPr>
              <w:rPr>
                <w:rFonts w:ascii="Calibri" w:hAnsi="Calibri" w:cs="Calibri"/>
                <w:sz w:val="20"/>
                <w:szCs w:val="20"/>
              </w:rPr>
            </w:pPr>
            <w:r>
              <w:rPr>
                <w:rFonts w:ascii="Calibri" w:hAnsi="Calibri" w:cs="Calibri"/>
                <w:sz w:val="20"/>
                <w:szCs w:val="20"/>
              </w:rPr>
              <w:t>Rimborsi per ricoveri</w:t>
            </w:r>
          </w:p>
        </w:tc>
        <w:tc>
          <w:tcPr>
            <w:tcW w:w="600"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5 </w:t>
            </w:r>
          </w:p>
        </w:tc>
        <w:tc>
          <w:tcPr>
            <w:tcW w:w="519"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5 </w:t>
            </w:r>
          </w:p>
        </w:tc>
        <w:tc>
          <w:tcPr>
            <w:tcW w:w="519"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16 </w:t>
            </w:r>
          </w:p>
        </w:tc>
        <w:tc>
          <w:tcPr>
            <w:tcW w:w="104"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-11 </w:t>
            </w:r>
          </w:p>
        </w:tc>
      </w:tr>
      <w:tr w:rsidR="00ED3913" w:rsidTr="000611CA">
        <w:trPr>
          <w:trHeight w:val="258"/>
        </w:trPr>
        <w:tc>
          <w:tcPr>
            <w:tcW w:w="224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D3913" w:rsidRDefault="00ED3913" w:rsidP="00FF3E34">
            <w:pPr>
              <w:rPr>
                <w:rFonts w:ascii="Calibri" w:hAnsi="Calibri" w:cs="Calibri"/>
                <w:sz w:val="20"/>
                <w:szCs w:val="20"/>
              </w:rPr>
            </w:pPr>
            <w:r>
              <w:rPr>
                <w:rFonts w:ascii="Calibri" w:hAnsi="Calibri" w:cs="Calibri"/>
                <w:sz w:val="20"/>
                <w:szCs w:val="20"/>
              </w:rPr>
              <w:t>Rimborso L.210/92</w:t>
            </w:r>
          </w:p>
        </w:tc>
        <w:tc>
          <w:tcPr>
            <w:tcW w:w="600" w:type="pct"/>
            <w:tcBorders>
              <w:top w:val="dotted" w:sz="4" w:space="0" w:color="auto"/>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2.681 </w:t>
            </w:r>
          </w:p>
        </w:tc>
        <w:tc>
          <w:tcPr>
            <w:tcW w:w="519" w:type="pct"/>
            <w:tcBorders>
              <w:top w:val="dotted" w:sz="4" w:space="0" w:color="auto"/>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2.681 </w:t>
            </w:r>
          </w:p>
        </w:tc>
        <w:tc>
          <w:tcPr>
            <w:tcW w:w="519" w:type="pct"/>
            <w:tcBorders>
              <w:top w:val="dotted" w:sz="4" w:space="0" w:color="auto"/>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2.780 </w:t>
            </w:r>
          </w:p>
        </w:tc>
        <w:tc>
          <w:tcPr>
            <w:tcW w:w="104"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w:t>
            </w:r>
          </w:p>
        </w:tc>
        <w:tc>
          <w:tcPr>
            <w:tcW w:w="49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dotted" w:sz="4" w:space="0" w:color="auto"/>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-99 </w:t>
            </w:r>
          </w:p>
        </w:tc>
      </w:tr>
      <w:tr w:rsidR="00ED3913"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rPr>
                <w:rFonts w:ascii="Calibri" w:hAnsi="Calibri" w:cs="Calibri"/>
                <w:sz w:val="20"/>
                <w:szCs w:val="20"/>
              </w:rPr>
            </w:pPr>
            <w:r>
              <w:rPr>
                <w:rFonts w:ascii="Calibri" w:hAnsi="Calibri" w:cs="Calibri"/>
                <w:sz w:val="20"/>
                <w:szCs w:val="20"/>
              </w:rPr>
              <w:t>Rimborsi per spese di trapianto</w:t>
            </w:r>
          </w:p>
        </w:tc>
        <w:tc>
          <w:tcPr>
            <w:tcW w:w="600"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418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418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524 </w:t>
            </w:r>
          </w:p>
        </w:tc>
        <w:tc>
          <w:tcPr>
            <w:tcW w:w="104"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-106 </w:t>
            </w:r>
          </w:p>
        </w:tc>
      </w:tr>
      <w:tr w:rsidR="00ED3913"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rPr>
                <w:rFonts w:ascii="Calibri" w:hAnsi="Calibri" w:cs="Calibri"/>
                <w:sz w:val="20"/>
                <w:szCs w:val="20"/>
              </w:rPr>
            </w:pPr>
            <w:r>
              <w:rPr>
                <w:rFonts w:ascii="Calibri" w:hAnsi="Calibri" w:cs="Calibri"/>
                <w:sz w:val="20"/>
                <w:szCs w:val="20"/>
              </w:rPr>
              <w:t>Contrib., sussidi e assegni vari agli assistiti</w:t>
            </w:r>
          </w:p>
        </w:tc>
        <w:tc>
          <w:tcPr>
            <w:tcW w:w="600"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1.434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1.433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634 </w:t>
            </w:r>
          </w:p>
        </w:tc>
        <w:tc>
          <w:tcPr>
            <w:tcW w:w="104"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 </w:t>
            </w:r>
          </w:p>
        </w:tc>
        <w:tc>
          <w:tcPr>
            <w:tcW w:w="517"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799 </w:t>
            </w:r>
          </w:p>
        </w:tc>
      </w:tr>
      <w:tr w:rsidR="00ED3913"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rPr>
                <w:rFonts w:ascii="Calibri" w:hAnsi="Calibri" w:cs="Calibri"/>
                <w:sz w:val="20"/>
                <w:szCs w:val="20"/>
              </w:rPr>
            </w:pPr>
            <w:r>
              <w:rPr>
                <w:rFonts w:ascii="Calibri" w:hAnsi="Calibri" w:cs="Calibri"/>
                <w:sz w:val="20"/>
                <w:szCs w:val="20"/>
              </w:rPr>
              <w:t>Contrib., sussidi per disabili psichici</w:t>
            </w:r>
          </w:p>
        </w:tc>
        <w:tc>
          <w:tcPr>
            <w:tcW w:w="600"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140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140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140 </w:t>
            </w:r>
          </w:p>
        </w:tc>
        <w:tc>
          <w:tcPr>
            <w:tcW w:w="104"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0 </w:t>
            </w:r>
          </w:p>
        </w:tc>
      </w:tr>
      <w:tr w:rsidR="00ED3913"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rPr>
                <w:rFonts w:ascii="Calibri" w:hAnsi="Calibri" w:cs="Calibri"/>
                <w:sz w:val="20"/>
                <w:szCs w:val="20"/>
              </w:rPr>
            </w:pPr>
            <w:r>
              <w:rPr>
                <w:rFonts w:ascii="Calibri" w:hAnsi="Calibri" w:cs="Calibri"/>
                <w:sz w:val="20"/>
                <w:szCs w:val="20"/>
              </w:rPr>
              <w:t xml:space="preserve">Rimborso spese viaggio assistiti nefropatici </w:t>
            </w:r>
          </w:p>
        </w:tc>
        <w:tc>
          <w:tcPr>
            <w:tcW w:w="600"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1.300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1.300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1.522 </w:t>
            </w:r>
          </w:p>
        </w:tc>
        <w:tc>
          <w:tcPr>
            <w:tcW w:w="104"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-222 </w:t>
            </w:r>
          </w:p>
        </w:tc>
      </w:tr>
      <w:tr w:rsidR="00ED3913"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rPr>
                <w:rFonts w:ascii="Calibri" w:hAnsi="Calibri" w:cs="Calibri"/>
                <w:sz w:val="20"/>
                <w:szCs w:val="20"/>
              </w:rPr>
            </w:pPr>
            <w:r>
              <w:rPr>
                <w:rFonts w:ascii="Calibri" w:hAnsi="Calibri" w:cs="Calibri"/>
                <w:sz w:val="20"/>
                <w:szCs w:val="20"/>
              </w:rPr>
              <w:t>Rimborso per vaccinoterapia</w:t>
            </w:r>
          </w:p>
        </w:tc>
        <w:tc>
          <w:tcPr>
            <w:tcW w:w="600"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195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195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195 </w:t>
            </w:r>
          </w:p>
        </w:tc>
        <w:tc>
          <w:tcPr>
            <w:tcW w:w="104"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0 </w:t>
            </w:r>
          </w:p>
        </w:tc>
      </w:tr>
      <w:tr w:rsidR="00ED3913"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rPr>
                <w:rFonts w:ascii="Calibri" w:hAnsi="Calibri" w:cs="Calibri"/>
                <w:sz w:val="20"/>
                <w:szCs w:val="20"/>
              </w:rPr>
            </w:pPr>
            <w:r>
              <w:rPr>
                <w:rFonts w:ascii="Calibri" w:hAnsi="Calibri" w:cs="Calibri"/>
                <w:sz w:val="20"/>
                <w:szCs w:val="20"/>
              </w:rPr>
              <w:t>Contrib. ad associaz. di volontariato ed enti vari</w:t>
            </w:r>
          </w:p>
        </w:tc>
        <w:tc>
          <w:tcPr>
            <w:tcW w:w="600"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646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646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484 </w:t>
            </w:r>
          </w:p>
        </w:tc>
        <w:tc>
          <w:tcPr>
            <w:tcW w:w="104" w:type="pct"/>
            <w:tcBorders>
              <w:top w:val="nil"/>
              <w:left w:val="nil"/>
              <w:bottom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162 </w:t>
            </w:r>
          </w:p>
        </w:tc>
      </w:tr>
      <w:tr w:rsidR="00ED3913"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rPr>
                <w:rFonts w:ascii="Calibri" w:hAnsi="Calibri" w:cs="Calibri"/>
                <w:sz w:val="20"/>
                <w:szCs w:val="20"/>
              </w:rPr>
            </w:pPr>
            <w:r>
              <w:rPr>
                <w:rFonts w:ascii="Calibri" w:hAnsi="Calibri" w:cs="Calibri"/>
                <w:sz w:val="20"/>
                <w:szCs w:val="20"/>
              </w:rPr>
              <w:t>Altri rimborsi, assegni e contributi</w:t>
            </w:r>
          </w:p>
        </w:tc>
        <w:tc>
          <w:tcPr>
            <w:tcW w:w="600"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3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3 </w:t>
            </w:r>
          </w:p>
        </w:tc>
        <w:tc>
          <w:tcPr>
            <w:tcW w:w="519"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17 </w:t>
            </w:r>
          </w:p>
        </w:tc>
        <w:tc>
          <w:tcPr>
            <w:tcW w:w="104" w:type="pct"/>
            <w:tcBorders>
              <w:top w:val="nil"/>
              <w:left w:val="nil"/>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ED3913" w:rsidRDefault="00ED3913" w:rsidP="00FF3E34">
            <w:pPr>
              <w:jc w:val="right"/>
              <w:rPr>
                <w:rFonts w:ascii="Calibri" w:hAnsi="Calibri" w:cs="Calibri"/>
                <w:sz w:val="20"/>
                <w:szCs w:val="20"/>
              </w:rPr>
            </w:pPr>
            <w:r>
              <w:rPr>
                <w:rFonts w:ascii="Calibri" w:hAnsi="Calibri" w:cs="Calibri"/>
                <w:sz w:val="20"/>
                <w:szCs w:val="20"/>
              </w:rPr>
              <w:t xml:space="preserve">-14 </w:t>
            </w:r>
          </w:p>
        </w:tc>
      </w:tr>
      <w:tr w:rsidR="00ED3913" w:rsidTr="000611CA">
        <w:trPr>
          <w:trHeight w:val="269"/>
        </w:trPr>
        <w:tc>
          <w:tcPr>
            <w:tcW w:w="2241"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D3913" w:rsidRDefault="00ED3913" w:rsidP="00FF3E34">
            <w:pPr>
              <w:ind w:firstLineChars="100" w:firstLine="240"/>
              <w:rPr>
                <w:rFonts w:ascii="Calibri" w:hAnsi="Calibri" w:cs="Calibri"/>
                <w:b/>
                <w:bCs/>
              </w:rPr>
            </w:pPr>
            <w:r>
              <w:rPr>
                <w:rFonts w:ascii="Calibri" w:hAnsi="Calibri" w:cs="Calibri"/>
                <w:b/>
                <w:bCs/>
              </w:rPr>
              <w:t>TOTALE</w:t>
            </w:r>
          </w:p>
        </w:tc>
        <w:tc>
          <w:tcPr>
            <w:tcW w:w="600" w:type="pct"/>
            <w:tcBorders>
              <w:top w:val="single" w:sz="4" w:space="0" w:color="auto"/>
              <w:left w:val="nil"/>
              <w:bottom w:val="single" w:sz="4" w:space="0" w:color="auto"/>
              <w:right w:val="single" w:sz="4" w:space="0" w:color="auto"/>
            </w:tcBorders>
            <w:shd w:val="clear" w:color="000000" w:fill="A6A6A6"/>
            <w:noWrap/>
            <w:vAlign w:val="center"/>
            <w:hideMark/>
          </w:tcPr>
          <w:p w:rsidR="00ED3913" w:rsidRDefault="00ED3913" w:rsidP="00FF3E34">
            <w:pPr>
              <w:jc w:val="right"/>
              <w:rPr>
                <w:rFonts w:ascii="Calibri" w:hAnsi="Calibri" w:cs="Calibri"/>
                <w:b/>
                <w:bCs/>
              </w:rPr>
            </w:pPr>
            <w:r>
              <w:rPr>
                <w:rFonts w:ascii="Calibri" w:hAnsi="Calibri" w:cs="Calibri"/>
                <w:b/>
                <w:bCs/>
              </w:rPr>
              <w:t xml:space="preserve">6.822 </w:t>
            </w:r>
          </w:p>
        </w:tc>
        <w:tc>
          <w:tcPr>
            <w:tcW w:w="519" w:type="pct"/>
            <w:tcBorders>
              <w:top w:val="single" w:sz="4" w:space="0" w:color="auto"/>
              <w:left w:val="nil"/>
              <w:bottom w:val="single" w:sz="4" w:space="0" w:color="auto"/>
              <w:right w:val="single" w:sz="4" w:space="0" w:color="auto"/>
            </w:tcBorders>
            <w:shd w:val="clear" w:color="000000" w:fill="A6A6A6"/>
            <w:noWrap/>
            <w:vAlign w:val="center"/>
            <w:hideMark/>
          </w:tcPr>
          <w:p w:rsidR="00ED3913" w:rsidRDefault="00ED3913" w:rsidP="00FF3E34">
            <w:pPr>
              <w:jc w:val="right"/>
              <w:rPr>
                <w:rFonts w:ascii="Calibri" w:hAnsi="Calibri" w:cs="Calibri"/>
                <w:b/>
                <w:bCs/>
              </w:rPr>
            </w:pPr>
            <w:r>
              <w:rPr>
                <w:rFonts w:ascii="Calibri" w:hAnsi="Calibri" w:cs="Calibri"/>
                <w:b/>
                <w:bCs/>
              </w:rPr>
              <w:t xml:space="preserve">6.821 </w:t>
            </w:r>
          </w:p>
        </w:tc>
        <w:tc>
          <w:tcPr>
            <w:tcW w:w="519" w:type="pct"/>
            <w:tcBorders>
              <w:top w:val="single" w:sz="4" w:space="0" w:color="auto"/>
              <w:left w:val="nil"/>
              <w:bottom w:val="single" w:sz="4" w:space="0" w:color="auto"/>
              <w:right w:val="single" w:sz="4" w:space="0" w:color="auto"/>
            </w:tcBorders>
            <w:shd w:val="clear" w:color="000000" w:fill="A6A6A6"/>
            <w:noWrap/>
            <w:vAlign w:val="center"/>
            <w:hideMark/>
          </w:tcPr>
          <w:p w:rsidR="00ED3913" w:rsidRDefault="00ED3913" w:rsidP="00FF3E34">
            <w:pPr>
              <w:jc w:val="right"/>
              <w:rPr>
                <w:rFonts w:ascii="Calibri" w:hAnsi="Calibri" w:cs="Calibri"/>
                <w:b/>
                <w:bCs/>
              </w:rPr>
            </w:pPr>
            <w:r>
              <w:rPr>
                <w:rFonts w:ascii="Calibri" w:hAnsi="Calibri" w:cs="Calibri"/>
                <w:b/>
                <w:bCs/>
              </w:rPr>
              <w:t xml:space="preserve">6.312 </w:t>
            </w:r>
          </w:p>
        </w:tc>
        <w:tc>
          <w:tcPr>
            <w:tcW w:w="104" w:type="pct"/>
            <w:tcBorders>
              <w:top w:val="nil"/>
              <w:left w:val="nil"/>
              <w:right w:val="nil"/>
            </w:tcBorders>
            <w:shd w:val="clear" w:color="auto" w:fill="auto"/>
            <w:noWrap/>
            <w:vAlign w:val="center"/>
            <w:hideMark/>
          </w:tcPr>
          <w:p w:rsidR="00ED3913" w:rsidRDefault="00ED3913" w:rsidP="00FF3E34">
            <w:pPr>
              <w:jc w:val="right"/>
              <w:rPr>
                <w:rFonts w:ascii="Calibri" w:hAnsi="Calibri" w:cs="Calibri"/>
                <w:sz w:val="20"/>
                <w:szCs w:val="20"/>
              </w:rPr>
            </w:pPr>
          </w:p>
        </w:tc>
        <w:tc>
          <w:tcPr>
            <w:tcW w:w="499"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D3913" w:rsidRDefault="00ED3913" w:rsidP="00FF3E34">
            <w:pPr>
              <w:jc w:val="right"/>
              <w:rPr>
                <w:rFonts w:ascii="Calibri" w:hAnsi="Calibri" w:cs="Calibri"/>
                <w:b/>
                <w:bCs/>
                <w:color w:val="000000"/>
              </w:rPr>
            </w:pPr>
            <w:r>
              <w:rPr>
                <w:rFonts w:ascii="Calibri" w:hAnsi="Calibri" w:cs="Calibri"/>
                <w:b/>
                <w:bCs/>
                <w:color w:val="000000"/>
              </w:rPr>
              <w:t xml:space="preserve">1 </w:t>
            </w:r>
          </w:p>
        </w:tc>
        <w:tc>
          <w:tcPr>
            <w:tcW w:w="517" w:type="pct"/>
            <w:tcBorders>
              <w:top w:val="single" w:sz="4" w:space="0" w:color="auto"/>
              <w:left w:val="nil"/>
              <w:bottom w:val="single" w:sz="4" w:space="0" w:color="auto"/>
              <w:right w:val="single" w:sz="4" w:space="0" w:color="auto"/>
            </w:tcBorders>
            <w:shd w:val="clear" w:color="000000" w:fill="A6A6A6"/>
            <w:noWrap/>
            <w:vAlign w:val="center"/>
            <w:hideMark/>
          </w:tcPr>
          <w:p w:rsidR="00ED3913" w:rsidRDefault="00ED3913" w:rsidP="00FF3E34">
            <w:pPr>
              <w:jc w:val="right"/>
              <w:rPr>
                <w:rFonts w:ascii="Calibri" w:hAnsi="Calibri" w:cs="Calibri"/>
                <w:b/>
                <w:bCs/>
                <w:color w:val="000000"/>
              </w:rPr>
            </w:pPr>
            <w:r>
              <w:rPr>
                <w:rFonts w:ascii="Calibri" w:hAnsi="Calibri" w:cs="Calibri"/>
                <w:b/>
                <w:bCs/>
                <w:color w:val="000000"/>
              </w:rPr>
              <w:t xml:space="preserve">509 </w:t>
            </w:r>
          </w:p>
        </w:tc>
      </w:tr>
    </w:tbl>
    <w:p w:rsidR="00C67E6F" w:rsidRDefault="00C67E6F" w:rsidP="00C213AB">
      <w:pPr>
        <w:spacing w:before="240" w:line="360" w:lineRule="auto"/>
        <w:jc w:val="both"/>
        <w:rPr>
          <w:rFonts w:ascii="Calibri" w:hAnsi="Calibri" w:cs="Calibri"/>
        </w:rPr>
      </w:pPr>
      <w:r>
        <w:rPr>
          <w:rFonts w:ascii="Calibri" w:hAnsi="Calibri" w:cs="Calibri"/>
        </w:rPr>
        <w:t>Da notare l’importo iscritto alla voce “</w:t>
      </w:r>
      <w:r w:rsidRPr="00840FD7">
        <w:rPr>
          <w:rFonts w:ascii="Calibri" w:hAnsi="Calibri" w:cs="Calibri"/>
          <w:i/>
        </w:rPr>
        <w:t>Contributi, sussidi e assegni vari agli assistiti</w:t>
      </w:r>
      <w:r>
        <w:rPr>
          <w:rFonts w:ascii="Calibri" w:hAnsi="Calibri" w:cs="Calibri"/>
        </w:rPr>
        <w:t xml:space="preserve">” il cui ammontare è neutralizzato da quello iscritto nel Valore della produzione, alla voce </w:t>
      </w:r>
      <w:r w:rsidRPr="001D64BF">
        <w:rPr>
          <w:rFonts w:ascii="Calibri" w:hAnsi="Calibri" w:cs="Calibri"/>
        </w:rPr>
        <w:t>“</w:t>
      </w:r>
      <w:r w:rsidRPr="00840FD7">
        <w:rPr>
          <w:rFonts w:ascii="Calibri" w:hAnsi="Calibri" w:cs="Calibri"/>
          <w:i/>
        </w:rPr>
        <w:t>Utilizzo fondi quote inutilizzate contributi esercizi precedenti</w:t>
      </w:r>
      <w:r w:rsidRPr="001D64BF">
        <w:rPr>
          <w:rFonts w:ascii="Calibri" w:hAnsi="Calibri" w:cs="Calibri"/>
        </w:rPr>
        <w:t>”</w:t>
      </w:r>
      <w:r>
        <w:rPr>
          <w:rFonts w:ascii="Calibri" w:hAnsi="Calibri" w:cs="Calibri"/>
        </w:rPr>
        <w:t>.</w:t>
      </w:r>
    </w:p>
    <w:p w:rsidR="00C67E6F" w:rsidRDefault="00C67E6F" w:rsidP="00754E13">
      <w:pPr>
        <w:spacing w:line="360" w:lineRule="auto"/>
        <w:jc w:val="both"/>
        <w:rPr>
          <w:rFonts w:ascii="Calibri" w:hAnsi="Calibri" w:cs="Calibri"/>
        </w:rPr>
      </w:pPr>
    </w:p>
    <w:p w:rsidR="00C67E6F" w:rsidRPr="00104FF3" w:rsidRDefault="00C67E6F" w:rsidP="00C67E6F">
      <w:pPr>
        <w:spacing w:line="360" w:lineRule="auto"/>
        <w:jc w:val="both"/>
        <w:rPr>
          <w:rFonts w:ascii="Calibri" w:hAnsi="Calibri" w:cs="Calibri"/>
          <w:b/>
          <w:i/>
          <w:sz w:val="22"/>
          <w:szCs w:val="22"/>
        </w:rPr>
      </w:pPr>
      <w:r>
        <w:rPr>
          <w:rFonts w:ascii="Calibri" w:hAnsi="Calibri" w:cs="Calibri"/>
          <w:b/>
          <w:i/>
          <w:sz w:val="22"/>
          <w:szCs w:val="22"/>
        </w:rPr>
        <w:t>Servizi appaltati</w:t>
      </w:r>
    </w:p>
    <w:tbl>
      <w:tblPr>
        <w:tblW w:w="4497" w:type="pct"/>
        <w:tblInd w:w="70" w:type="dxa"/>
        <w:tblCellMar>
          <w:left w:w="70" w:type="dxa"/>
          <w:right w:w="70" w:type="dxa"/>
        </w:tblCellMar>
        <w:tblLook w:val="04A0" w:firstRow="1" w:lastRow="0" w:firstColumn="1" w:lastColumn="0" w:noHBand="0" w:noVBand="1"/>
      </w:tblPr>
      <w:tblGrid>
        <w:gridCol w:w="3937"/>
        <w:gridCol w:w="1054"/>
        <w:gridCol w:w="911"/>
        <w:gridCol w:w="911"/>
        <w:gridCol w:w="186"/>
        <w:gridCol w:w="881"/>
        <w:gridCol w:w="908"/>
      </w:tblGrid>
      <w:tr w:rsidR="00F0297B" w:rsidTr="000611CA">
        <w:trPr>
          <w:trHeight w:val="258"/>
        </w:trPr>
        <w:tc>
          <w:tcPr>
            <w:tcW w:w="2241" w:type="pct"/>
            <w:tcBorders>
              <w:top w:val="single" w:sz="4" w:space="0" w:color="auto"/>
              <w:left w:val="single" w:sz="4" w:space="0" w:color="auto"/>
              <w:bottom w:val="nil"/>
              <w:right w:val="single" w:sz="4" w:space="0" w:color="auto"/>
            </w:tcBorders>
            <w:shd w:val="clear" w:color="auto" w:fill="auto"/>
            <w:noWrap/>
            <w:vAlign w:val="bottom"/>
            <w:hideMark/>
          </w:tcPr>
          <w:p w:rsidR="00F0297B" w:rsidRDefault="00F0297B" w:rsidP="00FF3E34">
            <w:pPr>
              <w:jc w:val="both"/>
              <w:rPr>
                <w:rFonts w:ascii="Calibri" w:hAnsi="Calibri" w:cs="Calibri"/>
                <w:sz w:val="20"/>
                <w:szCs w:val="20"/>
              </w:rPr>
            </w:pPr>
            <w:r>
              <w:rPr>
                <w:rFonts w:ascii="Calibri" w:hAnsi="Calibri" w:cs="Calibri"/>
                <w:sz w:val="20"/>
                <w:szCs w:val="20"/>
              </w:rPr>
              <w:t> </w:t>
            </w:r>
          </w:p>
        </w:tc>
        <w:tc>
          <w:tcPr>
            <w:tcW w:w="600" w:type="pct"/>
            <w:tcBorders>
              <w:top w:val="single" w:sz="4" w:space="0" w:color="auto"/>
              <w:left w:val="nil"/>
              <w:bottom w:val="nil"/>
              <w:right w:val="single" w:sz="4" w:space="0" w:color="auto"/>
            </w:tcBorders>
            <w:shd w:val="clear" w:color="auto" w:fill="auto"/>
            <w:noWrap/>
            <w:vAlign w:val="bottom"/>
            <w:hideMark/>
          </w:tcPr>
          <w:p w:rsidR="00F0297B" w:rsidRDefault="00F0297B" w:rsidP="00FF3E34">
            <w:pPr>
              <w:jc w:val="center"/>
              <w:rPr>
                <w:rFonts w:ascii="Calibri" w:hAnsi="Calibri" w:cs="Calibri"/>
                <w:b/>
                <w:bCs/>
                <w:sz w:val="20"/>
                <w:szCs w:val="20"/>
              </w:rPr>
            </w:pPr>
            <w:r>
              <w:rPr>
                <w:rFonts w:ascii="Calibri" w:hAnsi="Calibri" w:cs="Calibri"/>
                <w:b/>
                <w:bCs/>
                <w:sz w:val="20"/>
                <w:szCs w:val="20"/>
              </w:rPr>
              <w:t>BDG</w:t>
            </w:r>
          </w:p>
        </w:tc>
        <w:tc>
          <w:tcPr>
            <w:tcW w:w="519" w:type="pct"/>
            <w:tcBorders>
              <w:top w:val="single" w:sz="4" w:space="0" w:color="auto"/>
              <w:left w:val="nil"/>
              <w:bottom w:val="nil"/>
              <w:right w:val="single" w:sz="4" w:space="0" w:color="auto"/>
            </w:tcBorders>
            <w:shd w:val="clear" w:color="auto" w:fill="auto"/>
            <w:noWrap/>
            <w:vAlign w:val="bottom"/>
            <w:hideMark/>
          </w:tcPr>
          <w:p w:rsidR="00F0297B" w:rsidRDefault="00F0297B" w:rsidP="00FF3E34">
            <w:pPr>
              <w:jc w:val="center"/>
              <w:rPr>
                <w:rFonts w:ascii="Calibri" w:hAnsi="Calibri" w:cs="Calibri"/>
                <w:b/>
                <w:bCs/>
                <w:sz w:val="20"/>
                <w:szCs w:val="20"/>
              </w:rPr>
            </w:pPr>
            <w:r>
              <w:rPr>
                <w:rFonts w:ascii="Calibri" w:hAnsi="Calibri" w:cs="Calibri"/>
                <w:b/>
                <w:bCs/>
                <w:sz w:val="20"/>
                <w:szCs w:val="20"/>
              </w:rPr>
              <w:t>FRC</w:t>
            </w:r>
          </w:p>
        </w:tc>
        <w:tc>
          <w:tcPr>
            <w:tcW w:w="519" w:type="pct"/>
            <w:tcBorders>
              <w:top w:val="single" w:sz="4" w:space="0" w:color="auto"/>
              <w:left w:val="nil"/>
              <w:bottom w:val="nil"/>
              <w:right w:val="single" w:sz="4" w:space="0" w:color="auto"/>
            </w:tcBorders>
            <w:shd w:val="clear" w:color="auto" w:fill="auto"/>
            <w:noWrap/>
            <w:vAlign w:val="bottom"/>
            <w:hideMark/>
          </w:tcPr>
          <w:p w:rsidR="00F0297B" w:rsidRDefault="00F0297B" w:rsidP="00FF3E34">
            <w:pPr>
              <w:jc w:val="center"/>
              <w:rPr>
                <w:rFonts w:ascii="Calibri" w:hAnsi="Calibri" w:cs="Calibri"/>
                <w:b/>
                <w:bCs/>
                <w:sz w:val="20"/>
                <w:szCs w:val="20"/>
              </w:rPr>
            </w:pPr>
            <w:r>
              <w:rPr>
                <w:rFonts w:ascii="Calibri" w:hAnsi="Calibri" w:cs="Calibri"/>
                <w:b/>
                <w:bCs/>
                <w:sz w:val="20"/>
                <w:szCs w:val="20"/>
              </w:rPr>
              <w:t>CNS</w:t>
            </w:r>
          </w:p>
        </w:tc>
        <w:tc>
          <w:tcPr>
            <w:tcW w:w="104" w:type="pct"/>
            <w:tcBorders>
              <w:top w:val="nil"/>
              <w:left w:val="nil"/>
              <w:bottom w:val="nil"/>
              <w:right w:val="single" w:sz="4" w:space="0" w:color="auto"/>
            </w:tcBorders>
            <w:shd w:val="clear" w:color="auto" w:fill="auto"/>
            <w:noWrap/>
            <w:vAlign w:val="bottom"/>
            <w:hideMark/>
          </w:tcPr>
          <w:p w:rsidR="00F0297B" w:rsidRDefault="00F0297B" w:rsidP="00FF3E34">
            <w:pPr>
              <w:jc w:val="center"/>
              <w:rPr>
                <w:rFonts w:ascii="Calibri" w:hAnsi="Calibri" w:cs="Calibri"/>
                <w:b/>
                <w:bCs/>
                <w:sz w:val="20"/>
                <w:szCs w:val="20"/>
              </w:rPr>
            </w:pPr>
            <w:r>
              <w:rPr>
                <w:rFonts w:ascii="Calibri" w:hAnsi="Calibri" w:cs="Calibri"/>
                <w:b/>
                <w:bCs/>
                <w:sz w:val="20"/>
                <w:szCs w:val="20"/>
              </w:rPr>
              <w:t> </w:t>
            </w:r>
          </w:p>
        </w:tc>
        <w:tc>
          <w:tcPr>
            <w:tcW w:w="499" w:type="pct"/>
            <w:tcBorders>
              <w:top w:val="single" w:sz="4" w:space="0" w:color="auto"/>
              <w:left w:val="nil"/>
              <w:bottom w:val="nil"/>
              <w:right w:val="single" w:sz="4" w:space="0" w:color="auto"/>
            </w:tcBorders>
            <w:shd w:val="clear" w:color="auto" w:fill="auto"/>
            <w:noWrap/>
            <w:vAlign w:val="bottom"/>
            <w:hideMark/>
          </w:tcPr>
          <w:p w:rsidR="00F0297B" w:rsidRDefault="00F0297B" w:rsidP="00FF3E34">
            <w:pPr>
              <w:jc w:val="center"/>
              <w:rPr>
                <w:rFonts w:ascii="Calibri" w:hAnsi="Calibri" w:cs="Calibri"/>
                <w:b/>
                <w:bCs/>
                <w:sz w:val="20"/>
                <w:szCs w:val="20"/>
              </w:rPr>
            </w:pPr>
            <w:r>
              <w:rPr>
                <w:rFonts w:ascii="Calibri" w:hAnsi="Calibri" w:cs="Calibri"/>
                <w:b/>
                <w:bCs/>
                <w:sz w:val="20"/>
                <w:szCs w:val="20"/>
              </w:rPr>
              <w:t>Bdg '16 /</w:t>
            </w:r>
          </w:p>
        </w:tc>
        <w:tc>
          <w:tcPr>
            <w:tcW w:w="517" w:type="pct"/>
            <w:tcBorders>
              <w:top w:val="single" w:sz="4" w:space="0" w:color="auto"/>
              <w:left w:val="nil"/>
              <w:bottom w:val="nil"/>
              <w:right w:val="single" w:sz="4" w:space="0" w:color="auto"/>
            </w:tcBorders>
            <w:shd w:val="clear" w:color="auto" w:fill="auto"/>
            <w:noWrap/>
            <w:vAlign w:val="bottom"/>
            <w:hideMark/>
          </w:tcPr>
          <w:p w:rsidR="00F0297B" w:rsidRDefault="00F0297B" w:rsidP="00FF3E34">
            <w:pPr>
              <w:jc w:val="center"/>
              <w:rPr>
                <w:rFonts w:ascii="Calibri" w:hAnsi="Calibri" w:cs="Calibri"/>
                <w:b/>
                <w:bCs/>
                <w:sz w:val="20"/>
                <w:szCs w:val="20"/>
              </w:rPr>
            </w:pPr>
            <w:r>
              <w:rPr>
                <w:rFonts w:ascii="Calibri" w:hAnsi="Calibri" w:cs="Calibri"/>
                <w:b/>
                <w:bCs/>
                <w:sz w:val="20"/>
                <w:szCs w:val="20"/>
              </w:rPr>
              <w:t>Frc '15 /</w:t>
            </w:r>
          </w:p>
        </w:tc>
      </w:tr>
      <w:tr w:rsidR="00F0297B" w:rsidTr="000611CA">
        <w:trPr>
          <w:trHeight w:val="258"/>
        </w:trPr>
        <w:tc>
          <w:tcPr>
            <w:tcW w:w="2241" w:type="pct"/>
            <w:tcBorders>
              <w:top w:val="nil"/>
              <w:left w:val="single" w:sz="4" w:space="0" w:color="auto"/>
              <w:bottom w:val="single" w:sz="4" w:space="0" w:color="auto"/>
              <w:right w:val="single" w:sz="4" w:space="0" w:color="auto"/>
            </w:tcBorders>
            <w:shd w:val="clear" w:color="auto" w:fill="auto"/>
            <w:noWrap/>
            <w:vAlign w:val="bottom"/>
            <w:hideMark/>
          </w:tcPr>
          <w:p w:rsidR="00F0297B" w:rsidRDefault="00F0297B" w:rsidP="00FF3E34">
            <w:pPr>
              <w:jc w:val="both"/>
              <w:rPr>
                <w:rFonts w:ascii="Calibri" w:hAnsi="Calibri" w:cs="Calibri"/>
                <w:sz w:val="20"/>
                <w:szCs w:val="20"/>
              </w:rPr>
            </w:pPr>
            <w:r>
              <w:rPr>
                <w:rFonts w:ascii="Calibri" w:hAnsi="Calibri" w:cs="Calibri"/>
                <w:sz w:val="20"/>
                <w:szCs w:val="20"/>
              </w:rPr>
              <w:t> </w:t>
            </w:r>
          </w:p>
        </w:tc>
        <w:tc>
          <w:tcPr>
            <w:tcW w:w="600" w:type="pct"/>
            <w:tcBorders>
              <w:top w:val="nil"/>
              <w:left w:val="nil"/>
              <w:bottom w:val="single" w:sz="4" w:space="0" w:color="auto"/>
              <w:right w:val="single" w:sz="4" w:space="0" w:color="auto"/>
            </w:tcBorders>
            <w:shd w:val="clear" w:color="auto" w:fill="auto"/>
            <w:noWrap/>
            <w:vAlign w:val="bottom"/>
            <w:hideMark/>
          </w:tcPr>
          <w:p w:rsidR="00F0297B" w:rsidRDefault="00F0297B" w:rsidP="00FF3E34">
            <w:pPr>
              <w:jc w:val="center"/>
              <w:rPr>
                <w:rFonts w:ascii="Calibri" w:hAnsi="Calibri" w:cs="Calibri"/>
                <w:b/>
                <w:bCs/>
                <w:sz w:val="20"/>
                <w:szCs w:val="20"/>
              </w:rPr>
            </w:pPr>
            <w:r>
              <w:rPr>
                <w:rFonts w:ascii="Calibri" w:hAnsi="Calibri" w:cs="Calibri"/>
                <w:b/>
                <w:bCs/>
                <w:sz w:val="20"/>
                <w:szCs w:val="20"/>
              </w:rPr>
              <w:t>2016</w:t>
            </w:r>
          </w:p>
        </w:tc>
        <w:tc>
          <w:tcPr>
            <w:tcW w:w="519" w:type="pct"/>
            <w:tcBorders>
              <w:top w:val="nil"/>
              <w:left w:val="nil"/>
              <w:bottom w:val="single" w:sz="4" w:space="0" w:color="auto"/>
              <w:right w:val="single" w:sz="4" w:space="0" w:color="auto"/>
            </w:tcBorders>
            <w:shd w:val="clear" w:color="auto" w:fill="auto"/>
            <w:noWrap/>
            <w:vAlign w:val="bottom"/>
            <w:hideMark/>
          </w:tcPr>
          <w:p w:rsidR="00F0297B" w:rsidRDefault="00F0297B" w:rsidP="00FF3E34">
            <w:pPr>
              <w:jc w:val="center"/>
              <w:rPr>
                <w:rFonts w:ascii="Calibri" w:hAnsi="Calibri" w:cs="Calibri"/>
                <w:b/>
                <w:bCs/>
                <w:sz w:val="20"/>
                <w:szCs w:val="20"/>
              </w:rPr>
            </w:pPr>
            <w:r>
              <w:rPr>
                <w:rFonts w:ascii="Calibri" w:hAnsi="Calibri" w:cs="Calibri"/>
                <w:b/>
                <w:bCs/>
                <w:sz w:val="20"/>
                <w:szCs w:val="20"/>
              </w:rPr>
              <w:t>2015</w:t>
            </w:r>
          </w:p>
        </w:tc>
        <w:tc>
          <w:tcPr>
            <w:tcW w:w="519" w:type="pct"/>
            <w:tcBorders>
              <w:top w:val="nil"/>
              <w:left w:val="nil"/>
              <w:bottom w:val="single" w:sz="4" w:space="0" w:color="auto"/>
              <w:right w:val="single" w:sz="4" w:space="0" w:color="auto"/>
            </w:tcBorders>
            <w:shd w:val="clear" w:color="auto" w:fill="auto"/>
            <w:noWrap/>
            <w:vAlign w:val="bottom"/>
            <w:hideMark/>
          </w:tcPr>
          <w:p w:rsidR="00F0297B" w:rsidRDefault="00F0297B" w:rsidP="00FF3E34">
            <w:pPr>
              <w:jc w:val="center"/>
              <w:rPr>
                <w:rFonts w:ascii="Calibri" w:hAnsi="Calibri" w:cs="Calibri"/>
                <w:b/>
                <w:bCs/>
                <w:sz w:val="20"/>
                <w:szCs w:val="20"/>
              </w:rPr>
            </w:pPr>
            <w:r>
              <w:rPr>
                <w:rFonts w:ascii="Calibri" w:hAnsi="Calibri" w:cs="Calibri"/>
                <w:b/>
                <w:bCs/>
                <w:sz w:val="20"/>
                <w:szCs w:val="20"/>
              </w:rPr>
              <w:t>2014</w:t>
            </w:r>
          </w:p>
        </w:tc>
        <w:tc>
          <w:tcPr>
            <w:tcW w:w="104" w:type="pct"/>
            <w:tcBorders>
              <w:top w:val="nil"/>
              <w:left w:val="nil"/>
              <w:bottom w:val="nil"/>
              <w:right w:val="single" w:sz="4" w:space="0" w:color="auto"/>
            </w:tcBorders>
            <w:shd w:val="clear" w:color="auto" w:fill="auto"/>
            <w:noWrap/>
            <w:vAlign w:val="bottom"/>
            <w:hideMark/>
          </w:tcPr>
          <w:p w:rsidR="00F0297B" w:rsidRDefault="00F0297B" w:rsidP="00FF3E34">
            <w:pPr>
              <w:jc w:val="center"/>
              <w:rPr>
                <w:rFonts w:ascii="Calibri" w:hAnsi="Calibri" w:cs="Calibri"/>
                <w:b/>
                <w:bCs/>
                <w:sz w:val="20"/>
                <w:szCs w:val="20"/>
              </w:rPr>
            </w:pPr>
            <w:r>
              <w:rPr>
                <w:rFonts w:ascii="Calibri" w:hAnsi="Calibri" w:cs="Calibri"/>
                <w:b/>
                <w:bCs/>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F0297B" w:rsidRDefault="00F0297B" w:rsidP="00FF3E34">
            <w:pPr>
              <w:jc w:val="center"/>
              <w:rPr>
                <w:rFonts w:ascii="Calibri" w:hAnsi="Calibri" w:cs="Calibri"/>
                <w:b/>
                <w:bCs/>
                <w:sz w:val="20"/>
                <w:szCs w:val="20"/>
              </w:rPr>
            </w:pPr>
            <w:r>
              <w:rPr>
                <w:rFonts w:ascii="Calibri" w:hAnsi="Calibri" w:cs="Calibri"/>
                <w:b/>
                <w:bCs/>
                <w:sz w:val="20"/>
                <w:szCs w:val="20"/>
              </w:rPr>
              <w:t>Frc '15</w:t>
            </w:r>
          </w:p>
        </w:tc>
        <w:tc>
          <w:tcPr>
            <w:tcW w:w="517" w:type="pct"/>
            <w:tcBorders>
              <w:top w:val="nil"/>
              <w:left w:val="nil"/>
              <w:bottom w:val="single" w:sz="4" w:space="0" w:color="auto"/>
              <w:right w:val="single" w:sz="4" w:space="0" w:color="auto"/>
            </w:tcBorders>
            <w:shd w:val="clear" w:color="auto" w:fill="auto"/>
            <w:noWrap/>
            <w:vAlign w:val="bottom"/>
            <w:hideMark/>
          </w:tcPr>
          <w:p w:rsidR="00F0297B" w:rsidRDefault="00F0297B" w:rsidP="00FF3E34">
            <w:pPr>
              <w:jc w:val="center"/>
              <w:rPr>
                <w:rFonts w:ascii="Calibri" w:hAnsi="Calibri" w:cs="Calibri"/>
                <w:b/>
                <w:bCs/>
                <w:sz w:val="20"/>
                <w:szCs w:val="20"/>
              </w:rPr>
            </w:pPr>
            <w:r>
              <w:rPr>
                <w:rFonts w:ascii="Calibri" w:hAnsi="Calibri" w:cs="Calibri"/>
                <w:b/>
                <w:bCs/>
                <w:sz w:val="20"/>
                <w:szCs w:val="20"/>
              </w:rPr>
              <w:t>Cns '14</w:t>
            </w:r>
          </w:p>
        </w:tc>
      </w:tr>
      <w:tr w:rsidR="00F0297B" w:rsidTr="000611CA">
        <w:trPr>
          <w:trHeight w:val="258"/>
        </w:trPr>
        <w:tc>
          <w:tcPr>
            <w:tcW w:w="2241" w:type="pct"/>
            <w:tcBorders>
              <w:top w:val="nil"/>
              <w:left w:val="single" w:sz="4" w:space="0" w:color="auto"/>
              <w:bottom w:val="nil"/>
              <w:right w:val="single" w:sz="4" w:space="0" w:color="auto"/>
            </w:tcBorders>
            <w:shd w:val="clear" w:color="auto" w:fill="auto"/>
            <w:noWrap/>
            <w:vAlign w:val="center"/>
            <w:hideMark/>
          </w:tcPr>
          <w:p w:rsidR="00F0297B" w:rsidRDefault="00F0297B" w:rsidP="00FF3E34">
            <w:pPr>
              <w:rPr>
                <w:rFonts w:ascii="Calibri" w:hAnsi="Calibri" w:cs="Calibri"/>
                <w:sz w:val="20"/>
                <w:szCs w:val="20"/>
              </w:rPr>
            </w:pPr>
            <w:r>
              <w:rPr>
                <w:rFonts w:ascii="Calibri" w:hAnsi="Calibri" w:cs="Calibri"/>
                <w:sz w:val="20"/>
                <w:szCs w:val="20"/>
              </w:rPr>
              <w:t>Lavanderia</w:t>
            </w:r>
          </w:p>
        </w:tc>
        <w:tc>
          <w:tcPr>
            <w:tcW w:w="600"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1.381 </w:t>
            </w:r>
          </w:p>
        </w:tc>
        <w:tc>
          <w:tcPr>
            <w:tcW w:w="519"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1.381 </w:t>
            </w:r>
          </w:p>
        </w:tc>
        <w:tc>
          <w:tcPr>
            <w:tcW w:w="519"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1.356 </w:t>
            </w:r>
          </w:p>
        </w:tc>
        <w:tc>
          <w:tcPr>
            <w:tcW w:w="104"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25 </w:t>
            </w:r>
          </w:p>
        </w:tc>
      </w:tr>
      <w:tr w:rsidR="00F0297B" w:rsidTr="000611CA">
        <w:trPr>
          <w:trHeight w:val="258"/>
        </w:trPr>
        <w:tc>
          <w:tcPr>
            <w:tcW w:w="224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0297B" w:rsidRDefault="00F0297B" w:rsidP="00FF3E34">
            <w:pPr>
              <w:rPr>
                <w:rFonts w:ascii="Calibri" w:hAnsi="Calibri" w:cs="Calibri"/>
                <w:sz w:val="20"/>
                <w:szCs w:val="20"/>
              </w:rPr>
            </w:pPr>
            <w:r>
              <w:rPr>
                <w:rFonts w:ascii="Calibri" w:hAnsi="Calibri" w:cs="Calibri"/>
                <w:sz w:val="20"/>
                <w:szCs w:val="20"/>
              </w:rPr>
              <w:t>Pulizia</w:t>
            </w:r>
          </w:p>
        </w:tc>
        <w:tc>
          <w:tcPr>
            <w:tcW w:w="600" w:type="pct"/>
            <w:tcBorders>
              <w:top w:val="dotted" w:sz="4" w:space="0" w:color="auto"/>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4.153 </w:t>
            </w:r>
          </w:p>
        </w:tc>
        <w:tc>
          <w:tcPr>
            <w:tcW w:w="519" w:type="pct"/>
            <w:tcBorders>
              <w:top w:val="dotted" w:sz="4" w:space="0" w:color="auto"/>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4.153 </w:t>
            </w:r>
          </w:p>
        </w:tc>
        <w:tc>
          <w:tcPr>
            <w:tcW w:w="519" w:type="pct"/>
            <w:tcBorders>
              <w:top w:val="dotted" w:sz="4" w:space="0" w:color="auto"/>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3.077 </w:t>
            </w:r>
          </w:p>
        </w:tc>
        <w:tc>
          <w:tcPr>
            <w:tcW w:w="104"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w:t>
            </w:r>
          </w:p>
        </w:tc>
        <w:tc>
          <w:tcPr>
            <w:tcW w:w="49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dotted" w:sz="4" w:space="0" w:color="auto"/>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1.076 </w:t>
            </w:r>
          </w:p>
        </w:tc>
      </w:tr>
      <w:tr w:rsidR="00F0297B"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rPr>
                <w:rFonts w:ascii="Calibri" w:hAnsi="Calibri" w:cs="Calibri"/>
                <w:sz w:val="20"/>
                <w:szCs w:val="20"/>
              </w:rPr>
            </w:pPr>
            <w:r>
              <w:rPr>
                <w:rFonts w:ascii="Calibri" w:hAnsi="Calibri" w:cs="Calibri"/>
                <w:sz w:val="20"/>
                <w:szCs w:val="20"/>
              </w:rPr>
              <w:t>Mensa e Ristorazione</w:t>
            </w:r>
          </w:p>
        </w:tc>
        <w:tc>
          <w:tcPr>
            <w:tcW w:w="600"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3.502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3.502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3.591 </w:t>
            </w:r>
          </w:p>
        </w:tc>
        <w:tc>
          <w:tcPr>
            <w:tcW w:w="104"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-89 </w:t>
            </w:r>
          </w:p>
        </w:tc>
      </w:tr>
      <w:tr w:rsidR="00F0297B"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rPr>
                <w:rFonts w:ascii="Calibri" w:hAnsi="Calibri" w:cs="Calibri"/>
                <w:sz w:val="20"/>
                <w:szCs w:val="20"/>
              </w:rPr>
            </w:pPr>
            <w:r>
              <w:rPr>
                <w:rFonts w:ascii="Calibri" w:hAnsi="Calibri" w:cs="Calibri"/>
                <w:sz w:val="20"/>
                <w:szCs w:val="20"/>
              </w:rPr>
              <w:t>Assistenza hardware e software</w:t>
            </w:r>
          </w:p>
        </w:tc>
        <w:tc>
          <w:tcPr>
            <w:tcW w:w="600"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1.209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1.209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1.226 </w:t>
            </w:r>
          </w:p>
        </w:tc>
        <w:tc>
          <w:tcPr>
            <w:tcW w:w="104"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-17 </w:t>
            </w:r>
          </w:p>
        </w:tc>
      </w:tr>
      <w:tr w:rsidR="00F0297B"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rPr>
                <w:rFonts w:ascii="Calibri" w:hAnsi="Calibri" w:cs="Calibri"/>
                <w:sz w:val="20"/>
                <w:szCs w:val="20"/>
              </w:rPr>
            </w:pPr>
            <w:r>
              <w:rPr>
                <w:rFonts w:ascii="Calibri" w:hAnsi="Calibri" w:cs="Calibri"/>
                <w:sz w:val="20"/>
                <w:szCs w:val="20"/>
              </w:rPr>
              <w:t>Raccolta e Smaltim. rifiuti toss. e nocivi</w:t>
            </w:r>
          </w:p>
        </w:tc>
        <w:tc>
          <w:tcPr>
            <w:tcW w:w="600"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670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670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771 </w:t>
            </w:r>
          </w:p>
        </w:tc>
        <w:tc>
          <w:tcPr>
            <w:tcW w:w="104"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-101 </w:t>
            </w:r>
          </w:p>
        </w:tc>
      </w:tr>
      <w:tr w:rsidR="00F0297B"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rPr>
                <w:rFonts w:ascii="Calibri" w:hAnsi="Calibri" w:cs="Calibri"/>
                <w:sz w:val="20"/>
                <w:szCs w:val="20"/>
              </w:rPr>
            </w:pPr>
            <w:r>
              <w:rPr>
                <w:rFonts w:ascii="Calibri" w:hAnsi="Calibri" w:cs="Calibri"/>
                <w:sz w:val="20"/>
                <w:szCs w:val="20"/>
              </w:rPr>
              <w:t>Vigilanza</w:t>
            </w:r>
          </w:p>
        </w:tc>
        <w:tc>
          <w:tcPr>
            <w:tcW w:w="600"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552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552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645 </w:t>
            </w:r>
          </w:p>
        </w:tc>
        <w:tc>
          <w:tcPr>
            <w:tcW w:w="104"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-93 </w:t>
            </w:r>
          </w:p>
        </w:tc>
      </w:tr>
      <w:tr w:rsidR="00F0297B"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tcPr>
          <w:p w:rsidR="00F0297B" w:rsidRDefault="00F0297B" w:rsidP="00FF3E34">
            <w:pPr>
              <w:rPr>
                <w:rFonts w:ascii="Calibri" w:hAnsi="Calibri" w:cs="Calibri"/>
                <w:sz w:val="20"/>
                <w:szCs w:val="20"/>
              </w:rPr>
            </w:pPr>
            <w:r>
              <w:rPr>
                <w:rFonts w:ascii="Calibri" w:hAnsi="Calibri" w:cs="Calibri"/>
                <w:sz w:val="20"/>
                <w:szCs w:val="20"/>
              </w:rPr>
              <w:t>Disinfestazione e Derattizzazione</w:t>
            </w:r>
          </w:p>
        </w:tc>
        <w:tc>
          <w:tcPr>
            <w:tcW w:w="600" w:type="pct"/>
            <w:tcBorders>
              <w:top w:val="nil"/>
              <w:left w:val="nil"/>
              <w:bottom w:val="dotted" w:sz="4" w:space="0" w:color="auto"/>
              <w:right w:val="single" w:sz="4" w:space="0" w:color="auto"/>
            </w:tcBorders>
            <w:shd w:val="clear" w:color="auto" w:fill="auto"/>
            <w:noWrap/>
            <w:vAlign w:val="center"/>
          </w:tcPr>
          <w:p w:rsidR="00F0297B" w:rsidRDefault="00F0297B" w:rsidP="00FF3E34">
            <w:pPr>
              <w:jc w:val="right"/>
              <w:rPr>
                <w:rFonts w:ascii="Calibri" w:hAnsi="Calibri" w:cs="Calibri"/>
                <w:sz w:val="20"/>
                <w:szCs w:val="20"/>
              </w:rPr>
            </w:pPr>
            <w:r>
              <w:rPr>
                <w:rFonts w:ascii="Calibri" w:hAnsi="Calibri" w:cs="Calibri"/>
                <w:sz w:val="20"/>
                <w:szCs w:val="20"/>
              </w:rPr>
              <w:t xml:space="preserve">49 </w:t>
            </w:r>
          </w:p>
        </w:tc>
        <w:tc>
          <w:tcPr>
            <w:tcW w:w="519" w:type="pct"/>
            <w:tcBorders>
              <w:top w:val="nil"/>
              <w:left w:val="nil"/>
              <w:bottom w:val="dotted" w:sz="4" w:space="0" w:color="auto"/>
              <w:right w:val="single" w:sz="4" w:space="0" w:color="auto"/>
            </w:tcBorders>
            <w:shd w:val="clear" w:color="auto" w:fill="auto"/>
            <w:noWrap/>
            <w:vAlign w:val="center"/>
          </w:tcPr>
          <w:p w:rsidR="00F0297B" w:rsidRDefault="00F0297B" w:rsidP="00FF3E34">
            <w:pPr>
              <w:jc w:val="right"/>
              <w:rPr>
                <w:rFonts w:ascii="Calibri" w:hAnsi="Calibri" w:cs="Calibri"/>
                <w:sz w:val="20"/>
                <w:szCs w:val="20"/>
              </w:rPr>
            </w:pPr>
            <w:r>
              <w:rPr>
                <w:rFonts w:ascii="Calibri" w:hAnsi="Calibri" w:cs="Calibri"/>
                <w:sz w:val="20"/>
                <w:szCs w:val="20"/>
              </w:rPr>
              <w:t xml:space="preserve">49 </w:t>
            </w:r>
          </w:p>
        </w:tc>
        <w:tc>
          <w:tcPr>
            <w:tcW w:w="519" w:type="pct"/>
            <w:tcBorders>
              <w:top w:val="nil"/>
              <w:left w:val="nil"/>
              <w:bottom w:val="dotted" w:sz="4" w:space="0" w:color="auto"/>
              <w:right w:val="single" w:sz="4" w:space="0" w:color="auto"/>
            </w:tcBorders>
            <w:shd w:val="clear" w:color="auto" w:fill="auto"/>
            <w:noWrap/>
            <w:vAlign w:val="center"/>
          </w:tcPr>
          <w:p w:rsidR="00F0297B" w:rsidRDefault="00F0297B" w:rsidP="00FF3E34">
            <w:pPr>
              <w:jc w:val="right"/>
              <w:rPr>
                <w:rFonts w:ascii="Calibri" w:hAnsi="Calibri" w:cs="Calibri"/>
                <w:sz w:val="20"/>
                <w:szCs w:val="20"/>
              </w:rPr>
            </w:pPr>
            <w:r>
              <w:rPr>
                <w:rFonts w:ascii="Calibri" w:hAnsi="Calibri" w:cs="Calibri"/>
                <w:sz w:val="20"/>
                <w:szCs w:val="20"/>
              </w:rPr>
              <w:t xml:space="preserve">46 </w:t>
            </w:r>
          </w:p>
        </w:tc>
        <w:tc>
          <w:tcPr>
            <w:tcW w:w="104" w:type="pct"/>
            <w:tcBorders>
              <w:top w:val="nil"/>
              <w:left w:val="nil"/>
              <w:bottom w:val="nil"/>
              <w:right w:val="single" w:sz="4" w:space="0" w:color="auto"/>
            </w:tcBorders>
            <w:shd w:val="clear" w:color="auto" w:fill="auto"/>
            <w:noWrap/>
            <w:vAlign w:val="center"/>
          </w:tcPr>
          <w:p w:rsidR="00F0297B" w:rsidRDefault="00F0297B"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tcPr>
          <w:p w:rsidR="00F0297B" w:rsidRDefault="00F0297B"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tcPr>
          <w:p w:rsidR="00F0297B" w:rsidRDefault="00F0297B" w:rsidP="00FF3E34">
            <w:pPr>
              <w:jc w:val="right"/>
              <w:rPr>
                <w:rFonts w:ascii="Calibri" w:hAnsi="Calibri" w:cs="Calibri"/>
                <w:sz w:val="20"/>
                <w:szCs w:val="20"/>
              </w:rPr>
            </w:pPr>
            <w:r>
              <w:rPr>
                <w:rFonts w:ascii="Calibri" w:hAnsi="Calibri" w:cs="Calibri"/>
                <w:sz w:val="20"/>
                <w:szCs w:val="20"/>
              </w:rPr>
              <w:t xml:space="preserve">3 </w:t>
            </w:r>
          </w:p>
        </w:tc>
      </w:tr>
      <w:tr w:rsidR="00F0297B"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tcPr>
          <w:p w:rsidR="00F0297B" w:rsidRDefault="00F0297B" w:rsidP="00FF3E34">
            <w:pPr>
              <w:rPr>
                <w:rFonts w:ascii="Calibri" w:hAnsi="Calibri" w:cs="Calibri"/>
                <w:sz w:val="20"/>
                <w:szCs w:val="20"/>
              </w:rPr>
            </w:pPr>
            <w:r>
              <w:rPr>
                <w:rFonts w:ascii="Calibri" w:hAnsi="Calibri" w:cs="Calibri"/>
                <w:sz w:val="20"/>
                <w:szCs w:val="20"/>
              </w:rPr>
              <w:t>Gestione Archivi</w:t>
            </w:r>
          </w:p>
        </w:tc>
        <w:tc>
          <w:tcPr>
            <w:tcW w:w="600" w:type="pct"/>
            <w:tcBorders>
              <w:top w:val="nil"/>
              <w:left w:val="nil"/>
              <w:bottom w:val="dotted" w:sz="4" w:space="0" w:color="auto"/>
              <w:right w:val="single" w:sz="4" w:space="0" w:color="auto"/>
            </w:tcBorders>
            <w:shd w:val="clear" w:color="auto" w:fill="auto"/>
            <w:noWrap/>
            <w:vAlign w:val="center"/>
          </w:tcPr>
          <w:p w:rsidR="00F0297B" w:rsidRDefault="00F0297B" w:rsidP="00FF3E34">
            <w:pPr>
              <w:jc w:val="right"/>
              <w:rPr>
                <w:rFonts w:ascii="Calibri" w:hAnsi="Calibri" w:cs="Calibri"/>
                <w:sz w:val="20"/>
                <w:szCs w:val="20"/>
              </w:rPr>
            </w:pPr>
            <w:r>
              <w:rPr>
                <w:rFonts w:ascii="Calibri" w:hAnsi="Calibri" w:cs="Calibri"/>
                <w:sz w:val="20"/>
                <w:szCs w:val="20"/>
              </w:rPr>
              <w:t xml:space="preserve">71 </w:t>
            </w:r>
          </w:p>
        </w:tc>
        <w:tc>
          <w:tcPr>
            <w:tcW w:w="519" w:type="pct"/>
            <w:tcBorders>
              <w:top w:val="nil"/>
              <w:left w:val="nil"/>
              <w:bottom w:val="dotted" w:sz="4" w:space="0" w:color="auto"/>
              <w:right w:val="single" w:sz="4" w:space="0" w:color="auto"/>
            </w:tcBorders>
            <w:shd w:val="clear" w:color="auto" w:fill="auto"/>
            <w:noWrap/>
            <w:vAlign w:val="center"/>
          </w:tcPr>
          <w:p w:rsidR="00F0297B" w:rsidRDefault="00F0297B" w:rsidP="00FF3E34">
            <w:pPr>
              <w:jc w:val="right"/>
              <w:rPr>
                <w:rFonts w:ascii="Calibri" w:hAnsi="Calibri" w:cs="Calibri"/>
                <w:sz w:val="20"/>
                <w:szCs w:val="20"/>
              </w:rPr>
            </w:pPr>
            <w:r>
              <w:rPr>
                <w:rFonts w:ascii="Calibri" w:hAnsi="Calibri" w:cs="Calibri"/>
                <w:sz w:val="20"/>
                <w:szCs w:val="20"/>
              </w:rPr>
              <w:t xml:space="preserve">71 </w:t>
            </w:r>
          </w:p>
        </w:tc>
        <w:tc>
          <w:tcPr>
            <w:tcW w:w="519" w:type="pct"/>
            <w:tcBorders>
              <w:top w:val="nil"/>
              <w:left w:val="nil"/>
              <w:bottom w:val="dotted" w:sz="4" w:space="0" w:color="auto"/>
              <w:right w:val="single" w:sz="4" w:space="0" w:color="auto"/>
            </w:tcBorders>
            <w:shd w:val="clear" w:color="auto" w:fill="auto"/>
            <w:noWrap/>
            <w:vAlign w:val="center"/>
          </w:tcPr>
          <w:p w:rsidR="00F0297B" w:rsidRDefault="00F0297B" w:rsidP="00FF3E34">
            <w:pPr>
              <w:jc w:val="right"/>
              <w:rPr>
                <w:rFonts w:ascii="Calibri" w:hAnsi="Calibri" w:cs="Calibri"/>
                <w:sz w:val="20"/>
                <w:szCs w:val="20"/>
              </w:rPr>
            </w:pPr>
            <w:r>
              <w:rPr>
                <w:rFonts w:ascii="Calibri" w:hAnsi="Calibri" w:cs="Calibri"/>
                <w:sz w:val="20"/>
                <w:szCs w:val="20"/>
              </w:rPr>
              <w:t xml:space="preserve">71 </w:t>
            </w:r>
          </w:p>
        </w:tc>
        <w:tc>
          <w:tcPr>
            <w:tcW w:w="104" w:type="pct"/>
            <w:tcBorders>
              <w:top w:val="nil"/>
              <w:left w:val="nil"/>
              <w:bottom w:val="nil"/>
              <w:right w:val="single" w:sz="4" w:space="0" w:color="auto"/>
            </w:tcBorders>
            <w:shd w:val="clear" w:color="auto" w:fill="auto"/>
            <w:noWrap/>
            <w:vAlign w:val="center"/>
          </w:tcPr>
          <w:p w:rsidR="00F0297B" w:rsidRDefault="00F0297B"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tcPr>
          <w:p w:rsidR="00F0297B" w:rsidRDefault="00F0297B"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tcPr>
          <w:p w:rsidR="00F0297B" w:rsidRDefault="00F0297B" w:rsidP="00FF3E34">
            <w:pPr>
              <w:jc w:val="right"/>
              <w:rPr>
                <w:rFonts w:ascii="Calibri" w:hAnsi="Calibri" w:cs="Calibri"/>
                <w:sz w:val="20"/>
                <w:szCs w:val="20"/>
              </w:rPr>
            </w:pPr>
            <w:r>
              <w:rPr>
                <w:rFonts w:ascii="Calibri" w:hAnsi="Calibri" w:cs="Calibri"/>
                <w:sz w:val="20"/>
                <w:szCs w:val="20"/>
              </w:rPr>
              <w:t xml:space="preserve">0 </w:t>
            </w:r>
          </w:p>
        </w:tc>
      </w:tr>
      <w:tr w:rsidR="00F0297B"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rPr>
                <w:rFonts w:ascii="Calibri" w:hAnsi="Calibri" w:cs="Calibri"/>
                <w:sz w:val="20"/>
                <w:szCs w:val="20"/>
              </w:rPr>
            </w:pPr>
            <w:r>
              <w:rPr>
                <w:rFonts w:ascii="Calibri" w:hAnsi="Calibri" w:cs="Calibri"/>
                <w:sz w:val="20"/>
                <w:szCs w:val="20"/>
              </w:rPr>
              <w:t>Servizio di Portierato e Ausiliarato</w:t>
            </w:r>
          </w:p>
        </w:tc>
        <w:tc>
          <w:tcPr>
            <w:tcW w:w="600"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6.077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6.077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6.953 </w:t>
            </w:r>
          </w:p>
        </w:tc>
        <w:tc>
          <w:tcPr>
            <w:tcW w:w="104"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-876 </w:t>
            </w:r>
          </w:p>
        </w:tc>
      </w:tr>
      <w:tr w:rsidR="00F0297B"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rPr>
                <w:rFonts w:ascii="Calibri" w:hAnsi="Calibri" w:cs="Calibri"/>
                <w:sz w:val="20"/>
                <w:szCs w:val="20"/>
              </w:rPr>
            </w:pPr>
            <w:r>
              <w:rPr>
                <w:rFonts w:ascii="Calibri" w:hAnsi="Calibri" w:cs="Calibri"/>
                <w:sz w:val="20"/>
                <w:szCs w:val="20"/>
              </w:rPr>
              <w:t>Manutenzione del verde</w:t>
            </w:r>
          </w:p>
        </w:tc>
        <w:tc>
          <w:tcPr>
            <w:tcW w:w="600"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4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4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3 </w:t>
            </w:r>
          </w:p>
        </w:tc>
        <w:tc>
          <w:tcPr>
            <w:tcW w:w="104" w:type="pct"/>
            <w:tcBorders>
              <w:top w:val="nil"/>
              <w:left w:val="nil"/>
              <w:bottom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1 </w:t>
            </w:r>
          </w:p>
        </w:tc>
      </w:tr>
      <w:tr w:rsidR="00F0297B" w:rsidTr="000611CA">
        <w:trPr>
          <w:trHeight w:val="258"/>
        </w:trPr>
        <w:tc>
          <w:tcPr>
            <w:tcW w:w="2241"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rPr>
                <w:rFonts w:ascii="Calibri" w:hAnsi="Calibri" w:cs="Calibri"/>
                <w:sz w:val="20"/>
                <w:szCs w:val="20"/>
              </w:rPr>
            </w:pPr>
            <w:r>
              <w:rPr>
                <w:rFonts w:ascii="Calibri" w:hAnsi="Calibri" w:cs="Calibri"/>
                <w:sz w:val="20"/>
                <w:szCs w:val="20"/>
              </w:rPr>
              <w:t>Altri servizi appaltati</w:t>
            </w:r>
          </w:p>
        </w:tc>
        <w:tc>
          <w:tcPr>
            <w:tcW w:w="600"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366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366 </w:t>
            </w:r>
          </w:p>
        </w:tc>
        <w:tc>
          <w:tcPr>
            <w:tcW w:w="519"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273 </w:t>
            </w:r>
          </w:p>
        </w:tc>
        <w:tc>
          <w:tcPr>
            <w:tcW w:w="104" w:type="pct"/>
            <w:tcBorders>
              <w:top w:val="nil"/>
              <w:left w:val="nil"/>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w:t>
            </w:r>
          </w:p>
        </w:tc>
        <w:tc>
          <w:tcPr>
            <w:tcW w:w="499" w:type="pct"/>
            <w:tcBorders>
              <w:top w:val="nil"/>
              <w:left w:val="single" w:sz="4" w:space="0" w:color="auto"/>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0 </w:t>
            </w:r>
          </w:p>
        </w:tc>
        <w:tc>
          <w:tcPr>
            <w:tcW w:w="517" w:type="pct"/>
            <w:tcBorders>
              <w:top w:val="nil"/>
              <w:left w:val="nil"/>
              <w:bottom w:val="dotted" w:sz="4" w:space="0" w:color="auto"/>
              <w:right w:val="single" w:sz="4" w:space="0" w:color="auto"/>
            </w:tcBorders>
            <w:shd w:val="clear" w:color="auto" w:fill="auto"/>
            <w:noWrap/>
            <w:vAlign w:val="center"/>
            <w:hideMark/>
          </w:tcPr>
          <w:p w:rsidR="00F0297B" w:rsidRDefault="00F0297B" w:rsidP="00FF3E34">
            <w:pPr>
              <w:jc w:val="right"/>
              <w:rPr>
                <w:rFonts w:ascii="Calibri" w:hAnsi="Calibri" w:cs="Calibri"/>
                <w:sz w:val="20"/>
                <w:szCs w:val="20"/>
              </w:rPr>
            </w:pPr>
            <w:r>
              <w:rPr>
                <w:rFonts w:ascii="Calibri" w:hAnsi="Calibri" w:cs="Calibri"/>
                <w:sz w:val="20"/>
                <w:szCs w:val="20"/>
              </w:rPr>
              <w:t xml:space="preserve">93 </w:t>
            </w:r>
          </w:p>
        </w:tc>
      </w:tr>
      <w:tr w:rsidR="00F0297B" w:rsidTr="000611CA">
        <w:trPr>
          <w:trHeight w:val="269"/>
        </w:trPr>
        <w:tc>
          <w:tcPr>
            <w:tcW w:w="2241"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297B" w:rsidRDefault="00F0297B" w:rsidP="00F0297B">
            <w:pPr>
              <w:ind w:firstLineChars="100" w:firstLine="240"/>
              <w:rPr>
                <w:rFonts w:ascii="Calibri" w:hAnsi="Calibri" w:cs="Calibri"/>
                <w:b/>
                <w:bCs/>
              </w:rPr>
            </w:pPr>
            <w:r>
              <w:rPr>
                <w:rFonts w:ascii="Calibri" w:hAnsi="Calibri" w:cs="Calibri"/>
                <w:b/>
                <w:bCs/>
              </w:rPr>
              <w:t>TOTALE</w:t>
            </w:r>
          </w:p>
        </w:tc>
        <w:tc>
          <w:tcPr>
            <w:tcW w:w="600" w:type="pct"/>
            <w:tcBorders>
              <w:top w:val="single" w:sz="4" w:space="0" w:color="auto"/>
              <w:left w:val="nil"/>
              <w:bottom w:val="single" w:sz="4" w:space="0" w:color="auto"/>
              <w:right w:val="single" w:sz="4" w:space="0" w:color="auto"/>
            </w:tcBorders>
            <w:shd w:val="clear" w:color="000000" w:fill="A6A6A6"/>
            <w:noWrap/>
            <w:vAlign w:val="center"/>
            <w:hideMark/>
          </w:tcPr>
          <w:p w:rsidR="00F0297B" w:rsidRDefault="00F0297B" w:rsidP="00FF3E34">
            <w:pPr>
              <w:jc w:val="right"/>
              <w:rPr>
                <w:rFonts w:ascii="Calibri" w:hAnsi="Calibri" w:cs="Calibri"/>
                <w:b/>
                <w:bCs/>
              </w:rPr>
            </w:pPr>
            <w:r>
              <w:rPr>
                <w:rFonts w:ascii="Calibri" w:hAnsi="Calibri" w:cs="Calibri"/>
                <w:b/>
                <w:bCs/>
              </w:rPr>
              <w:t xml:space="preserve">18.034 </w:t>
            </w:r>
          </w:p>
        </w:tc>
        <w:tc>
          <w:tcPr>
            <w:tcW w:w="519" w:type="pct"/>
            <w:tcBorders>
              <w:top w:val="single" w:sz="4" w:space="0" w:color="auto"/>
              <w:left w:val="nil"/>
              <w:bottom w:val="single" w:sz="4" w:space="0" w:color="auto"/>
              <w:right w:val="single" w:sz="4" w:space="0" w:color="auto"/>
            </w:tcBorders>
            <w:shd w:val="clear" w:color="000000" w:fill="A6A6A6"/>
            <w:noWrap/>
            <w:vAlign w:val="center"/>
            <w:hideMark/>
          </w:tcPr>
          <w:p w:rsidR="00F0297B" w:rsidRDefault="00F0297B" w:rsidP="00FF3E34">
            <w:pPr>
              <w:jc w:val="right"/>
              <w:rPr>
                <w:rFonts w:ascii="Calibri" w:hAnsi="Calibri" w:cs="Calibri"/>
                <w:b/>
                <w:bCs/>
              </w:rPr>
            </w:pPr>
            <w:r>
              <w:rPr>
                <w:rFonts w:ascii="Calibri" w:hAnsi="Calibri" w:cs="Calibri"/>
                <w:b/>
                <w:bCs/>
              </w:rPr>
              <w:t xml:space="preserve">18.034 </w:t>
            </w:r>
          </w:p>
        </w:tc>
        <w:tc>
          <w:tcPr>
            <w:tcW w:w="519" w:type="pct"/>
            <w:tcBorders>
              <w:top w:val="single" w:sz="4" w:space="0" w:color="auto"/>
              <w:left w:val="nil"/>
              <w:bottom w:val="single" w:sz="4" w:space="0" w:color="auto"/>
              <w:right w:val="single" w:sz="4" w:space="0" w:color="auto"/>
            </w:tcBorders>
            <w:shd w:val="clear" w:color="000000" w:fill="A6A6A6"/>
            <w:noWrap/>
            <w:vAlign w:val="center"/>
            <w:hideMark/>
          </w:tcPr>
          <w:p w:rsidR="00F0297B" w:rsidRDefault="00F0297B" w:rsidP="00FF3E34">
            <w:pPr>
              <w:jc w:val="right"/>
              <w:rPr>
                <w:rFonts w:ascii="Calibri" w:hAnsi="Calibri" w:cs="Calibri"/>
                <w:b/>
                <w:bCs/>
              </w:rPr>
            </w:pPr>
            <w:r>
              <w:rPr>
                <w:rFonts w:ascii="Calibri" w:hAnsi="Calibri" w:cs="Calibri"/>
                <w:b/>
                <w:bCs/>
              </w:rPr>
              <w:t xml:space="preserve">18.012 </w:t>
            </w:r>
          </w:p>
        </w:tc>
        <w:tc>
          <w:tcPr>
            <w:tcW w:w="104" w:type="pct"/>
            <w:tcBorders>
              <w:top w:val="nil"/>
              <w:left w:val="nil"/>
              <w:right w:val="nil"/>
            </w:tcBorders>
            <w:shd w:val="clear" w:color="auto" w:fill="auto"/>
            <w:noWrap/>
            <w:vAlign w:val="center"/>
            <w:hideMark/>
          </w:tcPr>
          <w:p w:rsidR="00F0297B" w:rsidRDefault="00F0297B" w:rsidP="00FF3E34">
            <w:pPr>
              <w:jc w:val="right"/>
              <w:rPr>
                <w:rFonts w:ascii="Calibri" w:hAnsi="Calibri" w:cs="Calibri"/>
                <w:sz w:val="20"/>
                <w:szCs w:val="20"/>
              </w:rPr>
            </w:pPr>
          </w:p>
        </w:tc>
        <w:tc>
          <w:tcPr>
            <w:tcW w:w="499"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297B" w:rsidRDefault="00F0297B" w:rsidP="00FF3E34">
            <w:pPr>
              <w:jc w:val="right"/>
              <w:rPr>
                <w:rFonts w:ascii="Calibri" w:hAnsi="Calibri" w:cs="Calibri"/>
                <w:b/>
                <w:bCs/>
                <w:color w:val="000000"/>
              </w:rPr>
            </w:pPr>
            <w:r>
              <w:rPr>
                <w:rFonts w:ascii="Calibri" w:hAnsi="Calibri" w:cs="Calibri"/>
                <w:b/>
                <w:bCs/>
                <w:color w:val="000000"/>
              </w:rPr>
              <w:t xml:space="preserve">0 </w:t>
            </w:r>
          </w:p>
        </w:tc>
        <w:tc>
          <w:tcPr>
            <w:tcW w:w="517" w:type="pct"/>
            <w:tcBorders>
              <w:top w:val="single" w:sz="4" w:space="0" w:color="auto"/>
              <w:left w:val="nil"/>
              <w:bottom w:val="single" w:sz="4" w:space="0" w:color="auto"/>
              <w:right w:val="single" w:sz="4" w:space="0" w:color="auto"/>
            </w:tcBorders>
            <w:shd w:val="clear" w:color="000000" w:fill="A6A6A6"/>
            <w:noWrap/>
            <w:vAlign w:val="center"/>
            <w:hideMark/>
          </w:tcPr>
          <w:p w:rsidR="00F0297B" w:rsidRDefault="00F0297B" w:rsidP="00FF3E34">
            <w:pPr>
              <w:jc w:val="right"/>
              <w:rPr>
                <w:rFonts w:ascii="Calibri" w:hAnsi="Calibri" w:cs="Calibri"/>
                <w:b/>
                <w:bCs/>
                <w:color w:val="000000"/>
              </w:rPr>
            </w:pPr>
            <w:r>
              <w:rPr>
                <w:rFonts w:ascii="Calibri" w:hAnsi="Calibri" w:cs="Calibri"/>
                <w:b/>
                <w:bCs/>
                <w:color w:val="000000"/>
              </w:rPr>
              <w:t xml:space="preserve">22 </w:t>
            </w:r>
          </w:p>
        </w:tc>
      </w:tr>
    </w:tbl>
    <w:p w:rsidR="00104FF3" w:rsidRDefault="00104FF3" w:rsidP="00754E13">
      <w:pPr>
        <w:spacing w:line="360" w:lineRule="auto"/>
        <w:jc w:val="both"/>
        <w:rPr>
          <w:rFonts w:ascii="Calibri" w:hAnsi="Calibri" w:cs="Calibri"/>
        </w:rPr>
      </w:pPr>
    </w:p>
    <w:p w:rsidR="009A1C21" w:rsidRPr="00232664" w:rsidRDefault="00232664" w:rsidP="00302DC3">
      <w:pPr>
        <w:spacing w:line="360" w:lineRule="auto"/>
        <w:jc w:val="both"/>
        <w:rPr>
          <w:rFonts w:ascii="Calibri" w:hAnsi="Calibri" w:cs="Calibri"/>
          <w:b/>
          <w:i/>
          <w:sz w:val="22"/>
          <w:szCs w:val="22"/>
        </w:rPr>
      </w:pPr>
      <w:r w:rsidRPr="00232664">
        <w:rPr>
          <w:rFonts w:ascii="Calibri" w:hAnsi="Calibri" w:cs="Calibri"/>
          <w:b/>
          <w:i/>
          <w:sz w:val="22"/>
          <w:szCs w:val="22"/>
        </w:rPr>
        <w:t>Consulenze, collaborazioni e altre prestazioni di lavoro sanitarie</w:t>
      </w:r>
    </w:p>
    <w:tbl>
      <w:tblPr>
        <w:tblW w:w="4497" w:type="pct"/>
        <w:tblInd w:w="70" w:type="dxa"/>
        <w:tblCellMar>
          <w:left w:w="70" w:type="dxa"/>
          <w:right w:w="70" w:type="dxa"/>
        </w:tblCellMar>
        <w:tblLook w:val="04A0" w:firstRow="1" w:lastRow="0" w:firstColumn="1" w:lastColumn="0" w:noHBand="0" w:noVBand="1"/>
      </w:tblPr>
      <w:tblGrid>
        <w:gridCol w:w="4945"/>
        <w:gridCol w:w="691"/>
        <w:gridCol w:w="691"/>
        <w:gridCol w:w="691"/>
        <w:gridCol w:w="186"/>
        <w:gridCol w:w="881"/>
        <w:gridCol w:w="813"/>
      </w:tblGrid>
      <w:tr w:rsidR="00232664" w:rsidTr="000611CA">
        <w:trPr>
          <w:trHeight w:val="258"/>
        </w:trPr>
        <w:tc>
          <w:tcPr>
            <w:tcW w:w="2771" w:type="pct"/>
            <w:tcBorders>
              <w:top w:val="single" w:sz="4" w:space="0" w:color="auto"/>
              <w:left w:val="single" w:sz="4" w:space="0" w:color="auto"/>
              <w:bottom w:val="nil"/>
              <w:right w:val="single" w:sz="4" w:space="0" w:color="auto"/>
            </w:tcBorders>
            <w:shd w:val="clear" w:color="auto" w:fill="auto"/>
            <w:noWrap/>
            <w:vAlign w:val="bottom"/>
            <w:hideMark/>
          </w:tcPr>
          <w:p w:rsidR="00232664" w:rsidRDefault="00232664" w:rsidP="00FF3E34">
            <w:pPr>
              <w:jc w:val="both"/>
              <w:rPr>
                <w:rFonts w:ascii="Calibri" w:hAnsi="Calibri" w:cs="Calibri"/>
                <w:sz w:val="20"/>
                <w:szCs w:val="20"/>
              </w:rPr>
            </w:pPr>
            <w:r>
              <w:rPr>
                <w:rFonts w:ascii="Calibri" w:hAnsi="Calibri" w:cs="Calibri"/>
                <w:sz w:val="20"/>
                <w:szCs w:val="20"/>
              </w:rPr>
              <w:t> </w:t>
            </w:r>
          </w:p>
        </w:tc>
        <w:tc>
          <w:tcPr>
            <w:tcW w:w="401" w:type="pct"/>
            <w:tcBorders>
              <w:top w:val="single" w:sz="4" w:space="0" w:color="auto"/>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BDG</w:t>
            </w:r>
          </w:p>
        </w:tc>
        <w:tc>
          <w:tcPr>
            <w:tcW w:w="387" w:type="pct"/>
            <w:tcBorders>
              <w:top w:val="single" w:sz="4" w:space="0" w:color="auto"/>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FRC</w:t>
            </w:r>
          </w:p>
        </w:tc>
        <w:tc>
          <w:tcPr>
            <w:tcW w:w="387" w:type="pct"/>
            <w:tcBorders>
              <w:top w:val="single" w:sz="4" w:space="0" w:color="auto"/>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CNS</w:t>
            </w:r>
          </w:p>
        </w:tc>
        <w:tc>
          <w:tcPr>
            <w:tcW w:w="104" w:type="pct"/>
            <w:tcBorders>
              <w:top w:val="nil"/>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 </w:t>
            </w:r>
          </w:p>
        </w:tc>
        <w:tc>
          <w:tcPr>
            <w:tcW w:w="494" w:type="pct"/>
            <w:tcBorders>
              <w:top w:val="single" w:sz="4" w:space="0" w:color="auto"/>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Bdg '16 /</w:t>
            </w:r>
          </w:p>
        </w:tc>
        <w:tc>
          <w:tcPr>
            <w:tcW w:w="456" w:type="pct"/>
            <w:tcBorders>
              <w:top w:val="single" w:sz="4" w:space="0" w:color="auto"/>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Frc '15 /</w:t>
            </w:r>
          </w:p>
        </w:tc>
      </w:tr>
      <w:tr w:rsidR="00232664" w:rsidTr="000611CA">
        <w:trPr>
          <w:trHeight w:val="258"/>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232664" w:rsidRDefault="00232664" w:rsidP="00FF3E34">
            <w:pPr>
              <w:jc w:val="both"/>
              <w:rPr>
                <w:rFonts w:ascii="Calibri" w:hAnsi="Calibri" w:cs="Calibri"/>
                <w:sz w:val="20"/>
                <w:szCs w:val="20"/>
              </w:rPr>
            </w:pPr>
            <w:r>
              <w:rPr>
                <w:rFonts w:ascii="Calibri" w:hAnsi="Calibri" w:cs="Calibri"/>
                <w:sz w:val="20"/>
                <w:szCs w:val="20"/>
              </w:rPr>
              <w:t> </w:t>
            </w:r>
          </w:p>
        </w:tc>
        <w:tc>
          <w:tcPr>
            <w:tcW w:w="401" w:type="pct"/>
            <w:tcBorders>
              <w:top w:val="nil"/>
              <w:left w:val="nil"/>
              <w:bottom w:val="single" w:sz="4" w:space="0" w:color="auto"/>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2016</w:t>
            </w:r>
          </w:p>
        </w:tc>
        <w:tc>
          <w:tcPr>
            <w:tcW w:w="387" w:type="pct"/>
            <w:tcBorders>
              <w:top w:val="nil"/>
              <w:left w:val="nil"/>
              <w:bottom w:val="single" w:sz="4" w:space="0" w:color="auto"/>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2015</w:t>
            </w:r>
          </w:p>
        </w:tc>
        <w:tc>
          <w:tcPr>
            <w:tcW w:w="387" w:type="pct"/>
            <w:tcBorders>
              <w:top w:val="nil"/>
              <w:left w:val="nil"/>
              <w:bottom w:val="single" w:sz="4" w:space="0" w:color="auto"/>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2014</w:t>
            </w:r>
          </w:p>
        </w:tc>
        <w:tc>
          <w:tcPr>
            <w:tcW w:w="104" w:type="pct"/>
            <w:tcBorders>
              <w:top w:val="nil"/>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 </w:t>
            </w:r>
          </w:p>
        </w:tc>
        <w:tc>
          <w:tcPr>
            <w:tcW w:w="494" w:type="pct"/>
            <w:tcBorders>
              <w:top w:val="nil"/>
              <w:left w:val="nil"/>
              <w:bottom w:val="single" w:sz="4" w:space="0" w:color="auto"/>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Frc '15</w:t>
            </w:r>
          </w:p>
        </w:tc>
        <w:tc>
          <w:tcPr>
            <w:tcW w:w="456" w:type="pct"/>
            <w:tcBorders>
              <w:top w:val="nil"/>
              <w:left w:val="nil"/>
              <w:bottom w:val="single" w:sz="4" w:space="0" w:color="auto"/>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Cns '14</w:t>
            </w:r>
          </w:p>
        </w:tc>
      </w:tr>
      <w:tr w:rsidR="00232664" w:rsidTr="000611CA">
        <w:trPr>
          <w:trHeight w:val="258"/>
        </w:trPr>
        <w:tc>
          <w:tcPr>
            <w:tcW w:w="2771" w:type="pct"/>
            <w:tcBorders>
              <w:top w:val="nil"/>
              <w:left w:val="single" w:sz="4" w:space="0" w:color="auto"/>
              <w:bottom w:val="nil"/>
              <w:right w:val="single" w:sz="4" w:space="0" w:color="auto"/>
            </w:tcBorders>
            <w:shd w:val="clear" w:color="auto" w:fill="auto"/>
            <w:noWrap/>
            <w:vAlign w:val="center"/>
            <w:hideMark/>
          </w:tcPr>
          <w:p w:rsidR="00232664" w:rsidRDefault="00232664" w:rsidP="00FF3E34">
            <w:pPr>
              <w:rPr>
                <w:rFonts w:ascii="Calibri" w:hAnsi="Calibri" w:cs="Calibri"/>
                <w:sz w:val="20"/>
                <w:szCs w:val="20"/>
              </w:rPr>
            </w:pPr>
            <w:r>
              <w:rPr>
                <w:rFonts w:ascii="Calibri" w:hAnsi="Calibri" w:cs="Calibri"/>
                <w:sz w:val="20"/>
                <w:szCs w:val="20"/>
              </w:rPr>
              <w:t>Consul. sanit. da priv. - art. 55, co. 2, CCNL (prestaz. agg.ve)</w:t>
            </w:r>
          </w:p>
        </w:tc>
        <w:tc>
          <w:tcPr>
            <w:tcW w:w="401"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1.283 </w:t>
            </w:r>
          </w:p>
        </w:tc>
        <w:tc>
          <w:tcPr>
            <w:tcW w:w="387"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1.283 </w:t>
            </w:r>
          </w:p>
        </w:tc>
        <w:tc>
          <w:tcPr>
            <w:tcW w:w="387"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1.502 </w:t>
            </w:r>
          </w:p>
        </w:tc>
        <w:tc>
          <w:tcPr>
            <w:tcW w:w="10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-219 </w:t>
            </w:r>
          </w:p>
        </w:tc>
      </w:tr>
      <w:tr w:rsidR="00232664" w:rsidTr="000611CA">
        <w:trPr>
          <w:trHeight w:val="258"/>
        </w:trPr>
        <w:tc>
          <w:tcPr>
            <w:tcW w:w="277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32664" w:rsidRDefault="00232664" w:rsidP="00FF3E34">
            <w:pPr>
              <w:rPr>
                <w:rFonts w:ascii="Calibri" w:hAnsi="Calibri" w:cs="Calibri"/>
                <w:sz w:val="20"/>
                <w:szCs w:val="20"/>
              </w:rPr>
            </w:pPr>
            <w:r>
              <w:rPr>
                <w:rFonts w:ascii="Calibri" w:hAnsi="Calibri" w:cs="Calibri"/>
                <w:sz w:val="20"/>
                <w:szCs w:val="20"/>
              </w:rPr>
              <w:t>Co.Co.Co. - area sanitaria e sociosanitaria</w:t>
            </w:r>
          </w:p>
        </w:tc>
        <w:tc>
          <w:tcPr>
            <w:tcW w:w="401" w:type="pct"/>
            <w:tcBorders>
              <w:top w:val="dotted" w:sz="4" w:space="0" w:color="auto"/>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202 </w:t>
            </w:r>
          </w:p>
        </w:tc>
        <w:tc>
          <w:tcPr>
            <w:tcW w:w="387" w:type="pct"/>
            <w:tcBorders>
              <w:top w:val="dotted" w:sz="4" w:space="0" w:color="auto"/>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201 </w:t>
            </w:r>
          </w:p>
        </w:tc>
        <w:tc>
          <w:tcPr>
            <w:tcW w:w="387" w:type="pct"/>
            <w:tcBorders>
              <w:top w:val="dotted" w:sz="4" w:space="0" w:color="auto"/>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212 </w:t>
            </w:r>
          </w:p>
        </w:tc>
        <w:tc>
          <w:tcPr>
            <w:tcW w:w="10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1 </w:t>
            </w:r>
          </w:p>
        </w:tc>
        <w:tc>
          <w:tcPr>
            <w:tcW w:w="456" w:type="pct"/>
            <w:tcBorders>
              <w:top w:val="dotted" w:sz="4" w:space="0" w:color="auto"/>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-11 </w:t>
            </w:r>
          </w:p>
        </w:tc>
      </w:tr>
      <w:tr w:rsidR="00232664" w:rsidTr="000611CA">
        <w:trPr>
          <w:trHeight w:val="258"/>
        </w:trPr>
        <w:tc>
          <w:tcPr>
            <w:tcW w:w="2771"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rPr>
                <w:rFonts w:ascii="Calibri" w:hAnsi="Calibri" w:cs="Calibri"/>
                <w:sz w:val="20"/>
                <w:szCs w:val="20"/>
              </w:rPr>
            </w:pPr>
            <w:r>
              <w:rPr>
                <w:rFonts w:ascii="Calibri" w:hAnsi="Calibri" w:cs="Calibri"/>
                <w:sz w:val="20"/>
                <w:szCs w:val="20"/>
              </w:rPr>
              <w:t>Consulenze sanitarie da privato</w:t>
            </w:r>
          </w:p>
        </w:tc>
        <w:tc>
          <w:tcPr>
            <w:tcW w:w="401"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387"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387"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41 </w:t>
            </w:r>
          </w:p>
        </w:tc>
        <w:tc>
          <w:tcPr>
            <w:tcW w:w="10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-41 </w:t>
            </w:r>
          </w:p>
        </w:tc>
      </w:tr>
      <w:tr w:rsidR="00232664" w:rsidTr="000611CA">
        <w:trPr>
          <w:trHeight w:val="258"/>
        </w:trPr>
        <w:tc>
          <w:tcPr>
            <w:tcW w:w="2771"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rPr>
                <w:rFonts w:ascii="Calibri" w:hAnsi="Calibri" w:cs="Calibri"/>
                <w:sz w:val="20"/>
                <w:szCs w:val="20"/>
              </w:rPr>
            </w:pPr>
            <w:r>
              <w:rPr>
                <w:rFonts w:ascii="Calibri" w:hAnsi="Calibri" w:cs="Calibri"/>
                <w:sz w:val="20"/>
                <w:szCs w:val="20"/>
              </w:rPr>
              <w:t>Consulenze sanitarie da pubblico</w:t>
            </w:r>
          </w:p>
        </w:tc>
        <w:tc>
          <w:tcPr>
            <w:tcW w:w="401"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15 </w:t>
            </w:r>
          </w:p>
        </w:tc>
        <w:tc>
          <w:tcPr>
            <w:tcW w:w="387"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15 </w:t>
            </w:r>
          </w:p>
        </w:tc>
        <w:tc>
          <w:tcPr>
            <w:tcW w:w="387"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50 </w:t>
            </w:r>
          </w:p>
        </w:tc>
        <w:tc>
          <w:tcPr>
            <w:tcW w:w="10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-35 </w:t>
            </w:r>
          </w:p>
        </w:tc>
      </w:tr>
      <w:tr w:rsidR="00232664" w:rsidTr="000611CA">
        <w:trPr>
          <w:trHeight w:val="258"/>
        </w:trPr>
        <w:tc>
          <w:tcPr>
            <w:tcW w:w="2771"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rPr>
                <w:rFonts w:ascii="Calibri" w:hAnsi="Calibri" w:cs="Calibri"/>
                <w:sz w:val="20"/>
                <w:szCs w:val="20"/>
              </w:rPr>
            </w:pPr>
            <w:r>
              <w:rPr>
                <w:rFonts w:ascii="Calibri" w:hAnsi="Calibri" w:cs="Calibri"/>
                <w:sz w:val="20"/>
                <w:szCs w:val="20"/>
              </w:rPr>
              <w:t>Tirocinanti e borstisti</w:t>
            </w:r>
          </w:p>
        </w:tc>
        <w:tc>
          <w:tcPr>
            <w:tcW w:w="401"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277 </w:t>
            </w:r>
          </w:p>
        </w:tc>
        <w:tc>
          <w:tcPr>
            <w:tcW w:w="387"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278 </w:t>
            </w:r>
          </w:p>
        </w:tc>
        <w:tc>
          <w:tcPr>
            <w:tcW w:w="387"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362 </w:t>
            </w:r>
          </w:p>
        </w:tc>
        <w:tc>
          <w:tcPr>
            <w:tcW w:w="10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-1 </w:t>
            </w:r>
          </w:p>
        </w:tc>
        <w:tc>
          <w:tcPr>
            <w:tcW w:w="456"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-84 </w:t>
            </w:r>
          </w:p>
        </w:tc>
      </w:tr>
      <w:tr w:rsidR="00232664" w:rsidTr="000611CA">
        <w:trPr>
          <w:trHeight w:val="258"/>
        </w:trPr>
        <w:tc>
          <w:tcPr>
            <w:tcW w:w="2771"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rPr>
                <w:rFonts w:ascii="Calibri" w:hAnsi="Calibri" w:cs="Calibri"/>
                <w:sz w:val="20"/>
                <w:szCs w:val="20"/>
              </w:rPr>
            </w:pPr>
            <w:r>
              <w:rPr>
                <w:rFonts w:ascii="Calibri" w:hAnsi="Calibri" w:cs="Calibri"/>
                <w:sz w:val="20"/>
                <w:szCs w:val="20"/>
              </w:rPr>
              <w:t>Rimb. competenze  stip. pers. sanitario in comando</w:t>
            </w:r>
          </w:p>
        </w:tc>
        <w:tc>
          <w:tcPr>
            <w:tcW w:w="401"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387"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387"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10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r>
      <w:tr w:rsidR="00232664" w:rsidTr="000611CA">
        <w:trPr>
          <w:trHeight w:val="258"/>
        </w:trPr>
        <w:tc>
          <w:tcPr>
            <w:tcW w:w="2771" w:type="pct"/>
            <w:tcBorders>
              <w:top w:val="nil"/>
              <w:left w:val="single" w:sz="4" w:space="0" w:color="auto"/>
              <w:bottom w:val="dotted" w:sz="4" w:space="0" w:color="auto"/>
              <w:right w:val="single" w:sz="4" w:space="0" w:color="auto"/>
            </w:tcBorders>
            <w:shd w:val="clear" w:color="auto" w:fill="auto"/>
            <w:noWrap/>
            <w:vAlign w:val="center"/>
          </w:tcPr>
          <w:p w:rsidR="00232664" w:rsidRDefault="00232664" w:rsidP="00FF3E34">
            <w:pPr>
              <w:rPr>
                <w:rFonts w:ascii="Calibri" w:hAnsi="Calibri" w:cs="Calibri"/>
                <w:sz w:val="20"/>
                <w:szCs w:val="20"/>
              </w:rPr>
            </w:pPr>
            <w:r>
              <w:rPr>
                <w:rFonts w:ascii="Calibri" w:hAnsi="Calibri" w:cs="Calibri"/>
                <w:sz w:val="20"/>
                <w:szCs w:val="20"/>
              </w:rPr>
              <w:t>Altre consul., collab. e prestaz. di lavoro - area sanitaria</w:t>
            </w:r>
          </w:p>
        </w:tc>
        <w:tc>
          <w:tcPr>
            <w:tcW w:w="401" w:type="pct"/>
            <w:tcBorders>
              <w:top w:val="nil"/>
              <w:left w:val="nil"/>
              <w:bottom w:val="dotted" w:sz="4" w:space="0" w:color="auto"/>
              <w:right w:val="single" w:sz="4" w:space="0" w:color="auto"/>
            </w:tcBorders>
            <w:shd w:val="clear" w:color="auto" w:fill="auto"/>
            <w:noWrap/>
            <w:vAlign w:val="center"/>
          </w:tcPr>
          <w:p w:rsidR="00232664" w:rsidRDefault="00232664" w:rsidP="00FF3E34">
            <w:pPr>
              <w:jc w:val="right"/>
              <w:rPr>
                <w:rFonts w:ascii="Calibri" w:hAnsi="Calibri" w:cs="Calibri"/>
                <w:sz w:val="20"/>
                <w:szCs w:val="20"/>
              </w:rPr>
            </w:pPr>
            <w:r>
              <w:rPr>
                <w:rFonts w:ascii="Calibri" w:hAnsi="Calibri" w:cs="Calibri"/>
                <w:sz w:val="20"/>
                <w:szCs w:val="20"/>
              </w:rPr>
              <w:t xml:space="preserve">556 </w:t>
            </w:r>
          </w:p>
        </w:tc>
        <w:tc>
          <w:tcPr>
            <w:tcW w:w="387" w:type="pct"/>
            <w:tcBorders>
              <w:top w:val="nil"/>
              <w:left w:val="nil"/>
              <w:bottom w:val="dotted" w:sz="4" w:space="0" w:color="auto"/>
              <w:right w:val="single" w:sz="4" w:space="0" w:color="auto"/>
            </w:tcBorders>
            <w:shd w:val="clear" w:color="auto" w:fill="auto"/>
            <w:noWrap/>
            <w:vAlign w:val="center"/>
          </w:tcPr>
          <w:p w:rsidR="00232664" w:rsidRDefault="00232664" w:rsidP="00FF3E34">
            <w:pPr>
              <w:jc w:val="right"/>
              <w:rPr>
                <w:rFonts w:ascii="Calibri" w:hAnsi="Calibri" w:cs="Calibri"/>
                <w:sz w:val="20"/>
                <w:szCs w:val="20"/>
              </w:rPr>
            </w:pPr>
            <w:r>
              <w:rPr>
                <w:rFonts w:ascii="Calibri" w:hAnsi="Calibri" w:cs="Calibri"/>
                <w:sz w:val="20"/>
                <w:szCs w:val="20"/>
              </w:rPr>
              <w:t xml:space="preserve">556 </w:t>
            </w:r>
          </w:p>
        </w:tc>
        <w:tc>
          <w:tcPr>
            <w:tcW w:w="387" w:type="pct"/>
            <w:tcBorders>
              <w:top w:val="nil"/>
              <w:left w:val="nil"/>
              <w:bottom w:val="dotted" w:sz="4" w:space="0" w:color="auto"/>
              <w:right w:val="single" w:sz="4" w:space="0" w:color="auto"/>
            </w:tcBorders>
            <w:shd w:val="clear" w:color="auto" w:fill="auto"/>
            <w:noWrap/>
            <w:vAlign w:val="center"/>
          </w:tcPr>
          <w:p w:rsidR="00232664" w:rsidRDefault="00232664" w:rsidP="00FF3E34">
            <w:pPr>
              <w:jc w:val="right"/>
              <w:rPr>
                <w:rFonts w:ascii="Calibri" w:hAnsi="Calibri" w:cs="Calibri"/>
                <w:sz w:val="20"/>
                <w:szCs w:val="20"/>
              </w:rPr>
            </w:pPr>
            <w:r>
              <w:rPr>
                <w:rFonts w:ascii="Calibri" w:hAnsi="Calibri" w:cs="Calibri"/>
                <w:sz w:val="20"/>
                <w:szCs w:val="20"/>
              </w:rPr>
              <w:t xml:space="preserve">545 </w:t>
            </w:r>
          </w:p>
        </w:tc>
        <w:tc>
          <w:tcPr>
            <w:tcW w:w="104" w:type="pct"/>
            <w:tcBorders>
              <w:top w:val="nil"/>
              <w:left w:val="nil"/>
              <w:bottom w:val="nil"/>
              <w:right w:val="single" w:sz="4" w:space="0" w:color="auto"/>
            </w:tcBorders>
            <w:shd w:val="clear" w:color="auto" w:fill="auto"/>
            <w:noWrap/>
            <w:vAlign w:val="center"/>
          </w:tcPr>
          <w:p w:rsidR="00232664" w:rsidRDefault="0023266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tcPr>
          <w:p w:rsidR="00232664" w:rsidRDefault="00232664" w:rsidP="00FF3E34">
            <w:pPr>
              <w:jc w:val="right"/>
              <w:rPr>
                <w:rFonts w:ascii="Calibri" w:hAnsi="Calibri" w:cs="Calibri"/>
                <w:sz w:val="20"/>
                <w:szCs w:val="20"/>
              </w:rPr>
            </w:pPr>
            <w:r>
              <w:rPr>
                <w:rFonts w:ascii="Calibri" w:hAnsi="Calibri" w:cs="Calibri"/>
                <w:sz w:val="20"/>
                <w:szCs w:val="20"/>
              </w:rPr>
              <w:t xml:space="preserve">11 </w:t>
            </w:r>
          </w:p>
        </w:tc>
      </w:tr>
      <w:tr w:rsidR="00232664" w:rsidTr="000611CA">
        <w:trPr>
          <w:trHeight w:val="269"/>
        </w:trPr>
        <w:tc>
          <w:tcPr>
            <w:tcW w:w="2771"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32664" w:rsidRDefault="00232664" w:rsidP="00FF3E34">
            <w:pPr>
              <w:ind w:firstLineChars="100" w:firstLine="240"/>
              <w:rPr>
                <w:rFonts w:ascii="Calibri" w:hAnsi="Calibri" w:cs="Calibri"/>
                <w:b/>
                <w:bCs/>
              </w:rPr>
            </w:pPr>
            <w:r>
              <w:rPr>
                <w:rFonts w:ascii="Calibri" w:hAnsi="Calibri" w:cs="Calibri"/>
                <w:b/>
                <w:bCs/>
              </w:rPr>
              <w:t>TOTALE</w:t>
            </w:r>
          </w:p>
        </w:tc>
        <w:tc>
          <w:tcPr>
            <w:tcW w:w="401" w:type="pct"/>
            <w:tcBorders>
              <w:top w:val="single" w:sz="4" w:space="0" w:color="auto"/>
              <w:left w:val="nil"/>
              <w:bottom w:val="single" w:sz="4" w:space="0" w:color="auto"/>
              <w:right w:val="single" w:sz="4" w:space="0" w:color="auto"/>
            </w:tcBorders>
            <w:shd w:val="clear" w:color="000000" w:fill="A6A6A6"/>
            <w:noWrap/>
            <w:vAlign w:val="center"/>
            <w:hideMark/>
          </w:tcPr>
          <w:p w:rsidR="00232664" w:rsidRDefault="00232664" w:rsidP="00FF3E34">
            <w:pPr>
              <w:jc w:val="right"/>
              <w:rPr>
                <w:rFonts w:ascii="Calibri" w:hAnsi="Calibri" w:cs="Calibri"/>
                <w:b/>
                <w:bCs/>
              </w:rPr>
            </w:pPr>
            <w:r>
              <w:rPr>
                <w:rFonts w:ascii="Calibri" w:hAnsi="Calibri" w:cs="Calibri"/>
                <w:b/>
                <w:bCs/>
              </w:rPr>
              <w:t xml:space="preserve">2.333 </w:t>
            </w:r>
          </w:p>
        </w:tc>
        <w:tc>
          <w:tcPr>
            <w:tcW w:w="387" w:type="pct"/>
            <w:tcBorders>
              <w:top w:val="single" w:sz="4" w:space="0" w:color="auto"/>
              <w:left w:val="nil"/>
              <w:bottom w:val="single" w:sz="4" w:space="0" w:color="auto"/>
              <w:right w:val="single" w:sz="4" w:space="0" w:color="auto"/>
            </w:tcBorders>
            <w:shd w:val="clear" w:color="000000" w:fill="A6A6A6"/>
            <w:noWrap/>
            <w:vAlign w:val="center"/>
            <w:hideMark/>
          </w:tcPr>
          <w:p w:rsidR="00232664" w:rsidRDefault="00232664" w:rsidP="00FF3E34">
            <w:pPr>
              <w:jc w:val="right"/>
              <w:rPr>
                <w:rFonts w:ascii="Calibri" w:hAnsi="Calibri" w:cs="Calibri"/>
                <w:b/>
                <w:bCs/>
              </w:rPr>
            </w:pPr>
            <w:r>
              <w:rPr>
                <w:rFonts w:ascii="Calibri" w:hAnsi="Calibri" w:cs="Calibri"/>
                <w:b/>
                <w:bCs/>
              </w:rPr>
              <w:t xml:space="preserve">2.333 </w:t>
            </w:r>
          </w:p>
        </w:tc>
        <w:tc>
          <w:tcPr>
            <w:tcW w:w="387" w:type="pct"/>
            <w:tcBorders>
              <w:top w:val="single" w:sz="4" w:space="0" w:color="auto"/>
              <w:left w:val="nil"/>
              <w:bottom w:val="single" w:sz="4" w:space="0" w:color="auto"/>
              <w:right w:val="single" w:sz="4" w:space="0" w:color="auto"/>
            </w:tcBorders>
            <w:shd w:val="clear" w:color="000000" w:fill="A6A6A6"/>
            <w:noWrap/>
            <w:vAlign w:val="center"/>
            <w:hideMark/>
          </w:tcPr>
          <w:p w:rsidR="00232664" w:rsidRDefault="00232664" w:rsidP="00FF3E34">
            <w:pPr>
              <w:jc w:val="right"/>
              <w:rPr>
                <w:rFonts w:ascii="Calibri" w:hAnsi="Calibri" w:cs="Calibri"/>
                <w:b/>
                <w:bCs/>
              </w:rPr>
            </w:pPr>
            <w:r>
              <w:rPr>
                <w:rFonts w:ascii="Calibri" w:hAnsi="Calibri" w:cs="Calibri"/>
                <w:b/>
                <w:bCs/>
              </w:rPr>
              <w:t xml:space="preserve">2.712 </w:t>
            </w:r>
          </w:p>
        </w:tc>
        <w:tc>
          <w:tcPr>
            <w:tcW w:w="104" w:type="pct"/>
            <w:tcBorders>
              <w:top w:val="nil"/>
              <w:left w:val="nil"/>
              <w:right w:val="nil"/>
            </w:tcBorders>
            <w:shd w:val="clear" w:color="auto" w:fill="auto"/>
            <w:noWrap/>
            <w:vAlign w:val="center"/>
            <w:hideMark/>
          </w:tcPr>
          <w:p w:rsidR="00232664" w:rsidRDefault="00232664" w:rsidP="00FF3E34">
            <w:pPr>
              <w:jc w:val="right"/>
              <w:rPr>
                <w:rFonts w:ascii="Calibri" w:hAnsi="Calibri" w:cs="Calibri"/>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32664" w:rsidRDefault="00232664" w:rsidP="00FF3E34">
            <w:pPr>
              <w:jc w:val="right"/>
              <w:rPr>
                <w:rFonts w:ascii="Calibri" w:hAnsi="Calibri" w:cs="Calibri"/>
                <w:b/>
                <w:bCs/>
                <w:color w:val="000000"/>
              </w:rPr>
            </w:pPr>
            <w:r>
              <w:rPr>
                <w:rFonts w:ascii="Calibri" w:hAnsi="Calibri" w:cs="Calibri"/>
                <w:b/>
                <w:bCs/>
                <w:color w:val="000000"/>
              </w:rPr>
              <w:t xml:space="preserve">0 </w:t>
            </w:r>
          </w:p>
        </w:tc>
        <w:tc>
          <w:tcPr>
            <w:tcW w:w="456" w:type="pct"/>
            <w:tcBorders>
              <w:top w:val="single" w:sz="4" w:space="0" w:color="auto"/>
              <w:left w:val="nil"/>
              <w:bottom w:val="single" w:sz="4" w:space="0" w:color="auto"/>
              <w:right w:val="single" w:sz="4" w:space="0" w:color="auto"/>
            </w:tcBorders>
            <w:shd w:val="clear" w:color="000000" w:fill="A6A6A6"/>
            <w:noWrap/>
            <w:vAlign w:val="center"/>
            <w:hideMark/>
          </w:tcPr>
          <w:p w:rsidR="00232664" w:rsidRDefault="00232664" w:rsidP="00FF3E34">
            <w:pPr>
              <w:jc w:val="right"/>
              <w:rPr>
                <w:rFonts w:ascii="Calibri" w:hAnsi="Calibri" w:cs="Calibri"/>
                <w:b/>
                <w:bCs/>
                <w:color w:val="000000"/>
              </w:rPr>
            </w:pPr>
            <w:r>
              <w:rPr>
                <w:rFonts w:ascii="Calibri" w:hAnsi="Calibri" w:cs="Calibri"/>
                <w:b/>
                <w:bCs/>
                <w:color w:val="000000"/>
              </w:rPr>
              <w:t xml:space="preserve">-379 </w:t>
            </w:r>
          </w:p>
        </w:tc>
      </w:tr>
    </w:tbl>
    <w:p w:rsidR="00232664" w:rsidRDefault="00232664" w:rsidP="00302DC3">
      <w:pPr>
        <w:spacing w:line="360" w:lineRule="auto"/>
        <w:jc w:val="both"/>
        <w:rPr>
          <w:rFonts w:ascii="Calibri" w:hAnsi="Calibri" w:cs="Calibri"/>
        </w:rPr>
      </w:pPr>
    </w:p>
    <w:p w:rsidR="00232664" w:rsidRPr="00232664" w:rsidRDefault="00232664" w:rsidP="00232664">
      <w:pPr>
        <w:spacing w:line="360" w:lineRule="auto"/>
        <w:jc w:val="both"/>
        <w:rPr>
          <w:rFonts w:ascii="Calibri" w:hAnsi="Calibri" w:cs="Calibri"/>
          <w:b/>
          <w:i/>
          <w:sz w:val="22"/>
          <w:szCs w:val="22"/>
        </w:rPr>
      </w:pPr>
      <w:r w:rsidRPr="00232664">
        <w:rPr>
          <w:rFonts w:ascii="Calibri" w:hAnsi="Calibri" w:cs="Calibri"/>
          <w:b/>
          <w:i/>
          <w:sz w:val="22"/>
          <w:szCs w:val="22"/>
        </w:rPr>
        <w:t xml:space="preserve">Consulenze, collaborazioni e altre prestazioni di lavoro </w:t>
      </w:r>
      <w:r>
        <w:rPr>
          <w:rFonts w:ascii="Calibri" w:hAnsi="Calibri" w:cs="Calibri"/>
          <w:b/>
          <w:i/>
          <w:sz w:val="22"/>
          <w:szCs w:val="22"/>
        </w:rPr>
        <w:t xml:space="preserve">non </w:t>
      </w:r>
      <w:r w:rsidRPr="00232664">
        <w:rPr>
          <w:rFonts w:ascii="Calibri" w:hAnsi="Calibri" w:cs="Calibri"/>
          <w:b/>
          <w:i/>
          <w:sz w:val="22"/>
          <w:szCs w:val="22"/>
        </w:rPr>
        <w:t>sanitari</w:t>
      </w:r>
      <w:r>
        <w:rPr>
          <w:rFonts w:ascii="Calibri" w:hAnsi="Calibri" w:cs="Calibri"/>
          <w:b/>
          <w:i/>
          <w:sz w:val="22"/>
          <w:szCs w:val="22"/>
        </w:rPr>
        <w:t>e</w:t>
      </w:r>
    </w:p>
    <w:tbl>
      <w:tblPr>
        <w:tblW w:w="4497" w:type="pct"/>
        <w:tblInd w:w="70" w:type="dxa"/>
        <w:tblCellMar>
          <w:left w:w="70" w:type="dxa"/>
          <w:right w:w="70" w:type="dxa"/>
        </w:tblCellMar>
        <w:tblLook w:val="04A0" w:firstRow="1" w:lastRow="0" w:firstColumn="1" w:lastColumn="0" w:noHBand="0" w:noVBand="1"/>
      </w:tblPr>
      <w:tblGrid>
        <w:gridCol w:w="4993"/>
        <w:gridCol w:w="655"/>
        <w:gridCol w:w="630"/>
        <w:gridCol w:w="630"/>
        <w:gridCol w:w="186"/>
        <w:gridCol w:w="881"/>
        <w:gridCol w:w="813"/>
      </w:tblGrid>
      <w:tr w:rsidR="00232664" w:rsidTr="000611CA">
        <w:trPr>
          <w:trHeight w:val="258"/>
        </w:trPr>
        <w:tc>
          <w:tcPr>
            <w:tcW w:w="2798" w:type="pct"/>
            <w:tcBorders>
              <w:top w:val="single" w:sz="4" w:space="0" w:color="auto"/>
              <w:left w:val="single" w:sz="4" w:space="0" w:color="auto"/>
              <w:bottom w:val="nil"/>
              <w:right w:val="single" w:sz="4" w:space="0" w:color="auto"/>
            </w:tcBorders>
            <w:shd w:val="clear" w:color="auto" w:fill="auto"/>
            <w:noWrap/>
            <w:vAlign w:val="bottom"/>
            <w:hideMark/>
          </w:tcPr>
          <w:p w:rsidR="00232664" w:rsidRDefault="00232664" w:rsidP="00FF3E34">
            <w:pPr>
              <w:jc w:val="both"/>
              <w:rPr>
                <w:rFonts w:ascii="Calibri" w:hAnsi="Calibri" w:cs="Calibri"/>
                <w:sz w:val="20"/>
                <w:szCs w:val="20"/>
              </w:rPr>
            </w:pPr>
            <w:r>
              <w:rPr>
                <w:rFonts w:ascii="Calibri" w:hAnsi="Calibri" w:cs="Calibri"/>
                <w:sz w:val="20"/>
                <w:szCs w:val="20"/>
              </w:rPr>
              <w:t> </w:t>
            </w:r>
          </w:p>
        </w:tc>
        <w:tc>
          <w:tcPr>
            <w:tcW w:w="392" w:type="pct"/>
            <w:tcBorders>
              <w:top w:val="single" w:sz="4" w:space="0" w:color="auto"/>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BDG</w:t>
            </w:r>
          </w:p>
        </w:tc>
        <w:tc>
          <w:tcPr>
            <w:tcW w:w="378" w:type="pct"/>
            <w:tcBorders>
              <w:top w:val="single" w:sz="4" w:space="0" w:color="auto"/>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FRC</w:t>
            </w:r>
          </w:p>
        </w:tc>
        <w:tc>
          <w:tcPr>
            <w:tcW w:w="378" w:type="pct"/>
            <w:tcBorders>
              <w:top w:val="single" w:sz="4" w:space="0" w:color="auto"/>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CNS</w:t>
            </w:r>
          </w:p>
        </w:tc>
        <w:tc>
          <w:tcPr>
            <w:tcW w:w="104" w:type="pct"/>
            <w:tcBorders>
              <w:top w:val="nil"/>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 </w:t>
            </w:r>
          </w:p>
        </w:tc>
        <w:tc>
          <w:tcPr>
            <w:tcW w:w="494" w:type="pct"/>
            <w:tcBorders>
              <w:top w:val="single" w:sz="4" w:space="0" w:color="auto"/>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Bdg '16 /</w:t>
            </w:r>
          </w:p>
        </w:tc>
        <w:tc>
          <w:tcPr>
            <w:tcW w:w="456" w:type="pct"/>
            <w:tcBorders>
              <w:top w:val="single" w:sz="4" w:space="0" w:color="auto"/>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Frc '15 /</w:t>
            </w:r>
          </w:p>
        </w:tc>
      </w:tr>
      <w:tr w:rsidR="00232664" w:rsidTr="000611CA">
        <w:trPr>
          <w:trHeight w:val="258"/>
        </w:trPr>
        <w:tc>
          <w:tcPr>
            <w:tcW w:w="2798" w:type="pct"/>
            <w:tcBorders>
              <w:top w:val="nil"/>
              <w:left w:val="single" w:sz="4" w:space="0" w:color="auto"/>
              <w:bottom w:val="single" w:sz="4" w:space="0" w:color="auto"/>
              <w:right w:val="single" w:sz="4" w:space="0" w:color="auto"/>
            </w:tcBorders>
            <w:shd w:val="clear" w:color="auto" w:fill="auto"/>
            <w:noWrap/>
            <w:vAlign w:val="bottom"/>
            <w:hideMark/>
          </w:tcPr>
          <w:p w:rsidR="00232664" w:rsidRDefault="00232664" w:rsidP="00FF3E34">
            <w:pPr>
              <w:jc w:val="both"/>
              <w:rPr>
                <w:rFonts w:ascii="Calibri" w:hAnsi="Calibri" w:cs="Calibri"/>
                <w:sz w:val="20"/>
                <w:szCs w:val="20"/>
              </w:rPr>
            </w:pPr>
            <w:r>
              <w:rPr>
                <w:rFonts w:ascii="Calibri" w:hAnsi="Calibri" w:cs="Calibri"/>
                <w:sz w:val="20"/>
                <w:szCs w:val="20"/>
              </w:rPr>
              <w:lastRenderedPageBreak/>
              <w:t> </w:t>
            </w:r>
          </w:p>
        </w:tc>
        <w:tc>
          <w:tcPr>
            <w:tcW w:w="392" w:type="pct"/>
            <w:tcBorders>
              <w:top w:val="nil"/>
              <w:left w:val="nil"/>
              <w:bottom w:val="single" w:sz="4" w:space="0" w:color="auto"/>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2016</w:t>
            </w:r>
          </w:p>
        </w:tc>
        <w:tc>
          <w:tcPr>
            <w:tcW w:w="378" w:type="pct"/>
            <w:tcBorders>
              <w:top w:val="nil"/>
              <w:left w:val="nil"/>
              <w:bottom w:val="single" w:sz="4" w:space="0" w:color="auto"/>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2015</w:t>
            </w:r>
          </w:p>
        </w:tc>
        <w:tc>
          <w:tcPr>
            <w:tcW w:w="378" w:type="pct"/>
            <w:tcBorders>
              <w:top w:val="nil"/>
              <w:left w:val="nil"/>
              <w:bottom w:val="single" w:sz="4" w:space="0" w:color="auto"/>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2014</w:t>
            </w:r>
          </w:p>
        </w:tc>
        <w:tc>
          <w:tcPr>
            <w:tcW w:w="104" w:type="pct"/>
            <w:tcBorders>
              <w:top w:val="nil"/>
              <w:left w:val="nil"/>
              <w:bottom w:val="nil"/>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 </w:t>
            </w:r>
          </w:p>
        </w:tc>
        <w:tc>
          <w:tcPr>
            <w:tcW w:w="494" w:type="pct"/>
            <w:tcBorders>
              <w:top w:val="nil"/>
              <w:left w:val="nil"/>
              <w:bottom w:val="single" w:sz="4" w:space="0" w:color="auto"/>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Frc '15</w:t>
            </w:r>
          </w:p>
        </w:tc>
        <w:tc>
          <w:tcPr>
            <w:tcW w:w="456" w:type="pct"/>
            <w:tcBorders>
              <w:top w:val="nil"/>
              <w:left w:val="nil"/>
              <w:bottom w:val="single" w:sz="4" w:space="0" w:color="auto"/>
              <w:right w:val="single" w:sz="4" w:space="0" w:color="auto"/>
            </w:tcBorders>
            <w:shd w:val="clear" w:color="auto" w:fill="auto"/>
            <w:noWrap/>
            <w:vAlign w:val="bottom"/>
            <w:hideMark/>
          </w:tcPr>
          <w:p w:rsidR="00232664" w:rsidRDefault="00232664" w:rsidP="00FF3E34">
            <w:pPr>
              <w:jc w:val="center"/>
              <w:rPr>
                <w:rFonts w:ascii="Calibri" w:hAnsi="Calibri" w:cs="Calibri"/>
                <w:b/>
                <w:bCs/>
                <w:sz w:val="20"/>
                <w:szCs w:val="20"/>
              </w:rPr>
            </w:pPr>
            <w:r>
              <w:rPr>
                <w:rFonts w:ascii="Calibri" w:hAnsi="Calibri" w:cs="Calibri"/>
                <w:b/>
                <w:bCs/>
                <w:sz w:val="20"/>
                <w:szCs w:val="20"/>
              </w:rPr>
              <w:t>Cns '14</w:t>
            </w:r>
          </w:p>
        </w:tc>
      </w:tr>
      <w:tr w:rsidR="00232664" w:rsidTr="000611CA">
        <w:trPr>
          <w:trHeight w:val="258"/>
        </w:trPr>
        <w:tc>
          <w:tcPr>
            <w:tcW w:w="2798" w:type="pct"/>
            <w:tcBorders>
              <w:top w:val="nil"/>
              <w:left w:val="single" w:sz="4" w:space="0" w:color="auto"/>
              <w:bottom w:val="nil"/>
              <w:right w:val="single" w:sz="4" w:space="0" w:color="auto"/>
            </w:tcBorders>
            <w:shd w:val="clear" w:color="auto" w:fill="auto"/>
            <w:noWrap/>
            <w:vAlign w:val="center"/>
            <w:hideMark/>
          </w:tcPr>
          <w:p w:rsidR="00232664" w:rsidRDefault="00232664" w:rsidP="00FF3E34">
            <w:pPr>
              <w:rPr>
                <w:rFonts w:ascii="Calibri" w:hAnsi="Calibri" w:cs="Calibri"/>
                <w:sz w:val="20"/>
                <w:szCs w:val="20"/>
              </w:rPr>
            </w:pPr>
            <w:r>
              <w:rPr>
                <w:rFonts w:ascii="Calibri" w:hAnsi="Calibri" w:cs="Calibri"/>
                <w:sz w:val="20"/>
                <w:szCs w:val="20"/>
              </w:rPr>
              <w:t>Consulenze non sanitarie da privato</w:t>
            </w:r>
          </w:p>
        </w:tc>
        <w:tc>
          <w:tcPr>
            <w:tcW w:w="392"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 </w:t>
            </w:r>
          </w:p>
        </w:tc>
        <w:tc>
          <w:tcPr>
            <w:tcW w:w="378"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 </w:t>
            </w:r>
          </w:p>
        </w:tc>
        <w:tc>
          <w:tcPr>
            <w:tcW w:w="378"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28 </w:t>
            </w:r>
          </w:p>
        </w:tc>
        <w:tc>
          <w:tcPr>
            <w:tcW w:w="10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-26 </w:t>
            </w:r>
          </w:p>
        </w:tc>
      </w:tr>
      <w:tr w:rsidR="00232664" w:rsidTr="000611CA">
        <w:trPr>
          <w:trHeight w:val="258"/>
        </w:trPr>
        <w:tc>
          <w:tcPr>
            <w:tcW w:w="2798"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32664" w:rsidRDefault="00232664" w:rsidP="00FF3E34">
            <w:pPr>
              <w:rPr>
                <w:rFonts w:ascii="Calibri" w:hAnsi="Calibri" w:cs="Calibri"/>
                <w:sz w:val="20"/>
                <w:szCs w:val="20"/>
              </w:rPr>
            </w:pPr>
            <w:r>
              <w:rPr>
                <w:rFonts w:ascii="Calibri" w:hAnsi="Calibri" w:cs="Calibri"/>
                <w:sz w:val="20"/>
                <w:szCs w:val="20"/>
              </w:rPr>
              <w:t>Consulenze non sanitarie da pubblico</w:t>
            </w:r>
          </w:p>
        </w:tc>
        <w:tc>
          <w:tcPr>
            <w:tcW w:w="392" w:type="pct"/>
            <w:tcBorders>
              <w:top w:val="dotted" w:sz="4" w:space="0" w:color="auto"/>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26 </w:t>
            </w:r>
          </w:p>
        </w:tc>
        <w:tc>
          <w:tcPr>
            <w:tcW w:w="378" w:type="pct"/>
            <w:tcBorders>
              <w:top w:val="dotted" w:sz="4" w:space="0" w:color="auto"/>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26 </w:t>
            </w:r>
          </w:p>
        </w:tc>
        <w:tc>
          <w:tcPr>
            <w:tcW w:w="378" w:type="pct"/>
            <w:tcBorders>
              <w:top w:val="dotted" w:sz="4" w:space="0" w:color="auto"/>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10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dotted" w:sz="4" w:space="0" w:color="auto"/>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26 </w:t>
            </w:r>
          </w:p>
        </w:tc>
      </w:tr>
      <w:tr w:rsidR="00232664" w:rsidTr="000611CA">
        <w:trPr>
          <w:trHeight w:val="258"/>
        </w:trPr>
        <w:tc>
          <w:tcPr>
            <w:tcW w:w="2798"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rPr>
                <w:rFonts w:ascii="Calibri" w:hAnsi="Calibri" w:cs="Calibri"/>
                <w:sz w:val="20"/>
                <w:szCs w:val="20"/>
              </w:rPr>
            </w:pPr>
            <w:r>
              <w:rPr>
                <w:rFonts w:ascii="Calibri" w:hAnsi="Calibri" w:cs="Calibri"/>
                <w:sz w:val="20"/>
                <w:szCs w:val="20"/>
              </w:rPr>
              <w:t>Co.Co.Co. - area non sanitaria</w:t>
            </w:r>
          </w:p>
        </w:tc>
        <w:tc>
          <w:tcPr>
            <w:tcW w:w="392"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378"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378"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10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r>
      <w:tr w:rsidR="00232664" w:rsidTr="000611CA">
        <w:trPr>
          <w:trHeight w:val="258"/>
        </w:trPr>
        <w:tc>
          <w:tcPr>
            <w:tcW w:w="2798"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rPr>
                <w:rFonts w:ascii="Calibri" w:hAnsi="Calibri" w:cs="Calibri"/>
                <w:sz w:val="20"/>
                <w:szCs w:val="20"/>
              </w:rPr>
            </w:pPr>
            <w:r>
              <w:rPr>
                <w:rFonts w:ascii="Calibri" w:hAnsi="Calibri" w:cs="Calibri"/>
                <w:sz w:val="20"/>
                <w:szCs w:val="20"/>
              </w:rPr>
              <w:t>Rimb. competenze  stip. pers. non sanitario in comando</w:t>
            </w:r>
          </w:p>
        </w:tc>
        <w:tc>
          <w:tcPr>
            <w:tcW w:w="392"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4 </w:t>
            </w:r>
          </w:p>
        </w:tc>
        <w:tc>
          <w:tcPr>
            <w:tcW w:w="378"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4 </w:t>
            </w:r>
          </w:p>
        </w:tc>
        <w:tc>
          <w:tcPr>
            <w:tcW w:w="378"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35 </w:t>
            </w:r>
          </w:p>
        </w:tc>
        <w:tc>
          <w:tcPr>
            <w:tcW w:w="10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-31 </w:t>
            </w:r>
          </w:p>
        </w:tc>
      </w:tr>
      <w:tr w:rsidR="00232664" w:rsidTr="000611CA">
        <w:trPr>
          <w:trHeight w:val="258"/>
        </w:trPr>
        <w:tc>
          <w:tcPr>
            <w:tcW w:w="2798"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rPr>
                <w:rFonts w:ascii="Calibri" w:hAnsi="Calibri" w:cs="Calibri"/>
                <w:sz w:val="20"/>
                <w:szCs w:val="20"/>
              </w:rPr>
            </w:pPr>
            <w:r>
              <w:rPr>
                <w:rFonts w:ascii="Calibri" w:hAnsi="Calibri" w:cs="Calibri"/>
                <w:sz w:val="20"/>
                <w:szCs w:val="20"/>
              </w:rPr>
              <w:t>Altre consul., collab. e prestaz. di lavoro - area non sanitaria</w:t>
            </w:r>
          </w:p>
        </w:tc>
        <w:tc>
          <w:tcPr>
            <w:tcW w:w="392"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378"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378"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104" w:type="pct"/>
            <w:tcBorders>
              <w:top w:val="nil"/>
              <w:left w:val="nil"/>
              <w:bottom w:val="nil"/>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232664" w:rsidRDefault="00232664" w:rsidP="00FF3E34">
            <w:pPr>
              <w:jc w:val="right"/>
              <w:rPr>
                <w:rFonts w:ascii="Calibri" w:hAnsi="Calibri" w:cs="Calibri"/>
                <w:sz w:val="20"/>
                <w:szCs w:val="20"/>
              </w:rPr>
            </w:pPr>
            <w:r>
              <w:rPr>
                <w:rFonts w:ascii="Calibri" w:hAnsi="Calibri" w:cs="Calibri"/>
                <w:sz w:val="20"/>
                <w:szCs w:val="20"/>
              </w:rPr>
              <w:t xml:space="preserve">0 </w:t>
            </w:r>
          </w:p>
        </w:tc>
      </w:tr>
      <w:tr w:rsidR="00232664" w:rsidTr="000611CA">
        <w:trPr>
          <w:trHeight w:val="269"/>
        </w:trPr>
        <w:tc>
          <w:tcPr>
            <w:tcW w:w="2798"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32664" w:rsidRDefault="00232664" w:rsidP="00FF3E34">
            <w:pPr>
              <w:ind w:firstLineChars="100" w:firstLine="240"/>
              <w:rPr>
                <w:rFonts w:ascii="Calibri" w:hAnsi="Calibri" w:cs="Calibri"/>
                <w:b/>
                <w:bCs/>
              </w:rPr>
            </w:pPr>
            <w:r>
              <w:rPr>
                <w:rFonts w:ascii="Calibri" w:hAnsi="Calibri" w:cs="Calibri"/>
                <w:b/>
                <w:bCs/>
              </w:rPr>
              <w:t>TOTALE</w:t>
            </w:r>
          </w:p>
        </w:tc>
        <w:tc>
          <w:tcPr>
            <w:tcW w:w="392" w:type="pct"/>
            <w:tcBorders>
              <w:top w:val="single" w:sz="4" w:space="0" w:color="auto"/>
              <w:left w:val="nil"/>
              <w:bottom w:val="single" w:sz="4" w:space="0" w:color="auto"/>
              <w:right w:val="single" w:sz="4" w:space="0" w:color="auto"/>
            </w:tcBorders>
            <w:shd w:val="clear" w:color="000000" w:fill="A6A6A6"/>
            <w:noWrap/>
            <w:vAlign w:val="center"/>
            <w:hideMark/>
          </w:tcPr>
          <w:p w:rsidR="00232664" w:rsidRDefault="00232664" w:rsidP="00FF3E34">
            <w:pPr>
              <w:jc w:val="right"/>
              <w:rPr>
                <w:rFonts w:ascii="Calibri" w:hAnsi="Calibri" w:cs="Calibri"/>
                <w:b/>
                <w:bCs/>
              </w:rPr>
            </w:pPr>
            <w:r>
              <w:rPr>
                <w:rFonts w:ascii="Calibri" w:hAnsi="Calibri" w:cs="Calibri"/>
                <w:b/>
                <w:bCs/>
              </w:rPr>
              <w:t xml:space="preserve">32 </w:t>
            </w:r>
          </w:p>
        </w:tc>
        <w:tc>
          <w:tcPr>
            <w:tcW w:w="378" w:type="pct"/>
            <w:tcBorders>
              <w:top w:val="single" w:sz="4" w:space="0" w:color="auto"/>
              <w:left w:val="nil"/>
              <w:bottom w:val="single" w:sz="4" w:space="0" w:color="auto"/>
              <w:right w:val="single" w:sz="4" w:space="0" w:color="auto"/>
            </w:tcBorders>
            <w:shd w:val="clear" w:color="000000" w:fill="A6A6A6"/>
            <w:noWrap/>
            <w:vAlign w:val="center"/>
            <w:hideMark/>
          </w:tcPr>
          <w:p w:rsidR="00232664" w:rsidRDefault="00232664" w:rsidP="00FF3E34">
            <w:pPr>
              <w:jc w:val="right"/>
              <w:rPr>
                <w:rFonts w:ascii="Calibri" w:hAnsi="Calibri" w:cs="Calibri"/>
                <w:b/>
                <w:bCs/>
              </w:rPr>
            </w:pPr>
            <w:r>
              <w:rPr>
                <w:rFonts w:ascii="Calibri" w:hAnsi="Calibri" w:cs="Calibri"/>
                <w:b/>
                <w:bCs/>
              </w:rPr>
              <w:t xml:space="preserve">32 </w:t>
            </w:r>
          </w:p>
        </w:tc>
        <w:tc>
          <w:tcPr>
            <w:tcW w:w="378" w:type="pct"/>
            <w:tcBorders>
              <w:top w:val="single" w:sz="4" w:space="0" w:color="auto"/>
              <w:left w:val="nil"/>
              <w:bottom w:val="single" w:sz="4" w:space="0" w:color="auto"/>
              <w:right w:val="single" w:sz="4" w:space="0" w:color="auto"/>
            </w:tcBorders>
            <w:shd w:val="clear" w:color="000000" w:fill="A6A6A6"/>
            <w:noWrap/>
            <w:vAlign w:val="center"/>
            <w:hideMark/>
          </w:tcPr>
          <w:p w:rsidR="00232664" w:rsidRDefault="00232664" w:rsidP="00FF3E34">
            <w:pPr>
              <w:jc w:val="right"/>
              <w:rPr>
                <w:rFonts w:ascii="Calibri" w:hAnsi="Calibri" w:cs="Calibri"/>
                <w:b/>
                <w:bCs/>
              </w:rPr>
            </w:pPr>
            <w:r>
              <w:rPr>
                <w:rFonts w:ascii="Calibri" w:hAnsi="Calibri" w:cs="Calibri"/>
                <w:b/>
                <w:bCs/>
              </w:rPr>
              <w:t xml:space="preserve">63 </w:t>
            </w:r>
          </w:p>
        </w:tc>
        <w:tc>
          <w:tcPr>
            <w:tcW w:w="104" w:type="pct"/>
            <w:tcBorders>
              <w:top w:val="nil"/>
              <w:left w:val="nil"/>
              <w:right w:val="nil"/>
            </w:tcBorders>
            <w:shd w:val="clear" w:color="auto" w:fill="auto"/>
            <w:noWrap/>
            <w:vAlign w:val="center"/>
            <w:hideMark/>
          </w:tcPr>
          <w:p w:rsidR="00232664" w:rsidRDefault="00232664" w:rsidP="00FF3E34">
            <w:pPr>
              <w:jc w:val="right"/>
              <w:rPr>
                <w:rFonts w:ascii="Calibri" w:hAnsi="Calibri" w:cs="Calibri"/>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32664" w:rsidRDefault="00232664" w:rsidP="00FF3E34">
            <w:pPr>
              <w:jc w:val="right"/>
              <w:rPr>
                <w:rFonts w:ascii="Calibri" w:hAnsi="Calibri" w:cs="Calibri"/>
                <w:b/>
                <w:bCs/>
                <w:color w:val="000000"/>
              </w:rPr>
            </w:pPr>
            <w:r>
              <w:rPr>
                <w:rFonts w:ascii="Calibri" w:hAnsi="Calibri" w:cs="Calibri"/>
                <w:b/>
                <w:bCs/>
                <w:color w:val="000000"/>
              </w:rPr>
              <w:t xml:space="preserve">0 </w:t>
            </w:r>
          </w:p>
        </w:tc>
        <w:tc>
          <w:tcPr>
            <w:tcW w:w="456" w:type="pct"/>
            <w:tcBorders>
              <w:top w:val="single" w:sz="4" w:space="0" w:color="auto"/>
              <w:left w:val="nil"/>
              <w:bottom w:val="single" w:sz="4" w:space="0" w:color="auto"/>
              <w:right w:val="single" w:sz="4" w:space="0" w:color="auto"/>
            </w:tcBorders>
            <w:shd w:val="clear" w:color="000000" w:fill="A6A6A6"/>
            <w:noWrap/>
            <w:vAlign w:val="center"/>
            <w:hideMark/>
          </w:tcPr>
          <w:p w:rsidR="00232664" w:rsidRDefault="00232664" w:rsidP="00FF3E34">
            <w:pPr>
              <w:jc w:val="right"/>
              <w:rPr>
                <w:rFonts w:ascii="Calibri" w:hAnsi="Calibri" w:cs="Calibri"/>
                <w:b/>
                <w:bCs/>
                <w:color w:val="000000"/>
              </w:rPr>
            </w:pPr>
            <w:r>
              <w:rPr>
                <w:rFonts w:ascii="Calibri" w:hAnsi="Calibri" w:cs="Calibri"/>
                <w:b/>
                <w:bCs/>
                <w:color w:val="000000"/>
              </w:rPr>
              <w:t xml:space="preserve">-31 </w:t>
            </w:r>
          </w:p>
        </w:tc>
      </w:tr>
    </w:tbl>
    <w:p w:rsidR="009E0F4E" w:rsidRDefault="009E0F4E" w:rsidP="00964534">
      <w:pPr>
        <w:spacing w:line="360" w:lineRule="auto"/>
        <w:rPr>
          <w:rFonts w:ascii="Calibri" w:hAnsi="Calibri" w:cs="Calibri"/>
        </w:rPr>
      </w:pPr>
    </w:p>
    <w:p w:rsidR="00FF3E34" w:rsidRPr="00232664" w:rsidRDefault="00FF3E34" w:rsidP="00FF3E34">
      <w:pPr>
        <w:spacing w:line="360" w:lineRule="auto"/>
        <w:jc w:val="both"/>
        <w:rPr>
          <w:rFonts w:ascii="Calibri" w:hAnsi="Calibri" w:cs="Calibri"/>
          <w:b/>
          <w:i/>
          <w:sz w:val="22"/>
          <w:szCs w:val="22"/>
        </w:rPr>
      </w:pPr>
      <w:r>
        <w:rPr>
          <w:rFonts w:ascii="Calibri" w:hAnsi="Calibri" w:cs="Calibri"/>
          <w:b/>
          <w:i/>
          <w:sz w:val="22"/>
          <w:szCs w:val="22"/>
        </w:rPr>
        <w:t>Utenze</w:t>
      </w:r>
    </w:p>
    <w:tbl>
      <w:tblPr>
        <w:tblW w:w="4497" w:type="pct"/>
        <w:tblInd w:w="70" w:type="dxa"/>
        <w:tblCellMar>
          <w:left w:w="70" w:type="dxa"/>
          <w:right w:w="70" w:type="dxa"/>
        </w:tblCellMar>
        <w:tblLook w:val="04A0" w:firstRow="1" w:lastRow="0" w:firstColumn="1" w:lastColumn="0" w:noHBand="0" w:noVBand="1"/>
      </w:tblPr>
      <w:tblGrid>
        <w:gridCol w:w="4835"/>
        <w:gridCol w:w="691"/>
        <w:gridCol w:w="691"/>
        <w:gridCol w:w="691"/>
        <w:gridCol w:w="186"/>
        <w:gridCol w:w="881"/>
        <w:gridCol w:w="813"/>
      </w:tblGrid>
      <w:tr w:rsidR="00FF3E34" w:rsidTr="000611CA">
        <w:trPr>
          <w:trHeight w:val="258"/>
        </w:trPr>
        <w:tc>
          <w:tcPr>
            <w:tcW w:w="2770" w:type="pct"/>
            <w:tcBorders>
              <w:top w:val="single" w:sz="4" w:space="0" w:color="auto"/>
              <w:left w:val="single" w:sz="4" w:space="0" w:color="auto"/>
              <w:bottom w:val="nil"/>
              <w:right w:val="single" w:sz="4" w:space="0" w:color="auto"/>
            </w:tcBorders>
            <w:shd w:val="clear" w:color="auto" w:fill="auto"/>
            <w:noWrap/>
            <w:vAlign w:val="bottom"/>
            <w:hideMark/>
          </w:tcPr>
          <w:p w:rsidR="00FF3E34" w:rsidRDefault="00FF3E34" w:rsidP="00FF3E34">
            <w:pPr>
              <w:jc w:val="both"/>
              <w:rPr>
                <w:rFonts w:ascii="Calibri" w:hAnsi="Calibri" w:cs="Calibri"/>
                <w:sz w:val="20"/>
                <w:szCs w:val="20"/>
              </w:rPr>
            </w:pPr>
            <w:r>
              <w:rPr>
                <w:rFonts w:ascii="Calibri" w:hAnsi="Calibri" w:cs="Calibri"/>
                <w:sz w:val="20"/>
                <w:szCs w:val="20"/>
              </w:rPr>
              <w:t> </w:t>
            </w:r>
          </w:p>
        </w:tc>
        <w:tc>
          <w:tcPr>
            <w:tcW w:w="401"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BDG</w:t>
            </w:r>
          </w:p>
        </w:tc>
        <w:tc>
          <w:tcPr>
            <w:tcW w:w="387"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FRC</w:t>
            </w:r>
          </w:p>
        </w:tc>
        <w:tc>
          <w:tcPr>
            <w:tcW w:w="387"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CNS</w:t>
            </w:r>
          </w:p>
        </w:tc>
        <w:tc>
          <w:tcPr>
            <w:tcW w:w="104" w:type="pct"/>
            <w:tcBorders>
              <w:top w:val="nil"/>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 </w:t>
            </w:r>
          </w:p>
        </w:tc>
        <w:tc>
          <w:tcPr>
            <w:tcW w:w="494"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Bdg '16 /</w:t>
            </w:r>
          </w:p>
        </w:tc>
        <w:tc>
          <w:tcPr>
            <w:tcW w:w="456"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Frc '15 /</w:t>
            </w:r>
          </w:p>
        </w:tc>
      </w:tr>
      <w:tr w:rsidR="00FF3E34" w:rsidTr="000611CA">
        <w:trPr>
          <w:trHeight w:val="258"/>
        </w:trPr>
        <w:tc>
          <w:tcPr>
            <w:tcW w:w="2770" w:type="pct"/>
            <w:tcBorders>
              <w:top w:val="nil"/>
              <w:left w:val="single" w:sz="4" w:space="0" w:color="auto"/>
              <w:bottom w:val="single" w:sz="4" w:space="0" w:color="auto"/>
              <w:right w:val="single" w:sz="4" w:space="0" w:color="auto"/>
            </w:tcBorders>
            <w:shd w:val="clear" w:color="auto" w:fill="auto"/>
            <w:noWrap/>
            <w:vAlign w:val="bottom"/>
            <w:hideMark/>
          </w:tcPr>
          <w:p w:rsidR="00FF3E34" w:rsidRDefault="00FF3E34" w:rsidP="00FF3E34">
            <w:pPr>
              <w:jc w:val="both"/>
              <w:rPr>
                <w:rFonts w:ascii="Calibri" w:hAnsi="Calibri" w:cs="Calibri"/>
                <w:sz w:val="20"/>
                <w:szCs w:val="20"/>
              </w:rPr>
            </w:pPr>
            <w:r>
              <w:rPr>
                <w:rFonts w:ascii="Calibri" w:hAnsi="Calibri" w:cs="Calibri"/>
                <w:sz w:val="20"/>
                <w:szCs w:val="20"/>
              </w:rPr>
              <w:t> </w:t>
            </w:r>
          </w:p>
        </w:tc>
        <w:tc>
          <w:tcPr>
            <w:tcW w:w="401"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2016</w:t>
            </w:r>
          </w:p>
        </w:tc>
        <w:tc>
          <w:tcPr>
            <w:tcW w:w="387"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2015</w:t>
            </w:r>
          </w:p>
        </w:tc>
        <w:tc>
          <w:tcPr>
            <w:tcW w:w="387"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2014</w:t>
            </w:r>
          </w:p>
        </w:tc>
        <w:tc>
          <w:tcPr>
            <w:tcW w:w="104" w:type="pct"/>
            <w:tcBorders>
              <w:top w:val="nil"/>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 </w:t>
            </w:r>
          </w:p>
        </w:tc>
        <w:tc>
          <w:tcPr>
            <w:tcW w:w="494"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Frc '15</w:t>
            </w:r>
          </w:p>
        </w:tc>
        <w:tc>
          <w:tcPr>
            <w:tcW w:w="456"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Cns '14</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Energia elettrica</w:t>
            </w:r>
          </w:p>
        </w:tc>
        <w:tc>
          <w:tcPr>
            <w:tcW w:w="401"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3.638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3.638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3.653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-15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Acqua e Fogna</w:t>
            </w:r>
          </w:p>
        </w:tc>
        <w:tc>
          <w:tcPr>
            <w:tcW w:w="401"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363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363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354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9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Utenze Gas</w:t>
            </w:r>
          </w:p>
        </w:tc>
        <w:tc>
          <w:tcPr>
            <w:tcW w:w="401"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1.508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1.508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1.232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276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tcPr>
          <w:p w:rsidR="00FF3E34" w:rsidRDefault="00FF3E34" w:rsidP="00FF3E34">
            <w:pPr>
              <w:rPr>
                <w:rFonts w:ascii="Calibri" w:hAnsi="Calibri" w:cs="Calibri"/>
                <w:sz w:val="20"/>
                <w:szCs w:val="20"/>
              </w:rPr>
            </w:pPr>
            <w:r>
              <w:rPr>
                <w:rFonts w:ascii="Calibri" w:hAnsi="Calibri" w:cs="Calibri"/>
                <w:sz w:val="20"/>
                <w:szCs w:val="20"/>
              </w:rPr>
              <w:t>Telefono</w:t>
            </w:r>
          </w:p>
        </w:tc>
        <w:tc>
          <w:tcPr>
            <w:tcW w:w="401"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713 </w:t>
            </w:r>
          </w:p>
        </w:tc>
        <w:tc>
          <w:tcPr>
            <w:tcW w:w="387"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713 </w:t>
            </w:r>
          </w:p>
        </w:tc>
        <w:tc>
          <w:tcPr>
            <w:tcW w:w="387"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841 </w:t>
            </w:r>
          </w:p>
        </w:tc>
        <w:tc>
          <w:tcPr>
            <w:tcW w:w="104" w:type="pct"/>
            <w:tcBorders>
              <w:top w:val="nil"/>
              <w:left w:val="nil"/>
              <w:bottom w:val="nil"/>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-128 </w:t>
            </w:r>
          </w:p>
        </w:tc>
      </w:tr>
      <w:tr w:rsidR="00FF3E34" w:rsidTr="000611CA">
        <w:trPr>
          <w:trHeight w:val="269"/>
        </w:trPr>
        <w:tc>
          <w:tcPr>
            <w:tcW w:w="277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F3E34" w:rsidRDefault="00FF3E34" w:rsidP="00FF3E34">
            <w:pPr>
              <w:ind w:firstLineChars="100" w:firstLine="240"/>
              <w:rPr>
                <w:rFonts w:ascii="Calibri" w:hAnsi="Calibri" w:cs="Calibri"/>
                <w:b/>
                <w:bCs/>
              </w:rPr>
            </w:pPr>
            <w:r>
              <w:rPr>
                <w:rFonts w:ascii="Calibri" w:hAnsi="Calibri" w:cs="Calibri"/>
                <w:b/>
                <w:bCs/>
              </w:rPr>
              <w:t>TOTALE</w:t>
            </w:r>
          </w:p>
        </w:tc>
        <w:tc>
          <w:tcPr>
            <w:tcW w:w="401" w:type="pct"/>
            <w:tcBorders>
              <w:top w:val="single" w:sz="4" w:space="0" w:color="auto"/>
              <w:left w:val="nil"/>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rPr>
            </w:pPr>
            <w:r>
              <w:rPr>
                <w:rFonts w:ascii="Calibri" w:hAnsi="Calibri" w:cs="Calibri"/>
                <w:b/>
                <w:bCs/>
              </w:rPr>
              <w:t xml:space="preserve">6.222 </w:t>
            </w:r>
          </w:p>
        </w:tc>
        <w:tc>
          <w:tcPr>
            <w:tcW w:w="387" w:type="pct"/>
            <w:tcBorders>
              <w:top w:val="single" w:sz="4" w:space="0" w:color="auto"/>
              <w:left w:val="nil"/>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rPr>
            </w:pPr>
            <w:r>
              <w:rPr>
                <w:rFonts w:ascii="Calibri" w:hAnsi="Calibri" w:cs="Calibri"/>
                <w:b/>
                <w:bCs/>
              </w:rPr>
              <w:t xml:space="preserve">6.222 </w:t>
            </w:r>
          </w:p>
        </w:tc>
        <w:tc>
          <w:tcPr>
            <w:tcW w:w="387" w:type="pct"/>
            <w:tcBorders>
              <w:top w:val="single" w:sz="4" w:space="0" w:color="auto"/>
              <w:left w:val="nil"/>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rPr>
            </w:pPr>
            <w:r>
              <w:rPr>
                <w:rFonts w:ascii="Calibri" w:hAnsi="Calibri" w:cs="Calibri"/>
                <w:b/>
                <w:bCs/>
              </w:rPr>
              <w:t xml:space="preserve">6.080 </w:t>
            </w:r>
          </w:p>
        </w:tc>
        <w:tc>
          <w:tcPr>
            <w:tcW w:w="104" w:type="pct"/>
            <w:tcBorders>
              <w:top w:val="nil"/>
              <w:left w:val="nil"/>
              <w:right w:val="nil"/>
            </w:tcBorders>
            <w:shd w:val="clear" w:color="auto" w:fill="auto"/>
            <w:noWrap/>
            <w:vAlign w:val="center"/>
            <w:hideMark/>
          </w:tcPr>
          <w:p w:rsidR="00FF3E34" w:rsidRDefault="00FF3E34" w:rsidP="00FF3E34">
            <w:pPr>
              <w:jc w:val="right"/>
              <w:rPr>
                <w:rFonts w:ascii="Calibri" w:hAnsi="Calibri" w:cs="Calibri"/>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color w:val="000000"/>
              </w:rPr>
            </w:pPr>
            <w:r>
              <w:rPr>
                <w:rFonts w:ascii="Calibri" w:hAnsi="Calibri" w:cs="Calibri"/>
                <w:b/>
                <w:bCs/>
                <w:color w:val="000000"/>
              </w:rPr>
              <w:t xml:space="preserve">0 </w:t>
            </w:r>
          </w:p>
        </w:tc>
        <w:tc>
          <w:tcPr>
            <w:tcW w:w="456" w:type="pct"/>
            <w:tcBorders>
              <w:top w:val="single" w:sz="4" w:space="0" w:color="auto"/>
              <w:left w:val="nil"/>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color w:val="000000"/>
              </w:rPr>
            </w:pPr>
            <w:r>
              <w:rPr>
                <w:rFonts w:ascii="Calibri" w:hAnsi="Calibri" w:cs="Calibri"/>
                <w:b/>
                <w:bCs/>
                <w:color w:val="000000"/>
              </w:rPr>
              <w:t xml:space="preserve">142 </w:t>
            </w:r>
          </w:p>
        </w:tc>
      </w:tr>
    </w:tbl>
    <w:p w:rsidR="00FF3E34" w:rsidRDefault="00FF3E34" w:rsidP="00964534">
      <w:pPr>
        <w:spacing w:line="360" w:lineRule="auto"/>
        <w:rPr>
          <w:rFonts w:ascii="Calibri" w:hAnsi="Calibri" w:cs="Calibri"/>
        </w:rPr>
      </w:pPr>
    </w:p>
    <w:p w:rsidR="00FF3E34" w:rsidRPr="00FF3E34" w:rsidRDefault="00FF3E34" w:rsidP="00FF3E34">
      <w:pPr>
        <w:spacing w:line="360" w:lineRule="auto"/>
        <w:jc w:val="both"/>
        <w:rPr>
          <w:rFonts w:ascii="Calibri" w:hAnsi="Calibri" w:cs="Calibri"/>
          <w:b/>
          <w:i/>
          <w:sz w:val="22"/>
          <w:szCs w:val="22"/>
        </w:rPr>
      </w:pPr>
      <w:r>
        <w:rPr>
          <w:rFonts w:ascii="Calibri" w:hAnsi="Calibri" w:cs="Calibri"/>
          <w:b/>
          <w:i/>
          <w:sz w:val="22"/>
          <w:szCs w:val="22"/>
        </w:rPr>
        <w:t>Altri servizi sanitari e socio-</w:t>
      </w:r>
      <w:r w:rsidRPr="00FF3E34">
        <w:rPr>
          <w:rFonts w:ascii="Calibri" w:hAnsi="Calibri" w:cs="Calibri"/>
          <w:b/>
          <w:i/>
          <w:sz w:val="22"/>
          <w:szCs w:val="22"/>
        </w:rPr>
        <w:t>sanitari</w:t>
      </w:r>
    </w:p>
    <w:tbl>
      <w:tblPr>
        <w:tblW w:w="4497" w:type="pct"/>
        <w:tblInd w:w="70" w:type="dxa"/>
        <w:tblCellMar>
          <w:left w:w="70" w:type="dxa"/>
          <w:right w:w="70" w:type="dxa"/>
        </w:tblCellMar>
        <w:tblLook w:val="04A0" w:firstRow="1" w:lastRow="0" w:firstColumn="1" w:lastColumn="0" w:noHBand="0" w:noVBand="1"/>
      </w:tblPr>
      <w:tblGrid>
        <w:gridCol w:w="4835"/>
        <w:gridCol w:w="691"/>
        <w:gridCol w:w="691"/>
        <w:gridCol w:w="691"/>
        <w:gridCol w:w="186"/>
        <w:gridCol w:w="881"/>
        <w:gridCol w:w="813"/>
      </w:tblGrid>
      <w:tr w:rsidR="00FF3E34" w:rsidTr="000611CA">
        <w:trPr>
          <w:trHeight w:val="258"/>
        </w:trPr>
        <w:tc>
          <w:tcPr>
            <w:tcW w:w="2770" w:type="pct"/>
            <w:tcBorders>
              <w:top w:val="single" w:sz="4" w:space="0" w:color="auto"/>
              <w:left w:val="single" w:sz="4" w:space="0" w:color="auto"/>
              <w:bottom w:val="nil"/>
              <w:right w:val="single" w:sz="4" w:space="0" w:color="auto"/>
            </w:tcBorders>
            <w:shd w:val="clear" w:color="auto" w:fill="auto"/>
            <w:noWrap/>
            <w:vAlign w:val="bottom"/>
            <w:hideMark/>
          </w:tcPr>
          <w:p w:rsidR="00FF3E34" w:rsidRDefault="00FF3E34" w:rsidP="00FF3E34">
            <w:pPr>
              <w:jc w:val="both"/>
              <w:rPr>
                <w:rFonts w:ascii="Calibri" w:hAnsi="Calibri" w:cs="Calibri"/>
                <w:sz w:val="20"/>
                <w:szCs w:val="20"/>
              </w:rPr>
            </w:pPr>
            <w:r>
              <w:rPr>
                <w:rFonts w:ascii="Calibri" w:hAnsi="Calibri" w:cs="Calibri"/>
                <w:sz w:val="20"/>
                <w:szCs w:val="20"/>
              </w:rPr>
              <w:t> </w:t>
            </w:r>
          </w:p>
        </w:tc>
        <w:tc>
          <w:tcPr>
            <w:tcW w:w="401"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BDG</w:t>
            </w:r>
          </w:p>
        </w:tc>
        <w:tc>
          <w:tcPr>
            <w:tcW w:w="387"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FRC</w:t>
            </w:r>
          </w:p>
        </w:tc>
        <w:tc>
          <w:tcPr>
            <w:tcW w:w="387"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CNS</w:t>
            </w:r>
          </w:p>
        </w:tc>
        <w:tc>
          <w:tcPr>
            <w:tcW w:w="104" w:type="pct"/>
            <w:tcBorders>
              <w:top w:val="nil"/>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 </w:t>
            </w:r>
          </w:p>
        </w:tc>
        <w:tc>
          <w:tcPr>
            <w:tcW w:w="494"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Bdg '16 /</w:t>
            </w:r>
          </w:p>
        </w:tc>
        <w:tc>
          <w:tcPr>
            <w:tcW w:w="456"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Frc '15 /</w:t>
            </w:r>
          </w:p>
        </w:tc>
      </w:tr>
      <w:tr w:rsidR="00FF3E34" w:rsidTr="000611CA">
        <w:trPr>
          <w:trHeight w:val="258"/>
        </w:trPr>
        <w:tc>
          <w:tcPr>
            <w:tcW w:w="2770" w:type="pct"/>
            <w:tcBorders>
              <w:top w:val="nil"/>
              <w:left w:val="single" w:sz="4" w:space="0" w:color="auto"/>
              <w:bottom w:val="single" w:sz="4" w:space="0" w:color="auto"/>
              <w:right w:val="single" w:sz="4" w:space="0" w:color="auto"/>
            </w:tcBorders>
            <w:shd w:val="clear" w:color="auto" w:fill="auto"/>
            <w:noWrap/>
            <w:vAlign w:val="bottom"/>
            <w:hideMark/>
          </w:tcPr>
          <w:p w:rsidR="00FF3E34" w:rsidRDefault="00FF3E34" w:rsidP="00FF3E34">
            <w:pPr>
              <w:jc w:val="both"/>
              <w:rPr>
                <w:rFonts w:ascii="Calibri" w:hAnsi="Calibri" w:cs="Calibri"/>
                <w:sz w:val="20"/>
                <w:szCs w:val="20"/>
              </w:rPr>
            </w:pPr>
            <w:r>
              <w:rPr>
                <w:rFonts w:ascii="Calibri" w:hAnsi="Calibri" w:cs="Calibri"/>
                <w:sz w:val="20"/>
                <w:szCs w:val="20"/>
              </w:rPr>
              <w:t> </w:t>
            </w:r>
          </w:p>
        </w:tc>
        <w:tc>
          <w:tcPr>
            <w:tcW w:w="401"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2016</w:t>
            </w:r>
          </w:p>
        </w:tc>
        <w:tc>
          <w:tcPr>
            <w:tcW w:w="387"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2015</w:t>
            </w:r>
          </w:p>
        </w:tc>
        <w:tc>
          <w:tcPr>
            <w:tcW w:w="387"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2014</w:t>
            </w:r>
          </w:p>
        </w:tc>
        <w:tc>
          <w:tcPr>
            <w:tcW w:w="104" w:type="pct"/>
            <w:tcBorders>
              <w:top w:val="nil"/>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 </w:t>
            </w:r>
          </w:p>
        </w:tc>
        <w:tc>
          <w:tcPr>
            <w:tcW w:w="494"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Frc '15</w:t>
            </w:r>
          </w:p>
        </w:tc>
        <w:tc>
          <w:tcPr>
            <w:tcW w:w="456"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Cns '14</w:t>
            </w:r>
          </w:p>
        </w:tc>
      </w:tr>
      <w:tr w:rsidR="00FF3E34" w:rsidTr="000611CA">
        <w:trPr>
          <w:trHeight w:val="258"/>
        </w:trPr>
        <w:tc>
          <w:tcPr>
            <w:tcW w:w="2770" w:type="pct"/>
            <w:tcBorders>
              <w:top w:val="nil"/>
              <w:left w:val="single" w:sz="4" w:space="0" w:color="auto"/>
              <w:bottom w:val="nil"/>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Trasporti Assistiti e Disabili</w:t>
            </w:r>
          </w:p>
        </w:tc>
        <w:tc>
          <w:tcPr>
            <w:tcW w:w="401"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780 </w:t>
            </w:r>
          </w:p>
        </w:tc>
        <w:tc>
          <w:tcPr>
            <w:tcW w:w="387"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780 </w:t>
            </w:r>
          </w:p>
        </w:tc>
        <w:tc>
          <w:tcPr>
            <w:tcW w:w="387"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711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69 </w:t>
            </w:r>
          </w:p>
        </w:tc>
      </w:tr>
      <w:tr w:rsidR="00FF3E34" w:rsidTr="000611CA">
        <w:trPr>
          <w:trHeight w:val="258"/>
        </w:trPr>
        <w:tc>
          <w:tcPr>
            <w:tcW w:w="2770"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Trasporti Sanitari per l'urgenza</w:t>
            </w:r>
          </w:p>
        </w:tc>
        <w:tc>
          <w:tcPr>
            <w:tcW w:w="401" w:type="pct"/>
            <w:tcBorders>
              <w:top w:val="dotted" w:sz="4" w:space="0" w:color="auto"/>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2 </w:t>
            </w:r>
          </w:p>
        </w:tc>
        <w:tc>
          <w:tcPr>
            <w:tcW w:w="387" w:type="pct"/>
            <w:tcBorders>
              <w:top w:val="dotted" w:sz="4" w:space="0" w:color="auto"/>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2 </w:t>
            </w:r>
          </w:p>
        </w:tc>
        <w:tc>
          <w:tcPr>
            <w:tcW w:w="387" w:type="pct"/>
            <w:tcBorders>
              <w:top w:val="dotted" w:sz="4" w:space="0" w:color="auto"/>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9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dotted" w:sz="4" w:space="0" w:color="auto"/>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-7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Convenzioni per trasporti sanitari 118</w:t>
            </w:r>
          </w:p>
        </w:tc>
        <w:tc>
          <w:tcPr>
            <w:tcW w:w="401"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3.203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3.203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3.170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33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Visite spec. e esami diagn. da pubblico</w:t>
            </w:r>
          </w:p>
        </w:tc>
        <w:tc>
          <w:tcPr>
            <w:tcW w:w="401"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250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250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331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-81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Visite spec. e esami diagn. da privato</w:t>
            </w:r>
          </w:p>
        </w:tc>
        <w:tc>
          <w:tcPr>
            <w:tcW w:w="401"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65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65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103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-38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Altri servizi sanit. e sociosan. da pubblico</w:t>
            </w:r>
          </w:p>
        </w:tc>
        <w:tc>
          <w:tcPr>
            <w:tcW w:w="401"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2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2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15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-13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tcPr>
          <w:p w:rsidR="00FF3E34" w:rsidRDefault="00FF3E34" w:rsidP="00FF3E34">
            <w:pPr>
              <w:rPr>
                <w:rFonts w:ascii="Calibri" w:hAnsi="Calibri" w:cs="Calibri"/>
                <w:sz w:val="20"/>
                <w:szCs w:val="20"/>
              </w:rPr>
            </w:pPr>
            <w:r>
              <w:rPr>
                <w:rFonts w:ascii="Calibri" w:hAnsi="Calibri" w:cs="Calibri"/>
                <w:sz w:val="20"/>
                <w:szCs w:val="20"/>
              </w:rPr>
              <w:t>Altri servizi sanit. e sociosan. da privato</w:t>
            </w:r>
          </w:p>
        </w:tc>
        <w:tc>
          <w:tcPr>
            <w:tcW w:w="401"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5.693 </w:t>
            </w:r>
          </w:p>
        </w:tc>
        <w:tc>
          <w:tcPr>
            <w:tcW w:w="387"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5.693 </w:t>
            </w:r>
          </w:p>
        </w:tc>
        <w:tc>
          <w:tcPr>
            <w:tcW w:w="387"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5.282 </w:t>
            </w:r>
          </w:p>
        </w:tc>
        <w:tc>
          <w:tcPr>
            <w:tcW w:w="104" w:type="pct"/>
            <w:tcBorders>
              <w:top w:val="nil"/>
              <w:left w:val="nil"/>
              <w:bottom w:val="nil"/>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411 </w:t>
            </w:r>
          </w:p>
        </w:tc>
      </w:tr>
      <w:tr w:rsidR="00FF3E34" w:rsidTr="000611CA">
        <w:trPr>
          <w:trHeight w:val="269"/>
        </w:trPr>
        <w:tc>
          <w:tcPr>
            <w:tcW w:w="277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F3E34" w:rsidRDefault="00FF3E34" w:rsidP="00FF3E34">
            <w:pPr>
              <w:ind w:firstLineChars="100" w:firstLine="240"/>
              <w:rPr>
                <w:rFonts w:ascii="Calibri" w:hAnsi="Calibri" w:cs="Calibri"/>
                <w:b/>
                <w:bCs/>
              </w:rPr>
            </w:pPr>
            <w:r>
              <w:rPr>
                <w:rFonts w:ascii="Calibri" w:hAnsi="Calibri" w:cs="Calibri"/>
                <w:b/>
                <w:bCs/>
              </w:rPr>
              <w:t>TOTALE</w:t>
            </w:r>
          </w:p>
        </w:tc>
        <w:tc>
          <w:tcPr>
            <w:tcW w:w="401" w:type="pct"/>
            <w:tcBorders>
              <w:top w:val="single" w:sz="4" w:space="0" w:color="auto"/>
              <w:left w:val="nil"/>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rPr>
            </w:pPr>
            <w:r>
              <w:rPr>
                <w:rFonts w:ascii="Calibri" w:hAnsi="Calibri" w:cs="Calibri"/>
                <w:b/>
                <w:bCs/>
              </w:rPr>
              <w:t xml:space="preserve">9.995 </w:t>
            </w:r>
          </w:p>
        </w:tc>
        <w:tc>
          <w:tcPr>
            <w:tcW w:w="387" w:type="pct"/>
            <w:tcBorders>
              <w:top w:val="single" w:sz="4" w:space="0" w:color="auto"/>
              <w:left w:val="nil"/>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rPr>
            </w:pPr>
            <w:r>
              <w:rPr>
                <w:rFonts w:ascii="Calibri" w:hAnsi="Calibri" w:cs="Calibri"/>
                <w:b/>
                <w:bCs/>
              </w:rPr>
              <w:t xml:space="preserve">9.995 </w:t>
            </w:r>
          </w:p>
        </w:tc>
        <w:tc>
          <w:tcPr>
            <w:tcW w:w="387" w:type="pct"/>
            <w:tcBorders>
              <w:top w:val="single" w:sz="4" w:space="0" w:color="auto"/>
              <w:left w:val="nil"/>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rPr>
            </w:pPr>
            <w:r>
              <w:rPr>
                <w:rFonts w:ascii="Calibri" w:hAnsi="Calibri" w:cs="Calibri"/>
                <w:b/>
                <w:bCs/>
              </w:rPr>
              <w:t xml:space="preserve">9.621 </w:t>
            </w:r>
          </w:p>
        </w:tc>
        <w:tc>
          <w:tcPr>
            <w:tcW w:w="104" w:type="pct"/>
            <w:tcBorders>
              <w:top w:val="nil"/>
              <w:left w:val="nil"/>
              <w:right w:val="nil"/>
            </w:tcBorders>
            <w:shd w:val="clear" w:color="auto" w:fill="auto"/>
            <w:noWrap/>
            <w:vAlign w:val="center"/>
            <w:hideMark/>
          </w:tcPr>
          <w:p w:rsidR="00FF3E34" w:rsidRDefault="00FF3E34" w:rsidP="00FF3E34">
            <w:pPr>
              <w:jc w:val="right"/>
              <w:rPr>
                <w:rFonts w:ascii="Calibri" w:hAnsi="Calibri" w:cs="Calibri"/>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color w:val="000000"/>
              </w:rPr>
            </w:pPr>
            <w:r>
              <w:rPr>
                <w:rFonts w:ascii="Calibri" w:hAnsi="Calibri" w:cs="Calibri"/>
                <w:b/>
                <w:bCs/>
                <w:color w:val="000000"/>
              </w:rPr>
              <w:t xml:space="preserve">0 </w:t>
            </w:r>
          </w:p>
        </w:tc>
        <w:tc>
          <w:tcPr>
            <w:tcW w:w="456" w:type="pct"/>
            <w:tcBorders>
              <w:top w:val="single" w:sz="4" w:space="0" w:color="auto"/>
              <w:left w:val="nil"/>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color w:val="000000"/>
              </w:rPr>
            </w:pPr>
            <w:r>
              <w:rPr>
                <w:rFonts w:ascii="Calibri" w:hAnsi="Calibri" w:cs="Calibri"/>
                <w:b/>
                <w:bCs/>
                <w:color w:val="000000"/>
              </w:rPr>
              <w:t xml:space="preserve">374 </w:t>
            </w:r>
          </w:p>
        </w:tc>
      </w:tr>
    </w:tbl>
    <w:p w:rsidR="00FF3E34" w:rsidRDefault="00FF3E34" w:rsidP="00964534">
      <w:pPr>
        <w:spacing w:line="360" w:lineRule="auto"/>
        <w:rPr>
          <w:rFonts w:ascii="Calibri" w:hAnsi="Calibri" w:cs="Calibri"/>
        </w:rPr>
      </w:pPr>
    </w:p>
    <w:p w:rsidR="00FF3E34" w:rsidRPr="00FF3E34" w:rsidRDefault="00FF3E34" w:rsidP="00FF3E34">
      <w:pPr>
        <w:spacing w:line="360" w:lineRule="auto"/>
        <w:jc w:val="both"/>
        <w:rPr>
          <w:rFonts w:ascii="Calibri" w:hAnsi="Calibri" w:cs="Calibri"/>
          <w:b/>
          <w:i/>
          <w:sz w:val="22"/>
          <w:szCs w:val="22"/>
        </w:rPr>
      </w:pPr>
      <w:r>
        <w:rPr>
          <w:rFonts w:ascii="Calibri" w:hAnsi="Calibri" w:cs="Calibri"/>
          <w:b/>
          <w:i/>
          <w:sz w:val="22"/>
          <w:szCs w:val="22"/>
        </w:rPr>
        <w:t>Altri servizi non sanitari</w:t>
      </w:r>
    </w:p>
    <w:tbl>
      <w:tblPr>
        <w:tblW w:w="4497" w:type="pct"/>
        <w:tblInd w:w="70" w:type="dxa"/>
        <w:tblCellMar>
          <w:left w:w="70" w:type="dxa"/>
          <w:right w:w="70" w:type="dxa"/>
        </w:tblCellMar>
        <w:tblLook w:val="04A0" w:firstRow="1" w:lastRow="0" w:firstColumn="1" w:lastColumn="0" w:noHBand="0" w:noVBand="1"/>
      </w:tblPr>
      <w:tblGrid>
        <w:gridCol w:w="4835"/>
        <w:gridCol w:w="691"/>
        <w:gridCol w:w="691"/>
        <w:gridCol w:w="691"/>
        <w:gridCol w:w="186"/>
        <w:gridCol w:w="881"/>
        <w:gridCol w:w="813"/>
      </w:tblGrid>
      <w:tr w:rsidR="00FF3E34" w:rsidTr="000611CA">
        <w:trPr>
          <w:trHeight w:val="258"/>
        </w:trPr>
        <w:tc>
          <w:tcPr>
            <w:tcW w:w="2770" w:type="pct"/>
            <w:tcBorders>
              <w:top w:val="single" w:sz="4" w:space="0" w:color="auto"/>
              <w:left w:val="single" w:sz="4" w:space="0" w:color="auto"/>
              <w:bottom w:val="nil"/>
              <w:right w:val="single" w:sz="4" w:space="0" w:color="auto"/>
            </w:tcBorders>
            <w:shd w:val="clear" w:color="auto" w:fill="auto"/>
            <w:noWrap/>
            <w:vAlign w:val="bottom"/>
            <w:hideMark/>
          </w:tcPr>
          <w:p w:rsidR="00FF3E34" w:rsidRDefault="00FF3E34" w:rsidP="00FF3E34">
            <w:pPr>
              <w:jc w:val="both"/>
              <w:rPr>
                <w:rFonts w:ascii="Calibri" w:hAnsi="Calibri" w:cs="Calibri"/>
                <w:sz w:val="20"/>
                <w:szCs w:val="20"/>
              </w:rPr>
            </w:pPr>
            <w:r>
              <w:rPr>
                <w:rFonts w:ascii="Calibri" w:hAnsi="Calibri" w:cs="Calibri"/>
                <w:sz w:val="20"/>
                <w:szCs w:val="20"/>
              </w:rPr>
              <w:t> </w:t>
            </w:r>
          </w:p>
        </w:tc>
        <w:tc>
          <w:tcPr>
            <w:tcW w:w="401"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BDG</w:t>
            </w:r>
          </w:p>
        </w:tc>
        <w:tc>
          <w:tcPr>
            <w:tcW w:w="387"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FRC</w:t>
            </w:r>
          </w:p>
        </w:tc>
        <w:tc>
          <w:tcPr>
            <w:tcW w:w="387"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CNS</w:t>
            </w:r>
          </w:p>
        </w:tc>
        <w:tc>
          <w:tcPr>
            <w:tcW w:w="104" w:type="pct"/>
            <w:tcBorders>
              <w:top w:val="nil"/>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 </w:t>
            </w:r>
          </w:p>
        </w:tc>
        <w:tc>
          <w:tcPr>
            <w:tcW w:w="494"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Bdg '16 /</w:t>
            </w:r>
          </w:p>
        </w:tc>
        <w:tc>
          <w:tcPr>
            <w:tcW w:w="456" w:type="pct"/>
            <w:tcBorders>
              <w:top w:val="single" w:sz="4" w:space="0" w:color="auto"/>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Frc '15 /</w:t>
            </w:r>
          </w:p>
        </w:tc>
      </w:tr>
      <w:tr w:rsidR="00FF3E34" w:rsidTr="000611CA">
        <w:trPr>
          <w:trHeight w:val="258"/>
        </w:trPr>
        <w:tc>
          <w:tcPr>
            <w:tcW w:w="2770" w:type="pct"/>
            <w:tcBorders>
              <w:top w:val="nil"/>
              <w:left w:val="single" w:sz="4" w:space="0" w:color="auto"/>
              <w:bottom w:val="single" w:sz="4" w:space="0" w:color="auto"/>
              <w:right w:val="single" w:sz="4" w:space="0" w:color="auto"/>
            </w:tcBorders>
            <w:shd w:val="clear" w:color="auto" w:fill="auto"/>
            <w:noWrap/>
            <w:vAlign w:val="bottom"/>
            <w:hideMark/>
          </w:tcPr>
          <w:p w:rsidR="00FF3E34" w:rsidRDefault="00FF3E34" w:rsidP="00FF3E34">
            <w:pPr>
              <w:jc w:val="both"/>
              <w:rPr>
                <w:rFonts w:ascii="Calibri" w:hAnsi="Calibri" w:cs="Calibri"/>
                <w:sz w:val="20"/>
                <w:szCs w:val="20"/>
              </w:rPr>
            </w:pPr>
            <w:r>
              <w:rPr>
                <w:rFonts w:ascii="Calibri" w:hAnsi="Calibri" w:cs="Calibri"/>
                <w:sz w:val="20"/>
                <w:szCs w:val="20"/>
              </w:rPr>
              <w:t> </w:t>
            </w:r>
          </w:p>
        </w:tc>
        <w:tc>
          <w:tcPr>
            <w:tcW w:w="401"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2016</w:t>
            </w:r>
          </w:p>
        </w:tc>
        <w:tc>
          <w:tcPr>
            <w:tcW w:w="387"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2015</w:t>
            </w:r>
          </w:p>
        </w:tc>
        <w:tc>
          <w:tcPr>
            <w:tcW w:w="387"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2014</w:t>
            </w:r>
          </w:p>
        </w:tc>
        <w:tc>
          <w:tcPr>
            <w:tcW w:w="104" w:type="pct"/>
            <w:tcBorders>
              <w:top w:val="nil"/>
              <w:left w:val="nil"/>
              <w:bottom w:val="nil"/>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 </w:t>
            </w:r>
          </w:p>
        </w:tc>
        <w:tc>
          <w:tcPr>
            <w:tcW w:w="494"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Frc '15</w:t>
            </w:r>
          </w:p>
        </w:tc>
        <w:tc>
          <w:tcPr>
            <w:tcW w:w="456" w:type="pct"/>
            <w:tcBorders>
              <w:top w:val="nil"/>
              <w:left w:val="nil"/>
              <w:bottom w:val="single" w:sz="4" w:space="0" w:color="auto"/>
              <w:right w:val="single" w:sz="4" w:space="0" w:color="auto"/>
            </w:tcBorders>
            <w:shd w:val="clear" w:color="auto" w:fill="auto"/>
            <w:noWrap/>
            <w:vAlign w:val="bottom"/>
            <w:hideMark/>
          </w:tcPr>
          <w:p w:rsidR="00FF3E34" w:rsidRDefault="00FF3E34" w:rsidP="00FF3E34">
            <w:pPr>
              <w:jc w:val="center"/>
              <w:rPr>
                <w:rFonts w:ascii="Calibri" w:hAnsi="Calibri" w:cs="Calibri"/>
                <w:b/>
                <w:bCs/>
                <w:sz w:val="20"/>
                <w:szCs w:val="20"/>
              </w:rPr>
            </w:pPr>
            <w:r>
              <w:rPr>
                <w:rFonts w:ascii="Calibri" w:hAnsi="Calibri" w:cs="Calibri"/>
                <w:b/>
                <w:bCs/>
                <w:sz w:val="20"/>
                <w:szCs w:val="20"/>
              </w:rPr>
              <w:t>Cns '14</w:t>
            </w:r>
          </w:p>
        </w:tc>
      </w:tr>
      <w:tr w:rsidR="00FF3E34" w:rsidTr="000611CA">
        <w:trPr>
          <w:trHeight w:val="258"/>
        </w:trPr>
        <w:tc>
          <w:tcPr>
            <w:tcW w:w="2770" w:type="pct"/>
            <w:tcBorders>
              <w:top w:val="nil"/>
              <w:left w:val="single" w:sz="4" w:space="0" w:color="auto"/>
              <w:bottom w:val="nil"/>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Costi di formazione</w:t>
            </w:r>
          </w:p>
        </w:tc>
        <w:tc>
          <w:tcPr>
            <w:tcW w:w="401"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101 </w:t>
            </w:r>
          </w:p>
        </w:tc>
        <w:tc>
          <w:tcPr>
            <w:tcW w:w="387"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102 </w:t>
            </w:r>
          </w:p>
        </w:tc>
        <w:tc>
          <w:tcPr>
            <w:tcW w:w="387"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327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 </w:t>
            </w:r>
          </w:p>
        </w:tc>
        <w:tc>
          <w:tcPr>
            <w:tcW w:w="456"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-225 </w:t>
            </w:r>
          </w:p>
        </w:tc>
      </w:tr>
      <w:tr w:rsidR="00FF3E34" w:rsidTr="000611CA">
        <w:trPr>
          <w:trHeight w:val="258"/>
        </w:trPr>
        <w:tc>
          <w:tcPr>
            <w:tcW w:w="2770"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Servizi trasporti (non sanitari)</w:t>
            </w:r>
          </w:p>
        </w:tc>
        <w:tc>
          <w:tcPr>
            <w:tcW w:w="401" w:type="pct"/>
            <w:tcBorders>
              <w:top w:val="dotted" w:sz="4" w:space="0" w:color="auto"/>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23 </w:t>
            </w:r>
          </w:p>
        </w:tc>
        <w:tc>
          <w:tcPr>
            <w:tcW w:w="387" w:type="pct"/>
            <w:tcBorders>
              <w:top w:val="dotted" w:sz="4" w:space="0" w:color="auto"/>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23 </w:t>
            </w:r>
          </w:p>
        </w:tc>
        <w:tc>
          <w:tcPr>
            <w:tcW w:w="387" w:type="pct"/>
            <w:tcBorders>
              <w:top w:val="dotted" w:sz="4" w:space="0" w:color="auto"/>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94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dotted" w:sz="4" w:space="0" w:color="auto"/>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-71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tcPr>
          <w:p w:rsidR="00FF3E34" w:rsidRDefault="00FF3E34" w:rsidP="00FF3E34">
            <w:pPr>
              <w:rPr>
                <w:rFonts w:ascii="Calibri" w:hAnsi="Calibri" w:cs="Calibri"/>
                <w:sz w:val="20"/>
                <w:szCs w:val="20"/>
              </w:rPr>
            </w:pPr>
            <w:r>
              <w:rPr>
                <w:rFonts w:ascii="Calibri" w:hAnsi="Calibri" w:cs="Calibri"/>
                <w:sz w:val="20"/>
                <w:szCs w:val="20"/>
              </w:rPr>
              <w:t>Libri, Riviste ed Abbonamenti vari</w:t>
            </w:r>
          </w:p>
        </w:tc>
        <w:tc>
          <w:tcPr>
            <w:tcW w:w="401"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6 </w:t>
            </w:r>
          </w:p>
        </w:tc>
        <w:tc>
          <w:tcPr>
            <w:tcW w:w="387"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6 </w:t>
            </w:r>
          </w:p>
        </w:tc>
        <w:tc>
          <w:tcPr>
            <w:tcW w:w="387"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23 </w:t>
            </w:r>
          </w:p>
        </w:tc>
        <w:tc>
          <w:tcPr>
            <w:tcW w:w="104" w:type="pct"/>
            <w:tcBorders>
              <w:top w:val="nil"/>
              <w:left w:val="nil"/>
              <w:bottom w:val="nil"/>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-17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tcPr>
          <w:p w:rsidR="00FF3E34" w:rsidRDefault="00FF3E34" w:rsidP="00FF3E34">
            <w:pPr>
              <w:rPr>
                <w:rFonts w:ascii="Calibri" w:hAnsi="Calibri" w:cs="Calibri"/>
                <w:sz w:val="20"/>
                <w:szCs w:val="20"/>
              </w:rPr>
            </w:pPr>
            <w:r>
              <w:rPr>
                <w:rFonts w:ascii="Calibri" w:hAnsi="Calibri" w:cs="Calibri"/>
                <w:sz w:val="20"/>
                <w:szCs w:val="20"/>
              </w:rPr>
              <w:t>Spese di pubblicita, pubblicaz. e bandi di gare</w:t>
            </w:r>
          </w:p>
        </w:tc>
        <w:tc>
          <w:tcPr>
            <w:tcW w:w="401"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20 </w:t>
            </w:r>
          </w:p>
        </w:tc>
        <w:tc>
          <w:tcPr>
            <w:tcW w:w="387"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20 </w:t>
            </w:r>
          </w:p>
        </w:tc>
        <w:tc>
          <w:tcPr>
            <w:tcW w:w="387"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47 </w:t>
            </w:r>
          </w:p>
        </w:tc>
        <w:tc>
          <w:tcPr>
            <w:tcW w:w="104" w:type="pct"/>
            <w:tcBorders>
              <w:top w:val="nil"/>
              <w:left w:val="nil"/>
              <w:bottom w:val="nil"/>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-27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Spese postali</w:t>
            </w:r>
          </w:p>
        </w:tc>
        <w:tc>
          <w:tcPr>
            <w:tcW w:w="401"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171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171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184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-13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Premi di assicurazione</w:t>
            </w:r>
          </w:p>
        </w:tc>
        <w:tc>
          <w:tcPr>
            <w:tcW w:w="401"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166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166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533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-367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Commissioni ed oneri per il Servizio di Tesoreria</w:t>
            </w:r>
          </w:p>
        </w:tc>
        <w:tc>
          <w:tcPr>
            <w:tcW w:w="401"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60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60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26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34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rPr>
                <w:rFonts w:ascii="Calibri" w:hAnsi="Calibri" w:cs="Calibri"/>
                <w:sz w:val="20"/>
                <w:szCs w:val="20"/>
              </w:rPr>
            </w:pPr>
            <w:r>
              <w:rPr>
                <w:rFonts w:ascii="Calibri" w:hAnsi="Calibri" w:cs="Calibri"/>
                <w:sz w:val="20"/>
                <w:szCs w:val="20"/>
              </w:rPr>
              <w:t>Distribuzione Farmaci PHT e altro mater. sanitario</w:t>
            </w:r>
          </w:p>
        </w:tc>
        <w:tc>
          <w:tcPr>
            <w:tcW w:w="401"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1.268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1.268 </w:t>
            </w:r>
          </w:p>
        </w:tc>
        <w:tc>
          <w:tcPr>
            <w:tcW w:w="387"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1.192 </w:t>
            </w:r>
          </w:p>
        </w:tc>
        <w:tc>
          <w:tcPr>
            <w:tcW w:w="104" w:type="pct"/>
            <w:tcBorders>
              <w:top w:val="nil"/>
              <w:left w:val="nil"/>
              <w:bottom w:val="nil"/>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FF3E34" w:rsidRDefault="00FF3E34" w:rsidP="00FF3E34">
            <w:pPr>
              <w:jc w:val="right"/>
              <w:rPr>
                <w:rFonts w:ascii="Calibri" w:hAnsi="Calibri" w:cs="Calibri"/>
                <w:sz w:val="20"/>
                <w:szCs w:val="20"/>
              </w:rPr>
            </w:pPr>
            <w:r>
              <w:rPr>
                <w:rFonts w:ascii="Calibri" w:hAnsi="Calibri" w:cs="Calibri"/>
                <w:sz w:val="20"/>
                <w:szCs w:val="20"/>
              </w:rPr>
              <w:t xml:space="preserve">76 </w:t>
            </w:r>
          </w:p>
        </w:tc>
      </w:tr>
      <w:tr w:rsidR="00FF3E34"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tcPr>
          <w:p w:rsidR="00FF3E34" w:rsidRDefault="00FF3E34" w:rsidP="00FF3E34">
            <w:pPr>
              <w:rPr>
                <w:rFonts w:ascii="Calibri" w:hAnsi="Calibri" w:cs="Calibri"/>
                <w:sz w:val="20"/>
                <w:szCs w:val="20"/>
              </w:rPr>
            </w:pPr>
            <w:r>
              <w:rPr>
                <w:rFonts w:ascii="Calibri" w:hAnsi="Calibri" w:cs="Calibri"/>
                <w:sz w:val="20"/>
                <w:szCs w:val="20"/>
              </w:rPr>
              <w:t>Altri servizi non sanitari</w:t>
            </w:r>
          </w:p>
        </w:tc>
        <w:tc>
          <w:tcPr>
            <w:tcW w:w="401"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468 </w:t>
            </w:r>
          </w:p>
        </w:tc>
        <w:tc>
          <w:tcPr>
            <w:tcW w:w="387"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467 </w:t>
            </w:r>
          </w:p>
        </w:tc>
        <w:tc>
          <w:tcPr>
            <w:tcW w:w="387"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736 </w:t>
            </w:r>
          </w:p>
        </w:tc>
        <w:tc>
          <w:tcPr>
            <w:tcW w:w="104" w:type="pct"/>
            <w:tcBorders>
              <w:top w:val="nil"/>
              <w:left w:val="nil"/>
              <w:bottom w:val="nil"/>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1 </w:t>
            </w:r>
          </w:p>
        </w:tc>
        <w:tc>
          <w:tcPr>
            <w:tcW w:w="456" w:type="pct"/>
            <w:tcBorders>
              <w:top w:val="nil"/>
              <w:left w:val="nil"/>
              <w:bottom w:val="dotted" w:sz="4" w:space="0" w:color="auto"/>
              <w:right w:val="single" w:sz="4" w:space="0" w:color="auto"/>
            </w:tcBorders>
            <w:shd w:val="clear" w:color="auto" w:fill="auto"/>
            <w:noWrap/>
            <w:vAlign w:val="center"/>
          </w:tcPr>
          <w:p w:rsidR="00FF3E34" w:rsidRDefault="00FF3E34" w:rsidP="00FF3E34">
            <w:pPr>
              <w:jc w:val="right"/>
              <w:rPr>
                <w:rFonts w:ascii="Calibri" w:hAnsi="Calibri" w:cs="Calibri"/>
                <w:sz w:val="20"/>
                <w:szCs w:val="20"/>
              </w:rPr>
            </w:pPr>
            <w:r>
              <w:rPr>
                <w:rFonts w:ascii="Calibri" w:hAnsi="Calibri" w:cs="Calibri"/>
                <w:sz w:val="20"/>
                <w:szCs w:val="20"/>
              </w:rPr>
              <w:t xml:space="preserve">-269 </w:t>
            </w:r>
          </w:p>
        </w:tc>
      </w:tr>
      <w:tr w:rsidR="00FF3E34" w:rsidTr="000611CA">
        <w:trPr>
          <w:trHeight w:val="269"/>
        </w:trPr>
        <w:tc>
          <w:tcPr>
            <w:tcW w:w="277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F3E34" w:rsidRDefault="00FF3E34" w:rsidP="00FF3E34">
            <w:pPr>
              <w:ind w:firstLineChars="100" w:firstLine="240"/>
              <w:rPr>
                <w:rFonts w:ascii="Calibri" w:hAnsi="Calibri" w:cs="Calibri"/>
                <w:b/>
                <w:bCs/>
              </w:rPr>
            </w:pPr>
            <w:r>
              <w:rPr>
                <w:rFonts w:ascii="Calibri" w:hAnsi="Calibri" w:cs="Calibri"/>
                <w:b/>
                <w:bCs/>
              </w:rPr>
              <w:t>TOTALE</w:t>
            </w:r>
          </w:p>
        </w:tc>
        <w:tc>
          <w:tcPr>
            <w:tcW w:w="401" w:type="pct"/>
            <w:tcBorders>
              <w:top w:val="single" w:sz="4" w:space="0" w:color="auto"/>
              <w:left w:val="nil"/>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rPr>
            </w:pPr>
            <w:r>
              <w:rPr>
                <w:rFonts w:ascii="Calibri" w:hAnsi="Calibri" w:cs="Calibri"/>
                <w:b/>
                <w:bCs/>
              </w:rPr>
              <w:t xml:space="preserve">2.283 </w:t>
            </w:r>
          </w:p>
        </w:tc>
        <w:tc>
          <w:tcPr>
            <w:tcW w:w="387" w:type="pct"/>
            <w:tcBorders>
              <w:top w:val="single" w:sz="4" w:space="0" w:color="auto"/>
              <w:left w:val="nil"/>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rPr>
            </w:pPr>
            <w:r>
              <w:rPr>
                <w:rFonts w:ascii="Calibri" w:hAnsi="Calibri" w:cs="Calibri"/>
                <w:b/>
                <w:bCs/>
              </w:rPr>
              <w:t xml:space="preserve">2.283 </w:t>
            </w:r>
          </w:p>
        </w:tc>
        <w:tc>
          <w:tcPr>
            <w:tcW w:w="387" w:type="pct"/>
            <w:tcBorders>
              <w:top w:val="single" w:sz="4" w:space="0" w:color="auto"/>
              <w:left w:val="nil"/>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rPr>
            </w:pPr>
            <w:r>
              <w:rPr>
                <w:rFonts w:ascii="Calibri" w:hAnsi="Calibri" w:cs="Calibri"/>
                <w:b/>
                <w:bCs/>
              </w:rPr>
              <w:t xml:space="preserve">3.162 </w:t>
            </w:r>
          </w:p>
        </w:tc>
        <w:tc>
          <w:tcPr>
            <w:tcW w:w="104" w:type="pct"/>
            <w:tcBorders>
              <w:top w:val="nil"/>
              <w:left w:val="nil"/>
              <w:right w:val="nil"/>
            </w:tcBorders>
            <w:shd w:val="clear" w:color="auto" w:fill="auto"/>
            <w:noWrap/>
            <w:vAlign w:val="center"/>
            <w:hideMark/>
          </w:tcPr>
          <w:p w:rsidR="00FF3E34" w:rsidRDefault="00FF3E34" w:rsidP="00FF3E34">
            <w:pPr>
              <w:jc w:val="right"/>
              <w:rPr>
                <w:rFonts w:ascii="Calibri" w:hAnsi="Calibri" w:cs="Calibri"/>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color w:val="000000"/>
              </w:rPr>
            </w:pPr>
            <w:r>
              <w:rPr>
                <w:rFonts w:ascii="Calibri" w:hAnsi="Calibri" w:cs="Calibri"/>
                <w:b/>
                <w:bCs/>
                <w:color w:val="000000"/>
              </w:rPr>
              <w:t xml:space="preserve">0 </w:t>
            </w:r>
          </w:p>
        </w:tc>
        <w:tc>
          <w:tcPr>
            <w:tcW w:w="456" w:type="pct"/>
            <w:tcBorders>
              <w:top w:val="single" w:sz="4" w:space="0" w:color="auto"/>
              <w:left w:val="nil"/>
              <w:bottom w:val="single" w:sz="4" w:space="0" w:color="auto"/>
              <w:right w:val="single" w:sz="4" w:space="0" w:color="auto"/>
            </w:tcBorders>
            <w:shd w:val="clear" w:color="000000" w:fill="A6A6A6"/>
            <w:noWrap/>
            <w:vAlign w:val="center"/>
            <w:hideMark/>
          </w:tcPr>
          <w:p w:rsidR="00FF3E34" w:rsidRDefault="00FF3E34" w:rsidP="00FF3E34">
            <w:pPr>
              <w:jc w:val="right"/>
              <w:rPr>
                <w:rFonts w:ascii="Calibri" w:hAnsi="Calibri" w:cs="Calibri"/>
                <w:b/>
                <w:bCs/>
                <w:color w:val="000000"/>
              </w:rPr>
            </w:pPr>
            <w:r>
              <w:rPr>
                <w:rFonts w:ascii="Calibri" w:hAnsi="Calibri" w:cs="Calibri"/>
                <w:b/>
                <w:bCs/>
                <w:color w:val="000000"/>
              </w:rPr>
              <w:t xml:space="preserve">-879 </w:t>
            </w:r>
          </w:p>
        </w:tc>
      </w:tr>
    </w:tbl>
    <w:p w:rsidR="00FF3E34" w:rsidRDefault="00FF3E34" w:rsidP="00964534">
      <w:pPr>
        <w:spacing w:line="360" w:lineRule="auto"/>
        <w:rPr>
          <w:rFonts w:ascii="Calibri" w:hAnsi="Calibri" w:cs="Calibri"/>
        </w:rPr>
      </w:pPr>
    </w:p>
    <w:p w:rsidR="00FF3E34" w:rsidRDefault="00FF3E34" w:rsidP="00964534">
      <w:pPr>
        <w:spacing w:line="360" w:lineRule="auto"/>
        <w:rPr>
          <w:rFonts w:ascii="Calibri" w:hAnsi="Calibri" w:cs="Calibri"/>
        </w:rPr>
      </w:pPr>
    </w:p>
    <w:p w:rsidR="00CA0542" w:rsidRPr="00DC2C7B" w:rsidRDefault="00C06B9E" w:rsidP="00CA0542">
      <w:pPr>
        <w:spacing w:line="360" w:lineRule="auto"/>
        <w:rPr>
          <w:rFonts w:ascii="Calibri" w:hAnsi="Calibri" w:cs="Calibri"/>
          <w:b/>
          <w:i/>
          <w:u w:val="single"/>
        </w:rPr>
      </w:pPr>
      <w:r>
        <w:rPr>
          <w:rFonts w:ascii="Calibri" w:hAnsi="Calibri" w:cs="Calibri"/>
          <w:b/>
          <w:i/>
          <w:u w:val="single"/>
        </w:rPr>
        <w:t>Manutenzione e riparazione</w:t>
      </w:r>
    </w:p>
    <w:p w:rsidR="009E0F4E" w:rsidRDefault="00C06B9E" w:rsidP="00964534">
      <w:pPr>
        <w:spacing w:line="360" w:lineRule="auto"/>
        <w:rPr>
          <w:rFonts w:ascii="Calibri" w:hAnsi="Calibri" w:cs="Calibri"/>
        </w:rPr>
      </w:pPr>
      <w:r w:rsidRPr="00C06B9E">
        <w:rPr>
          <w:rFonts w:ascii="Calibri" w:hAnsi="Calibri" w:cs="Calibri"/>
        </w:rPr>
        <w:lastRenderedPageBreak/>
        <w:t>Si offre di seguito un dettaglio delle singole voci che compongono l’aggregato e dei relativi scostamenti</w:t>
      </w:r>
      <w:r>
        <w:rPr>
          <w:rFonts w:ascii="Calibri" w:hAnsi="Calibri" w:cs="Calibri"/>
        </w:rPr>
        <w:t>:</w:t>
      </w:r>
    </w:p>
    <w:tbl>
      <w:tblPr>
        <w:tblW w:w="4497" w:type="pct"/>
        <w:tblInd w:w="70" w:type="dxa"/>
        <w:tblCellMar>
          <w:left w:w="70" w:type="dxa"/>
          <w:right w:w="70" w:type="dxa"/>
        </w:tblCellMar>
        <w:tblLook w:val="04A0" w:firstRow="1" w:lastRow="0" w:firstColumn="1" w:lastColumn="0" w:noHBand="0" w:noVBand="1"/>
      </w:tblPr>
      <w:tblGrid>
        <w:gridCol w:w="4835"/>
        <w:gridCol w:w="691"/>
        <w:gridCol w:w="691"/>
        <w:gridCol w:w="691"/>
        <w:gridCol w:w="186"/>
        <w:gridCol w:w="881"/>
        <w:gridCol w:w="813"/>
      </w:tblGrid>
      <w:tr w:rsidR="000611CA" w:rsidTr="000611CA">
        <w:trPr>
          <w:trHeight w:val="258"/>
        </w:trPr>
        <w:tc>
          <w:tcPr>
            <w:tcW w:w="2770" w:type="pct"/>
            <w:tcBorders>
              <w:top w:val="single" w:sz="4" w:space="0" w:color="auto"/>
              <w:left w:val="single" w:sz="4" w:space="0" w:color="auto"/>
              <w:bottom w:val="nil"/>
              <w:right w:val="single" w:sz="4" w:space="0" w:color="auto"/>
            </w:tcBorders>
            <w:shd w:val="clear" w:color="auto" w:fill="auto"/>
            <w:noWrap/>
            <w:vAlign w:val="bottom"/>
            <w:hideMark/>
          </w:tcPr>
          <w:p w:rsidR="000611CA" w:rsidRDefault="000611CA" w:rsidP="00445977">
            <w:pPr>
              <w:jc w:val="both"/>
              <w:rPr>
                <w:rFonts w:ascii="Calibri" w:hAnsi="Calibri" w:cs="Calibri"/>
                <w:sz w:val="20"/>
                <w:szCs w:val="20"/>
              </w:rPr>
            </w:pPr>
            <w:r>
              <w:rPr>
                <w:rFonts w:ascii="Calibri" w:hAnsi="Calibri" w:cs="Calibri"/>
                <w:sz w:val="20"/>
                <w:szCs w:val="20"/>
              </w:rPr>
              <w:t> </w:t>
            </w:r>
          </w:p>
        </w:tc>
        <w:tc>
          <w:tcPr>
            <w:tcW w:w="401" w:type="pct"/>
            <w:tcBorders>
              <w:top w:val="single" w:sz="4" w:space="0" w:color="auto"/>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BDG</w:t>
            </w:r>
          </w:p>
        </w:tc>
        <w:tc>
          <w:tcPr>
            <w:tcW w:w="387" w:type="pct"/>
            <w:tcBorders>
              <w:top w:val="single" w:sz="4" w:space="0" w:color="auto"/>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FRC</w:t>
            </w:r>
          </w:p>
        </w:tc>
        <w:tc>
          <w:tcPr>
            <w:tcW w:w="387" w:type="pct"/>
            <w:tcBorders>
              <w:top w:val="single" w:sz="4" w:space="0" w:color="auto"/>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CNS</w:t>
            </w:r>
          </w:p>
        </w:tc>
        <w:tc>
          <w:tcPr>
            <w:tcW w:w="104" w:type="pct"/>
            <w:tcBorders>
              <w:top w:val="nil"/>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 </w:t>
            </w:r>
          </w:p>
        </w:tc>
        <w:tc>
          <w:tcPr>
            <w:tcW w:w="494" w:type="pct"/>
            <w:tcBorders>
              <w:top w:val="single" w:sz="4" w:space="0" w:color="auto"/>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Bdg '16 /</w:t>
            </w:r>
          </w:p>
        </w:tc>
        <w:tc>
          <w:tcPr>
            <w:tcW w:w="456" w:type="pct"/>
            <w:tcBorders>
              <w:top w:val="single" w:sz="4" w:space="0" w:color="auto"/>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Frc '15 /</w:t>
            </w:r>
          </w:p>
        </w:tc>
      </w:tr>
      <w:tr w:rsidR="000611CA" w:rsidTr="000611CA">
        <w:trPr>
          <w:trHeight w:val="258"/>
        </w:trPr>
        <w:tc>
          <w:tcPr>
            <w:tcW w:w="2770" w:type="pct"/>
            <w:tcBorders>
              <w:top w:val="nil"/>
              <w:left w:val="single" w:sz="4" w:space="0" w:color="auto"/>
              <w:bottom w:val="single" w:sz="4" w:space="0" w:color="auto"/>
              <w:right w:val="single" w:sz="4" w:space="0" w:color="auto"/>
            </w:tcBorders>
            <w:shd w:val="clear" w:color="auto" w:fill="auto"/>
            <w:noWrap/>
            <w:vAlign w:val="bottom"/>
            <w:hideMark/>
          </w:tcPr>
          <w:p w:rsidR="000611CA" w:rsidRDefault="000611CA" w:rsidP="00445977">
            <w:pPr>
              <w:jc w:val="both"/>
              <w:rPr>
                <w:rFonts w:ascii="Calibri" w:hAnsi="Calibri" w:cs="Calibri"/>
                <w:sz w:val="20"/>
                <w:szCs w:val="20"/>
              </w:rPr>
            </w:pPr>
            <w:r>
              <w:rPr>
                <w:rFonts w:ascii="Calibri" w:hAnsi="Calibri" w:cs="Calibri"/>
                <w:sz w:val="20"/>
                <w:szCs w:val="20"/>
              </w:rPr>
              <w:t> </w:t>
            </w:r>
          </w:p>
        </w:tc>
        <w:tc>
          <w:tcPr>
            <w:tcW w:w="401" w:type="pct"/>
            <w:tcBorders>
              <w:top w:val="nil"/>
              <w:left w:val="nil"/>
              <w:bottom w:val="single" w:sz="4" w:space="0" w:color="auto"/>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2016</w:t>
            </w:r>
          </w:p>
        </w:tc>
        <w:tc>
          <w:tcPr>
            <w:tcW w:w="387" w:type="pct"/>
            <w:tcBorders>
              <w:top w:val="nil"/>
              <w:left w:val="nil"/>
              <w:bottom w:val="single" w:sz="4" w:space="0" w:color="auto"/>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2015</w:t>
            </w:r>
          </w:p>
        </w:tc>
        <w:tc>
          <w:tcPr>
            <w:tcW w:w="387" w:type="pct"/>
            <w:tcBorders>
              <w:top w:val="nil"/>
              <w:left w:val="nil"/>
              <w:bottom w:val="single" w:sz="4" w:space="0" w:color="auto"/>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2014</w:t>
            </w:r>
          </w:p>
        </w:tc>
        <w:tc>
          <w:tcPr>
            <w:tcW w:w="104" w:type="pct"/>
            <w:tcBorders>
              <w:top w:val="nil"/>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 </w:t>
            </w:r>
          </w:p>
        </w:tc>
        <w:tc>
          <w:tcPr>
            <w:tcW w:w="494" w:type="pct"/>
            <w:tcBorders>
              <w:top w:val="nil"/>
              <w:left w:val="nil"/>
              <w:bottom w:val="single" w:sz="4" w:space="0" w:color="auto"/>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Frc '15</w:t>
            </w:r>
          </w:p>
        </w:tc>
        <w:tc>
          <w:tcPr>
            <w:tcW w:w="456" w:type="pct"/>
            <w:tcBorders>
              <w:top w:val="nil"/>
              <w:left w:val="nil"/>
              <w:bottom w:val="single" w:sz="4" w:space="0" w:color="auto"/>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Cns '14</w:t>
            </w:r>
          </w:p>
        </w:tc>
      </w:tr>
      <w:tr w:rsidR="000611CA" w:rsidTr="000611CA">
        <w:trPr>
          <w:trHeight w:val="258"/>
        </w:trPr>
        <w:tc>
          <w:tcPr>
            <w:tcW w:w="2770" w:type="pct"/>
            <w:tcBorders>
              <w:top w:val="nil"/>
              <w:left w:val="single" w:sz="4" w:space="0" w:color="auto"/>
              <w:bottom w:val="nil"/>
              <w:right w:val="single" w:sz="4" w:space="0" w:color="auto"/>
            </w:tcBorders>
            <w:shd w:val="clear" w:color="auto" w:fill="auto"/>
            <w:noWrap/>
            <w:vAlign w:val="center"/>
            <w:hideMark/>
          </w:tcPr>
          <w:p w:rsidR="000611CA" w:rsidRDefault="000611CA" w:rsidP="000611CA">
            <w:pPr>
              <w:rPr>
                <w:rFonts w:ascii="Calibri" w:hAnsi="Calibri" w:cs="Calibri"/>
                <w:sz w:val="20"/>
                <w:szCs w:val="20"/>
              </w:rPr>
            </w:pPr>
            <w:r>
              <w:rPr>
                <w:rFonts w:ascii="Calibri" w:hAnsi="Calibri" w:cs="Calibri"/>
                <w:sz w:val="20"/>
                <w:szCs w:val="20"/>
              </w:rPr>
              <w:t>Manut. sugli immobili</w:t>
            </w:r>
          </w:p>
        </w:tc>
        <w:tc>
          <w:tcPr>
            <w:tcW w:w="401" w:type="pct"/>
            <w:tcBorders>
              <w:top w:val="nil"/>
              <w:left w:val="nil"/>
              <w:bottom w:val="nil"/>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1.094 </w:t>
            </w:r>
          </w:p>
        </w:tc>
        <w:tc>
          <w:tcPr>
            <w:tcW w:w="387" w:type="pct"/>
            <w:tcBorders>
              <w:top w:val="nil"/>
              <w:left w:val="nil"/>
              <w:bottom w:val="nil"/>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1.094 </w:t>
            </w:r>
          </w:p>
        </w:tc>
        <w:tc>
          <w:tcPr>
            <w:tcW w:w="387" w:type="pct"/>
            <w:tcBorders>
              <w:top w:val="nil"/>
              <w:left w:val="nil"/>
              <w:bottom w:val="nil"/>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1.369 </w:t>
            </w:r>
          </w:p>
        </w:tc>
        <w:tc>
          <w:tcPr>
            <w:tcW w:w="104" w:type="pct"/>
            <w:tcBorders>
              <w:top w:val="nil"/>
              <w:left w:val="nil"/>
              <w:bottom w:val="nil"/>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w:t>
            </w:r>
          </w:p>
        </w:tc>
        <w:tc>
          <w:tcPr>
            <w:tcW w:w="494" w:type="pct"/>
            <w:tcBorders>
              <w:top w:val="nil"/>
              <w:left w:val="nil"/>
              <w:bottom w:val="nil"/>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nil"/>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-275 </w:t>
            </w:r>
          </w:p>
        </w:tc>
      </w:tr>
      <w:tr w:rsidR="000611CA" w:rsidTr="000611CA">
        <w:trPr>
          <w:trHeight w:val="258"/>
        </w:trPr>
        <w:tc>
          <w:tcPr>
            <w:tcW w:w="2770"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611CA" w:rsidRDefault="000611CA" w:rsidP="000611CA">
            <w:pPr>
              <w:rPr>
                <w:rFonts w:ascii="Calibri" w:hAnsi="Calibri" w:cs="Calibri"/>
                <w:sz w:val="20"/>
                <w:szCs w:val="20"/>
              </w:rPr>
            </w:pPr>
            <w:r>
              <w:rPr>
                <w:rFonts w:ascii="Calibri" w:hAnsi="Calibri" w:cs="Calibri"/>
                <w:sz w:val="20"/>
                <w:szCs w:val="20"/>
              </w:rPr>
              <w:t>Manut. sugli impianti e macchinari</w:t>
            </w:r>
          </w:p>
        </w:tc>
        <w:tc>
          <w:tcPr>
            <w:tcW w:w="401" w:type="pct"/>
            <w:tcBorders>
              <w:top w:val="dotted" w:sz="4" w:space="0" w:color="auto"/>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2.139 </w:t>
            </w:r>
          </w:p>
        </w:tc>
        <w:tc>
          <w:tcPr>
            <w:tcW w:w="387" w:type="pct"/>
            <w:tcBorders>
              <w:top w:val="dotted" w:sz="4" w:space="0" w:color="auto"/>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2.139 </w:t>
            </w:r>
          </w:p>
        </w:tc>
        <w:tc>
          <w:tcPr>
            <w:tcW w:w="387" w:type="pct"/>
            <w:tcBorders>
              <w:top w:val="dotted" w:sz="4" w:space="0" w:color="auto"/>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2.360 </w:t>
            </w:r>
          </w:p>
        </w:tc>
        <w:tc>
          <w:tcPr>
            <w:tcW w:w="104" w:type="pct"/>
            <w:tcBorders>
              <w:top w:val="nil"/>
              <w:left w:val="nil"/>
              <w:bottom w:val="nil"/>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0 </w:t>
            </w:r>
          </w:p>
        </w:tc>
        <w:tc>
          <w:tcPr>
            <w:tcW w:w="456" w:type="pct"/>
            <w:tcBorders>
              <w:top w:val="dotted" w:sz="4" w:space="0" w:color="auto"/>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-221 </w:t>
            </w:r>
          </w:p>
        </w:tc>
      </w:tr>
      <w:tr w:rsidR="000611CA"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tcPr>
          <w:p w:rsidR="000611CA" w:rsidRDefault="000611CA" w:rsidP="000611CA">
            <w:pPr>
              <w:rPr>
                <w:rFonts w:ascii="Calibri" w:hAnsi="Calibri" w:cs="Calibri"/>
                <w:sz w:val="20"/>
                <w:szCs w:val="20"/>
              </w:rPr>
            </w:pPr>
            <w:r>
              <w:rPr>
                <w:rFonts w:ascii="Calibri" w:hAnsi="Calibri" w:cs="Calibri"/>
                <w:sz w:val="20"/>
                <w:szCs w:val="20"/>
              </w:rPr>
              <w:t>Manut. sugli automezzi</w:t>
            </w:r>
          </w:p>
        </w:tc>
        <w:tc>
          <w:tcPr>
            <w:tcW w:w="401" w:type="pct"/>
            <w:tcBorders>
              <w:top w:val="nil"/>
              <w:left w:val="nil"/>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sz w:val="20"/>
                <w:szCs w:val="20"/>
              </w:rPr>
            </w:pPr>
            <w:r>
              <w:rPr>
                <w:rFonts w:ascii="Calibri" w:hAnsi="Calibri" w:cs="Calibri"/>
                <w:sz w:val="20"/>
                <w:szCs w:val="20"/>
              </w:rPr>
              <w:t xml:space="preserve">136 </w:t>
            </w:r>
          </w:p>
        </w:tc>
        <w:tc>
          <w:tcPr>
            <w:tcW w:w="387" w:type="pct"/>
            <w:tcBorders>
              <w:top w:val="nil"/>
              <w:left w:val="nil"/>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sz w:val="20"/>
                <w:szCs w:val="20"/>
              </w:rPr>
            </w:pPr>
            <w:r>
              <w:rPr>
                <w:rFonts w:ascii="Calibri" w:hAnsi="Calibri" w:cs="Calibri"/>
                <w:sz w:val="20"/>
                <w:szCs w:val="20"/>
              </w:rPr>
              <w:t xml:space="preserve">136 </w:t>
            </w:r>
          </w:p>
        </w:tc>
        <w:tc>
          <w:tcPr>
            <w:tcW w:w="387" w:type="pct"/>
            <w:tcBorders>
              <w:top w:val="nil"/>
              <w:left w:val="nil"/>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sz w:val="20"/>
                <w:szCs w:val="20"/>
              </w:rPr>
            </w:pPr>
            <w:r>
              <w:rPr>
                <w:rFonts w:ascii="Calibri" w:hAnsi="Calibri" w:cs="Calibri"/>
                <w:sz w:val="20"/>
                <w:szCs w:val="20"/>
              </w:rPr>
              <w:t xml:space="preserve">133 </w:t>
            </w:r>
          </w:p>
        </w:tc>
        <w:tc>
          <w:tcPr>
            <w:tcW w:w="104" w:type="pct"/>
            <w:tcBorders>
              <w:top w:val="nil"/>
              <w:left w:val="nil"/>
              <w:bottom w:val="nil"/>
              <w:right w:val="single" w:sz="4" w:space="0" w:color="auto"/>
            </w:tcBorders>
            <w:shd w:val="clear" w:color="auto" w:fill="auto"/>
            <w:noWrap/>
            <w:vAlign w:val="center"/>
          </w:tcPr>
          <w:p w:rsidR="000611CA" w:rsidRDefault="000611CA" w:rsidP="000611CA">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sz w:val="20"/>
                <w:szCs w:val="20"/>
              </w:rPr>
            </w:pPr>
            <w:r>
              <w:rPr>
                <w:rFonts w:ascii="Calibri" w:hAnsi="Calibri" w:cs="Calibri"/>
                <w:sz w:val="20"/>
                <w:szCs w:val="20"/>
              </w:rPr>
              <w:t xml:space="preserve">3 </w:t>
            </w:r>
          </w:p>
        </w:tc>
      </w:tr>
      <w:tr w:rsidR="000611CA"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tcPr>
          <w:p w:rsidR="000611CA" w:rsidRDefault="000611CA" w:rsidP="000611CA">
            <w:pPr>
              <w:rPr>
                <w:rFonts w:ascii="Calibri" w:hAnsi="Calibri" w:cs="Calibri"/>
                <w:sz w:val="20"/>
                <w:szCs w:val="20"/>
              </w:rPr>
            </w:pPr>
            <w:r>
              <w:rPr>
                <w:rFonts w:ascii="Calibri" w:hAnsi="Calibri" w:cs="Calibri"/>
                <w:sz w:val="20"/>
                <w:szCs w:val="20"/>
              </w:rPr>
              <w:t>Manut. su attrezz. sanitarie</w:t>
            </w:r>
          </w:p>
        </w:tc>
        <w:tc>
          <w:tcPr>
            <w:tcW w:w="401" w:type="pct"/>
            <w:tcBorders>
              <w:top w:val="nil"/>
              <w:left w:val="nil"/>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sz w:val="20"/>
                <w:szCs w:val="20"/>
              </w:rPr>
            </w:pPr>
            <w:r>
              <w:rPr>
                <w:rFonts w:ascii="Calibri" w:hAnsi="Calibri" w:cs="Calibri"/>
                <w:sz w:val="20"/>
                <w:szCs w:val="20"/>
              </w:rPr>
              <w:t xml:space="preserve">3.384 </w:t>
            </w:r>
          </w:p>
        </w:tc>
        <w:tc>
          <w:tcPr>
            <w:tcW w:w="387" w:type="pct"/>
            <w:tcBorders>
              <w:top w:val="nil"/>
              <w:left w:val="nil"/>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sz w:val="20"/>
                <w:szCs w:val="20"/>
              </w:rPr>
            </w:pPr>
            <w:r>
              <w:rPr>
                <w:rFonts w:ascii="Calibri" w:hAnsi="Calibri" w:cs="Calibri"/>
                <w:sz w:val="20"/>
                <w:szCs w:val="20"/>
              </w:rPr>
              <w:t xml:space="preserve">3.384 </w:t>
            </w:r>
          </w:p>
        </w:tc>
        <w:tc>
          <w:tcPr>
            <w:tcW w:w="387" w:type="pct"/>
            <w:tcBorders>
              <w:top w:val="nil"/>
              <w:left w:val="nil"/>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sz w:val="20"/>
                <w:szCs w:val="20"/>
              </w:rPr>
            </w:pPr>
            <w:r>
              <w:rPr>
                <w:rFonts w:ascii="Calibri" w:hAnsi="Calibri" w:cs="Calibri"/>
                <w:sz w:val="20"/>
                <w:szCs w:val="20"/>
              </w:rPr>
              <w:t xml:space="preserve">3.551 </w:t>
            </w:r>
          </w:p>
        </w:tc>
        <w:tc>
          <w:tcPr>
            <w:tcW w:w="104" w:type="pct"/>
            <w:tcBorders>
              <w:top w:val="nil"/>
              <w:left w:val="nil"/>
              <w:bottom w:val="nil"/>
              <w:right w:val="single" w:sz="4" w:space="0" w:color="auto"/>
            </w:tcBorders>
            <w:shd w:val="clear" w:color="auto" w:fill="auto"/>
            <w:noWrap/>
            <w:vAlign w:val="center"/>
          </w:tcPr>
          <w:p w:rsidR="000611CA" w:rsidRDefault="000611CA" w:rsidP="000611CA">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sz w:val="20"/>
                <w:szCs w:val="20"/>
              </w:rPr>
            </w:pPr>
            <w:r>
              <w:rPr>
                <w:rFonts w:ascii="Calibri" w:hAnsi="Calibri" w:cs="Calibri"/>
                <w:sz w:val="20"/>
                <w:szCs w:val="20"/>
              </w:rPr>
              <w:t xml:space="preserve">-167 </w:t>
            </w:r>
          </w:p>
        </w:tc>
      </w:tr>
      <w:tr w:rsidR="000611CA"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0611CA" w:rsidRDefault="000611CA" w:rsidP="000611CA">
            <w:pPr>
              <w:rPr>
                <w:rFonts w:ascii="Calibri" w:hAnsi="Calibri" w:cs="Calibri"/>
                <w:sz w:val="20"/>
                <w:szCs w:val="20"/>
              </w:rPr>
            </w:pPr>
            <w:r>
              <w:rPr>
                <w:rFonts w:ascii="Calibri" w:hAnsi="Calibri" w:cs="Calibri"/>
                <w:sz w:val="20"/>
                <w:szCs w:val="20"/>
              </w:rPr>
              <w:t>Manut. su mobili e arredi</w:t>
            </w:r>
          </w:p>
        </w:tc>
        <w:tc>
          <w:tcPr>
            <w:tcW w:w="401" w:type="pct"/>
            <w:tcBorders>
              <w:top w:val="nil"/>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24 </w:t>
            </w:r>
          </w:p>
        </w:tc>
        <w:tc>
          <w:tcPr>
            <w:tcW w:w="387" w:type="pct"/>
            <w:tcBorders>
              <w:top w:val="nil"/>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24 </w:t>
            </w:r>
          </w:p>
        </w:tc>
        <w:tc>
          <w:tcPr>
            <w:tcW w:w="387" w:type="pct"/>
            <w:tcBorders>
              <w:top w:val="nil"/>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37 </w:t>
            </w:r>
          </w:p>
        </w:tc>
        <w:tc>
          <w:tcPr>
            <w:tcW w:w="104" w:type="pct"/>
            <w:tcBorders>
              <w:top w:val="nil"/>
              <w:left w:val="nil"/>
              <w:bottom w:val="nil"/>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-13 </w:t>
            </w:r>
          </w:p>
        </w:tc>
      </w:tr>
      <w:tr w:rsidR="000611CA"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0611CA" w:rsidRDefault="000611CA" w:rsidP="000611CA">
            <w:pPr>
              <w:rPr>
                <w:rFonts w:ascii="Calibri" w:hAnsi="Calibri" w:cs="Calibri"/>
                <w:sz w:val="20"/>
                <w:szCs w:val="20"/>
              </w:rPr>
            </w:pPr>
            <w:r>
              <w:rPr>
                <w:rFonts w:ascii="Calibri" w:hAnsi="Calibri" w:cs="Calibri"/>
                <w:sz w:val="20"/>
                <w:szCs w:val="20"/>
              </w:rPr>
              <w:t>Manut. su macchine d'ufficio</w:t>
            </w:r>
          </w:p>
        </w:tc>
        <w:tc>
          <w:tcPr>
            <w:tcW w:w="401" w:type="pct"/>
            <w:tcBorders>
              <w:top w:val="nil"/>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15 </w:t>
            </w:r>
          </w:p>
        </w:tc>
        <w:tc>
          <w:tcPr>
            <w:tcW w:w="387" w:type="pct"/>
            <w:tcBorders>
              <w:top w:val="nil"/>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15 </w:t>
            </w:r>
          </w:p>
        </w:tc>
        <w:tc>
          <w:tcPr>
            <w:tcW w:w="387" w:type="pct"/>
            <w:tcBorders>
              <w:top w:val="nil"/>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15 </w:t>
            </w:r>
          </w:p>
        </w:tc>
        <w:tc>
          <w:tcPr>
            <w:tcW w:w="104" w:type="pct"/>
            <w:tcBorders>
              <w:top w:val="nil"/>
              <w:left w:val="nil"/>
              <w:bottom w:val="nil"/>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sz w:val="20"/>
                <w:szCs w:val="20"/>
              </w:rPr>
            </w:pPr>
            <w:r>
              <w:rPr>
                <w:rFonts w:ascii="Calibri" w:hAnsi="Calibri" w:cs="Calibri"/>
                <w:sz w:val="20"/>
                <w:szCs w:val="20"/>
              </w:rPr>
              <w:t xml:space="preserve">0 </w:t>
            </w:r>
          </w:p>
        </w:tc>
      </w:tr>
      <w:tr w:rsidR="000611CA" w:rsidTr="000611CA">
        <w:trPr>
          <w:trHeight w:val="269"/>
        </w:trPr>
        <w:tc>
          <w:tcPr>
            <w:tcW w:w="277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0611CA" w:rsidRDefault="000611CA" w:rsidP="000611CA">
            <w:pPr>
              <w:ind w:firstLineChars="100" w:firstLine="240"/>
              <w:rPr>
                <w:rFonts w:ascii="Calibri" w:hAnsi="Calibri" w:cs="Calibri"/>
                <w:b/>
                <w:bCs/>
              </w:rPr>
            </w:pPr>
            <w:r>
              <w:rPr>
                <w:rFonts w:ascii="Calibri" w:hAnsi="Calibri" w:cs="Calibri"/>
                <w:b/>
                <w:bCs/>
              </w:rPr>
              <w:t>TOTALE</w:t>
            </w:r>
          </w:p>
        </w:tc>
        <w:tc>
          <w:tcPr>
            <w:tcW w:w="401" w:type="pct"/>
            <w:tcBorders>
              <w:top w:val="single" w:sz="4" w:space="0" w:color="auto"/>
              <w:left w:val="nil"/>
              <w:bottom w:val="single" w:sz="4" w:space="0" w:color="auto"/>
              <w:right w:val="single" w:sz="4" w:space="0" w:color="auto"/>
            </w:tcBorders>
            <w:shd w:val="clear" w:color="000000" w:fill="A6A6A6"/>
            <w:noWrap/>
            <w:vAlign w:val="center"/>
            <w:hideMark/>
          </w:tcPr>
          <w:p w:rsidR="000611CA" w:rsidRDefault="000611CA" w:rsidP="000611CA">
            <w:pPr>
              <w:jc w:val="right"/>
              <w:rPr>
                <w:rFonts w:ascii="Calibri" w:hAnsi="Calibri" w:cs="Calibri"/>
                <w:b/>
                <w:bCs/>
              </w:rPr>
            </w:pPr>
            <w:r>
              <w:rPr>
                <w:rFonts w:ascii="Calibri" w:hAnsi="Calibri" w:cs="Calibri"/>
                <w:b/>
                <w:bCs/>
              </w:rPr>
              <w:t xml:space="preserve">6.792 </w:t>
            </w:r>
          </w:p>
        </w:tc>
        <w:tc>
          <w:tcPr>
            <w:tcW w:w="387" w:type="pct"/>
            <w:tcBorders>
              <w:top w:val="single" w:sz="4" w:space="0" w:color="auto"/>
              <w:left w:val="nil"/>
              <w:bottom w:val="single" w:sz="4" w:space="0" w:color="auto"/>
              <w:right w:val="single" w:sz="4" w:space="0" w:color="auto"/>
            </w:tcBorders>
            <w:shd w:val="clear" w:color="000000" w:fill="A6A6A6"/>
            <w:noWrap/>
            <w:vAlign w:val="center"/>
            <w:hideMark/>
          </w:tcPr>
          <w:p w:rsidR="000611CA" w:rsidRDefault="000611CA" w:rsidP="000611CA">
            <w:pPr>
              <w:jc w:val="right"/>
              <w:rPr>
                <w:rFonts w:ascii="Calibri" w:hAnsi="Calibri" w:cs="Calibri"/>
                <w:b/>
                <w:bCs/>
              </w:rPr>
            </w:pPr>
            <w:r>
              <w:rPr>
                <w:rFonts w:ascii="Calibri" w:hAnsi="Calibri" w:cs="Calibri"/>
                <w:b/>
                <w:bCs/>
              </w:rPr>
              <w:t xml:space="preserve">6.792 </w:t>
            </w:r>
          </w:p>
        </w:tc>
        <w:tc>
          <w:tcPr>
            <w:tcW w:w="387" w:type="pct"/>
            <w:tcBorders>
              <w:top w:val="single" w:sz="4" w:space="0" w:color="auto"/>
              <w:left w:val="nil"/>
              <w:bottom w:val="single" w:sz="4" w:space="0" w:color="auto"/>
              <w:right w:val="single" w:sz="4" w:space="0" w:color="auto"/>
            </w:tcBorders>
            <w:shd w:val="clear" w:color="000000" w:fill="A6A6A6"/>
            <w:noWrap/>
            <w:vAlign w:val="center"/>
            <w:hideMark/>
          </w:tcPr>
          <w:p w:rsidR="000611CA" w:rsidRDefault="000611CA" w:rsidP="000611CA">
            <w:pPr>
              <w:jc w:val="right"/>
              <w:rPr>
                <w:rFonts w:ascii="Calibri" w:hAnsi="Calibri" w:cs="Calibri"/>
                <w:b/>
                <w:bCs/>
              </w:rPr>
            </w:pPr>
            <w:r>
              <w:rPr>
                <w:rFonts w:ascii="Calibri" w:hAnsi="Calibri" w:cs="Calibri"/>
                <w:b/>
                <w:bCs/>
              </w:rPr>
              <w:t xml:space="preserve">7.465 </w:t>
            </w:r>
          </w:p>
        </w:tc>
        <w:tc>
          <w:tcPr>
            <w:tcW w:w="104" w:type="pct"/>
            <w:tcBorders>
              <w:top w:val="nil"/>
              <w:left w:val="nil"/>
              <w:right w:val="nil"/>
            </w:tcBorders>
            <w:shd w:val="clear" w:color="auto" w:fill="auto"/>
            <w:noWrap/>
            <w:vAlign w:val="center"/>
            <w:hideMark/>
          </w:tcPr>
          <w:p w:rsidR="000611CA" w:rsidRDefault="000611CA" w:rsidP="000611CA">
            <w:pPr>
              <w:jc w:val="right"/>
              <w:rPr>
                <w:rFonts w:ascii="Calibri" w:hAnsi="Calibri" w:cs="Calibri"/>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0611CA" w:rsidRDefault="000611CA" w:rsidP="000611CA">
            <w:pPr>
              <w:jc w:val="right"/>
              <w:rPr>
                <w:rFonts w:ascii="Calibri" w:hAnsi="Calibri" w:cs="Calibri"/>
                <w:b/>
                <w:bCs/>
                <w:color w:val="000000"/>
              </w:rPr>
            </w:pPr>
            <w:r>
              <w:rPr>
                <w:rFonts w:ascii="Calibri" w:hAnsi="Calibri" w:cs="Calibri"/>
                <w:b/>
                <w:bCs/>
                <w:color w:val="000000"/>
              </w:rPr>
              <w:t xml:space="preserve">0 </w:t>
            </w:r>
          </w:p>
        </w:tc>
        <w:tc>
          <w:tcPr>
            <w:tcW w:w="456" w:type="pct"/>
            <w:tcBorders>
              <w:top w:val="single" w:sz="4" w:space="0" w:color="auto"/>
              <w:left w:val="nil"/>
              <w:bottom w:val="single" w:sz="4" w:space="0" w:color="auto"/>
              <w:right w:val="single" w:sz="4" w:space="0" w:color="auto"/>
            </w:tcBorders>
            <w:shd w:val="clear" w:color="000000" w:fill="A6A6A6"/>
            <w:noWrap/>
            <w:vAlign w:val="center"/>
            <w:hideMark/>
          </w:tcPr>
          <w:p w:rsidR="000611CA" w:rsidRDefault="000611CA" w:rsidP="000611CA">
            <w:pPr>
              <w:jc w:val="right"/>
              <w:rPr>
                <w:rFonts w:ascii="Calibri" w:hAnsi="Calibri" w:cs="Calibri"/>
                <w:b/>
                <w:bCs/>
                <w:color w:val="000000"/>
              </w:rPr>
            </w:pPr>
            <w:r>
              <w:rPr>
                <w:rFonts w:ascii="Calibri" w:hAnsi="Calibri" w:cs="Calibri"/>
                <w:b/>
                <w:bCs/>
                <w:color w:val="000000"/>
              </w:rPr>
              <w:t xml:space="preserve">-673 </w:t>
            </w:r>
          </w:p>
        </w:tc>
      </w:tr>
    </w:tbl>
    <w:p w:rsidR="00000491" w:rsidRDefault="00772F23" w:rsidP="00C213AB">
      <w:pPr>
        <w:spacing w:before="240" w:line="360" w:lineRule="auto"/>
        <w:jc w:val="both"/>
        <w:rPr>
          <w:rFonts w:ascii="Calibri" w:hAnsi="Calibri" w:cs="Calibri"/>
        </w:rPr>
      </w:pPr>
      <w:r>
        <w:rPr>
          <w:rFonts w:ascii="Calibri" w:hAnsi="Calibri" w:cs="Calibri"/>
        </w:rPr>
        <w:t>Anc</w:t>
      </w:r>
      <w:r w:rsidR="000611CA">
        <w:rPr>
          <w:rFonts w:ascii="Calibri" w:hAnsi="Calibri" w:cs="Calibri"/>
        </w:rPr>
        <w:t>he in questo caso le previsioni</w:t>
      </w:r>
      <w:r w:rsidR="00840FD7">
        <w:rPr>
          <w:rFonts w:ascii="Calibri" w:hAnsi="Calibri" w:cs="Calibri"/>
        </w:rPr>
        <w:t xml:space="preserve"> per il 201</w:t>
      </w:r>
      <w:r w:rsidR="00255C5E">
        <w:rPr>
          <w:rFonts w:ascii="Calibri" w:hAnsi="Calibri" w:cs="Calibri"/>
        </w:rPr>
        <w:t>7</w:t>
      </w:r>
      <w:r w:rsidR="000611CA">
        <w:rPr>
          <w:rFonts w:ascii="Calibri" w:hAnsi="Calibri" w:cs="Calibri"/>
        </w:rPr>
        <w:t xml:space="preserve">, in assenza di specifiche indicazioni regionali, </w:t>
      </w:r>
      <w:r>
        <w:rPr>
          <w:rFonts w:ascii="Calibri" w:hAnsi="Calibri" w:cs="Calibri"/>
        </w:rPr>
        <w:t xml:space="preserve">sono state formulate sulla </w:t>
      </w:r>
      <w:r w:rsidR="000611CA">
        <w:rPr>
          <w:rFonts w:ascii="Calibri" w:hAnsi="Calibri" w:cs="Calibri"/>
        </w:rPr>
        <w:t>base dell’andamento di tali costi</w:t>
      </w:r>
      <w:r w:rsidR="00EC5950">
        <w:rPr>
          <w:rFonts w:ascii="Calibri" w:hAnsi="Calibri" w:cs="Calibri"/>
        </w:rPr>
        <w:t>,</w:t>
      </w:r>
      <w:r w:rsidR="000611CA">
        <w:rPr>
          <w:rFonts w:ascii="Calibri" w:hAnsi="Calibri" w:cs="Calibri"/>
        </w:rPr>
        <w:t xml:space="preserve"> rilevato nel </w:t>
      </w:r>
      <w:r w:rsidR="00840FD7">
        <w:rPr>
          <w:rFonts w:ascii="Calibri" w:hAnsi="Calibri" w:cs="Calibri"/>
        </w:rPr>
        <w:t>biennio precedente</w:t>
      </w:r>
      <w:r w:rsidR="003F1DFD">
        <w:rPr>
          <w:rFonts w:ascii="Calibri" w:hAnsi="Calibri" w:cs="Calibri"/>
        </w:rPr>
        <w:t>.</w:t>
      </w:r>
    </w:p>
    <w:p w:rsidR="009E0F4E" w:rsidRDefault="009E0F4E" w:rsidP="00964534">
      <w:pPr>
        <w:spacing w:line="360" w:lineRule="auto"/>
        <w:rPr>
          <w:rFonts w:ascii="Calibri" w:hAnsi="Calibri" w:cs="Calibri"/>
        </w:rPr>
      </w:pPr>
    </w:p>
    <w:p w:rsidR="004B0A55" w:rsidRDefault="004B0A55" w:rsidP="00964534">
      <w:pPr>
        <w:spacing w:line="360" w:lineRule="auto"/>
        <w:rPr>
          <w:rFonts w:ascii="Calibri" w:hAnsi="Calibri" w:cs="Calibri"/>
        </w:rPr>
      </w:pPr>
    </w:p>
    <w:p w:rsidR="004D44BF" w:rsidRPr="00DC2C7B" w:rsidRDefault="004D44BF" w:rsidP="004D44BF">
      <w:pPr>
        <w:spacing w:line="360" w:lineRule="auto"/>
        <w:rPr>
          <w:rFonts w:ascii="Calibri" w:hAnsi="Calibri" w:cs="Calibri"/>
          <w:b/>
          <w:i/>
          <w:u w:val="single"/>
        </w:rPr>
      </w:pPr>
      <w:r>
        <w:rPr>
          <w:rFonts w:ascii="Calibri" w:hAnsi="Calibri" w:cs="Calibri"/>
          <w:b/>
          <w:i/>
          <w:u w:val="single"/>
        </w:rPr>
        <w:t>Godimento beni di terzi</w:t>
      </w:r>
    </w:p>
    <w:p w:rsidR="009E0F4E" w:rsidRDefault="004D44BF" w:rsidP="007607CE">
      <w:pPr>
        <w:spacing w:line="360" w:lineRule="auto"/>
        <w:jc w:val="both"/>
        <w:rPr>
          <w:rFonts w:ascii="Calibri" w:hAnsi="Calibri" w:cs="Calibri"/>
        </w:rPr>
      </w:pPr>
      <w:r>
        <w:rPr>
          <w:rFonts w:ascii="Calibri" w:hAnsi="Calibri" w:cs="Calibri"/>
        </w:rPr>
        <w:t>Il dettaglio di seguito riportato evidenzia le previsioni di spesa delle singole voci</w:t>
      </w:r>
      <w:r w:rsidR="00EC5950">
        <w:rPr>
          <w:rFonts w:ascii="Calibri" w:hAnsi="Calibri" w:cs="Calibri"/>
        </w:rPr>
        <w:t>,</w:t>
      </w:r>
      <w:r>
        <w:rPr>
          <w:rFonts w:ascii="Calibri" w:hAnsi="Calibri" w:cs="Calibri"/>
        </w:rPr>
        <w:t xml:space="preserve"> che compongono </w:t>
      </w:r>
      <w:r w:rsidR="00A563B6">
        <w:rPr>
          <w:rFonts w:ascii="Calibri" w:hAnsi="Calibri" w:cs="Calibri"/>
        </w:rPr>
        <w:t>l’</w:t>
      </w:r>
      <w:r>
        <w:rPr>
          <w:rFonts w:ascii="Calibri" w:hAnsi="Calibri" w:cs="Calibri"/>
        </w:rPr>
        <w:t>aggregato ed i relativi scostamenti</w:t>
      </w:r>
      <w:r w:rsidR="00A563B6">
        <w:rPr>
          <w:rFonts w:ascii="Calibri" w:hAnsi="Calibri" w:cs="Calibri"/>
        </w:rPr>
        <w:t xml:space="preserve">. Tali previsioni sono state formulate in linea con i valori del </w:t>
      </w:r>
      <w:r w:rsidR="00E05BB3">
        <w:rPr>
          <w:rFonts w:ascii="Calibri" w:hAnsi="Calibri" w:cs="Calibri"/>
        </w:rPr>
        <w:t>P</w:t>
      </w:r>
      <w:r w:rsidR="00BD0111">
        <w:rPr>
          <w:rFonts w:ascii="Calibri" w:hAnsi="Calibri" w:cs="Calibri"/>
        </w:rPr>
        <w:t>rec</w:t>
      </w:r>
      <w:r w:rsidR="00A563B6">
        <w:rPr>
          <w:rFonts w:ascii="Calibri" w:hAnsi="Calibri" w:cs="Calibri"/>
        </w:rPr>
        <w:t>onsuntivo 201</w:t>
      </w:r>
      <w:r w:rsidR="00255C5E">
        <w:rPr>
          <w:rFonts w:ascii="Calibri" w:hAnsi="Calibri" w:cs="Calibri"/>
        </w:rPr>
        <w:t>6</w:t>
      </w:r>
      <w:r w:rsidR="00A563B6">
        <w:rPr>
          <w:rFonts w:ascii="Calibri" w:hAnsi="Calibri" w:cs="Calibri"/>
        </w:rPr>
        <w:t xml:space="preserve">, </w:t>
      </w:r>
      <w:r w:rsidR="00BD0111">
        <w:rPr>
          <w:rFonts w:ascii="Calibri" w:hAnsi="Calibri" w:cs="Calibri"/>
        </w:rPr>
        <w:t>tenuto conto dell’andamento di tali costi</w:t>
      </w:r>
      <w:r w:rsidR="00EC5950">
        <w:rPr>
          <w:rFonts w:ascii="Calibri" w:hAnsi="Calibri" w:cs="Calibri"/>
        </w:rPr>
        <w:t>,</w:t>
      </w:r>
      <w:r w:rsidR="00BD0111">
        <w:rPr>
          <w:rFonts w:ascii="Calibri" w:hAnsi="Calibri" w:cs="Calibri"/>
        </w:rPr>
        <w:t xml:space="preserve"> registrato nel 2014</w:t>
      </w:r>
      <w:r w:rsidR="00A563B6">
        <w:rPr>
          <w:rFonts w:ascii="Calibri" w:hAnsi="Calibri" w:cs="Calibri"/>
        </w:rPr>
        <w:t>.</w:t>
      </w:r>
    </w:p>
    <w:tbl>
      <w:tblPr>
        <w:tblW w:w="4497" w:type="pct"/>
        <w:tblInd w:w="70" w:type="dxa"/>
        <w:tblCellMar>
          <w:left w:w="70" w:type="dxa"/>
          <w:right w:w="70" w:type="dxa"/>
        </w:tblCellMar>
        <w:tblLook w:val="04A0" w:firstRow="1" w:lastRow="0" w:firstColumn="1" w:lastColumn="0" w:noHBand="0" w:noVBand="1"/>
      </w:tblPr>
      <w:tblGrid>
        <w:gridCol w:w="4835"/>
        <w:gridCol w:w="691"/>
        <w:gridCol w:w="691"/>
        <w:gridCol w:w="691"/>
        <w:gridCol w:w="186"/>
        <w:gridCol w:w="881"/>
        <w:gridCol w:w="813"/>
      </w:tblGrid>
      <w:tr w:rsidR="000611CA" w:rsidTr="00445977">
        <w:trPr>
          <w:trHeight w:val="258"/>
        </w:trPr>
        <w:tc>
          <w:tcPr>
            <w:tcW w:w="2770" w:type="pct"/>
            <w:tcBorders>
              <w:top w:val="single" w:sz="4" w:space="0" w:color="auto"/>
              <w:left w:val="single" w:sz="4" w:space="0" w:color="auto"/>
              <w:bottom w:val="nil"/>
              <w:right w:val="single" w:sz="4" w:space="0" w:color="auto"/>
            </w:tcBorders>
            <w:shd w:val="clear" w:color="auto" w:fill="auto"/>
            <w:noWrap/>
            <w:vAlign w:val="bottom"/>
            <w:hideMark/>
          </w:tcPr>
          <w:p w:rsidR="000611CA" w:rsidRDefault="000611CA" w:rsidP="00445977">
            <w:pPr>
              <w:jc w:val="both"/>
              <w:rPr>
                <w:rFonts w:ascii="Calibri" w:hAnsi="Calibri" w:cs="Calibri"/>
                <w:sz w:val="20"/>
                <w:szCs w:val="20"/>
              </w:rPr>
            </w:pPr>
            <w:r>
              <w:rPr>
                <w:rFonts w:ascii="Calibri" w:hAnsi="Calibri" w:cs="Calibri"/>
                <w:sz w:val="20"/>
                <w:szCs w:val="20"/>
              </w:rPr>
              <w:t> </w:t>
            </w:r>
          </w:p>
        </w:tc>
        <w:tc>
          <w:tcPr>
            <w:tcW w:w="401" w:type="pct"/>
            <w:tcBorders>
              <w:top w:val="single" w:sz="4" w:space="0" w:color="auto"/>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BDG</w:t>
            </w:r>
          </w:p>
        </w:tc>
        <w:tc>
          <w:tcPr>
            <w:tcW w:w="387" w:type="pct"/>
            <w:tcBorders>
              <w:top w:val="single" w:sz="4" w:space="0" w:color="auto"/>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FRC</w:t>
            </w:r>
          </w:p>
        </w:tc>
        <w:tc>
          <w:tcPr>
            <w:tcW w:w="387" w:type="pct"/>
            <w:tcBorders>
              <w:top w:val="single" w:sz="4" w:space="0" w:color="auto"/>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CNS</w:t>
            </w:r>
          </w:p>
        </w:tc>
        <w:tc>
          <w:tcPr>
            <w:tcW w:w="104" w:type="pct"/>
            <w:tcBorders>
              <w:top w:val="nil"/>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 </w:t>
            </w:r>
          </w:p>
        </w:tc>
        <w:tc>
          <w:tcPr>
            <w:tcW w:w="494" w:type="pct"/>
            <w:tcBorders>
              <w:top w:val="single" w:sz="4" w:space="0" w:color="auto"/>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Bdg '16 /</w:t>
            </w:r>
          </w:p>
        </w:tc>
        <w:tc>
          <w:tcPr>
            <w:tcW w:w="456" w:type="pct"/>
            <w:tcBorders>
              <w:top w:val="single" w:sz="4" w:space="0" w:color="auto"/>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Frc '15 /</w:t>
            </w:r>
          </w:p>
        </w:tc>
      </w:tr>
      <w:tr w:rsidR="000611CA" w:rsidTr="00445977">
        <w:trPr>
          <w:trHeight w:val="258"/>
        </w:trPr>
        <w:tc>
          <w:tcPr>
            <w:tcW w:w="2770" w:type="pct"/>
            <w:tcBorders>
              <w:top w:val="nil"/>
              <w:left w:val="single" w:sz="4" w:space="0" w:color="auto"/>
              <w:bottom w:val="single" w:sz="4" w:space="0" w:color="auto"/>
              <w:right w:val="single" w:sz="4" w:space="0" w:color="auto"/>
            </w:tcBorders>
            <w:shd w:val="clear" w:color="auto" w:fill="auto"/>
            <w:noWrap/>
            <w:vAlign w:val="bottom"/>
            <w:hideMark/>
          </w:tcPr>
          <w:p w:rsidR="000611CA" w:rsidRDefault="000611CA" w:rsidP="00445977">
            <w:pPr>
              <w:jc w:val="both"/>
              <w:rPr>
                <w:rFonts w:ascii="Calibri" w:hAnsi="Calibri" w:cs="Calibri"/>
                <w:sz w:val="20"/>
                <w:szCs w:val="20"/>
              </w:rPr>
            </w:pPr>
            <w:r>
              <w:rPr>
                <w:rFonts w:ascii="Calibri" w:hAnsi="Calibri" w:cs="Calibri"/>
                <w:sz w:val="20"/>
                <w:szCs w:val="20"/>
              </w:rPr>
              <w:t> </w:t>
            </w:r>
          </w:p>
        </w:tc>
        <w:tc>
          <w:tcPr>
            <w:tcW w:w="401" w:type="pct"/>
            <w:tcBorders>
              <w:top w:val="nil"/>
              <w:left w:val="nil"/>
              <w:bottom w:val="single" w:sz="4" w:space="0" w:color="auto"/>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2016</w:t>
            </w:r>
          </w:p>
        </w:tc>
        <w:tc>
          <w:tcPr>
            <w:tcW w:w="387" w:type="pct"/>
            <w:tcBorders>
              <w:top w:val="nil"/>
              <w:left w:val="nil"/>
              <w:bottom w:val="single" w:sz="4" w:space="0" w:color="auto"/>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2015</w:t>
            </w:r>
          </w:p>
        </w:tc>
        <w:tc>
          <w:tcPr>
            <w:tcW w:w="387" w:type="pct"/>
            <w:tcBorders>
              <w:top w:val="nil"/>
              <w:left w:val="nil"/>
              <w:bottom w:val="single" w:sz="4" w:space="0" w:color="auto"/>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2014</w:t>
            </w:r>
          </w:p>
        </w:tc>
        <w:tc>
          <w:tcPr>
            <w:tcW w:w="104" w:type="pct"/>
            <w:tcBorders>
              <w:top w:val="nil"/>
              <w:left w:val="nil"/>
              <w:bottom w:val="nil"/>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 </w:t>
            </w:r>
          </w:p>
        </w:tc>
        <w:tc>
          <w:tcPr>
            <w:tcW w:w="494" w:type="pct"/>
            <w:tcBorders>
              <w:top w:val="nil"/>
              <w:left w:val="nil"/>
              <w:bottom w:val="single" w:sz="4" w:space="0" w:color="auto"/>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Frc '15</w:t>
            </w:r>
          </w:p>
        </w:tc>
        <w:tc>
          <w:tcPr>
            <w:tcW w:w="456" w:type="pct"/>
            <w:tcBorders>
              <w:top w:val="nil"/>
              <w:left w:val="nil"/>
              <w:bottom w:val="single" w:sz="4" w:space="0" w:color="auto"/>
              <w:right w:val="single" w:sz="4" w:space="0" w:color="auto"/>
            </w:tcBorders>
            <w:shd w:val="clear" w:color="auto" w:fill="auto"/>
            <w:noWrap/>
            <w:vAlign w:val="bottom"/>
            <w:hideMark/>
          </w:tcPr>
          <w:p w:rsidR="000611CA" w:rsidRDefault="000611CA" w:rsidP="00445977">
            <w:pPr>
              <w:jc w:val="center"/>
              <w:rPr>
                <w:rFonts w:ascii="Calibri" w:hAnsi="Calibri" w:cs="Calibri"/>
                <w:b/>
                <w:bCs/>
                <w:sz w:val="20"/>
                <w:szCs w:val="20"/>
              </w:rPr>
            </w:pPr>
            <w:r>
              <w:rPr>
                <w:rFonts w:ascii="Calibri" w:hAnsi="Calibri" w:cs="Calibri"/>
                <w:b/>
                <w:bCs/>
                <w:sz w:val="20"/>
                <w:szCs w:val="20"/>
              </w:rPr>
              <w:t>Cns '14</w:t>
            </w:r>
          </w:p>
        </w:tc>
      </w:tr>
      <w:tr w:rsidR="000611CA" w:rsidTr="000611CA">
        <w:trPr>
          <w:trHeight w:val="258"/>
        </w:trPr>
        <w:tc>
          <w:tcPr>
            <w:tcW w:w="2770" w:type="pct"/>
            <w:tcBorders>
              <w:top w:val="nil"/>
              <w:left w:val="single" w:sz="4" w:space="0" w:color="auto"/>
              <w:bottom w:val="nil"/>
              <w:right w:val="single" w:sz="4" w:space="0" w:color="auto"/>
            </w:tcBorders>
            <w:shd w:val="clear" w:color="auto" w:fill="auto"/>
            <w:noWrap/>
            <w:vAlign w:val="center"/>
            <w:hideMark/>
          </w:tcPr>
          <w:p w:rsidR="000611CA" w:rsidRDefault="000611CA">
            <w:pPr>
              <w:rPr>
                <w:rFonts w:ascii="Calibri" w:hAnsi="Calibri" w:cs="Calibri"/>
                <w:color w:val="000000"/>
                <w:sz w:val="20"/>
                <w:szCs w:val="20"/>
              </w:rPr>
            </w:pPr>
            <w:r>
              <w:rPr>
                <w:rFonts w:ascii="Calibri" w:hAnsi="Calibri" w:cs="Calibri"/>
                <w:color w:val="000000"/>
                <w:sz w:val="20"/>
                <w:szCs w:val="20"/>
              </w:rPr>
              <w:t>Fitti reali</w:t>
            </w:r>
          </w:p>
        </w:tc>
        <w:tc>
          <w:tcPr>
            <w:tcW w:w="401" w:type="pct"/>
            <w:tcBorders>
              <w:top w:val="nil"/>
              <w:left w:val="nil"/>
              <w:bottom w:val="nil"/>
              <w:right w:val="single" w:sz="4" w:space="0" w:color="auto"/>
            </w:tcBorders>
            <w:shd w:val="clear" w:color="auto" w:fill="auto"/>
            <w:noWrap/>
            <w:vAlign w:val="center"/>
            <w:hideMark/>
          </w:tcPr>
          <w:p w:rsidR="000611CA" w:rsidRDefault="000611CA">
            <w:pPr>
              <w:jc w:val="right"/>
              <w:rPr>
                <w:rFonts w:ascii="Calibri" w:hAnsi="Calibri" w:cs="Calibri"/>
                <w:color w:val="000000"/>
                <w:sz w:val="20"/>
                <w:szCs w:val="20"/>
              </w:rPr>
            </w:pPr>
            <w:r>
              <w:rPr>
                <w:rFonts w:ascii="Calibri" w:hAnsi="Calibri" w:cs="Calibri"/>
                <w:color w:val="000000"/>
                <w:sz w:val="20"/>
                <w:szCs w:val="20"/>
              </w:rPr>
              <w:t>399</w:t>
            </w:r>
          </w:p>
        </w:tc>
        <w:tc>
          <w:tcPr>
            <w:tcW w:w="387" w:type="pct"/>
            <w:tcBorders>
              <w:top w:val="nil"/>
              <w:left w:val="nil"/>
              <w:bottom w:val="nil"/>
              <w:right w:val="single" w:sz="4" w:space="0" w:color="auto"/>
            </w:tcBorders>
            <w:shd w:val="clear" w:color="auto" w:fill="auto"/>
            <w:noWrap/>
            <w:vAlign w:val="center"/>
            <w:hideMark/>
          </w:tcPr>
          <w:p w:rsidR="000611CA" w:rsidRDefault="000611CA">
            <w:pPr>
              <w:jc w:val="right"/>
              <w:rPr>
                <w:rFonts w:ascii="Calibri" w:hAnsi="Calibri" w:cs="Calibri"/>
                <w:color w:val="000000"/>
                <w:sz w:val="20"/>
                <w:szCs w:val="20"/>
              </w:rPr>
            </w:pPr>
            <w:r>
              <w:rPr>
                <w:rFonts w:ascii="Calibri" w:hAnsi="Calibri" w:cs="Calibri"/>
                <w:color w:val="000000"/>
                <w:sz w:val="20"/>
                <w:szCs w:val="20"/>
              </w:rPr>
              <w:t>399</w:t>
            </w:r>
          </w:p>
        </w:tc>
        <w:tc>
          <w:tcPr>
            <w:tcW w:w="387" w:type="pct"/>
            <w:tcBorders>
              <w:top w:val="nil"/>
              <w:left w:val="nil"/>
              <w:bottom w:val="nil"/>
              <w:right w:val="single" w:sz="4" w:space="0" w:color="auto"/>
            </w:tcBorders>
            <w:shd w:val="clear" w:color="auto" w:fill="auto"/>
            <w:noWrap/>
            <w:vAlign w:val="center"/>
            <w:hideMark/>
          </w:tcPr>
          <w:p w:rsidR="000611CA" w:rsidRDefault="000611CA">
            <w:pPr>
              <w:jc w:val="right"/>
              <w:rPr>
                <w:rFonts w:ascii="Calibri" w:hAnsi="Calibri" w:cs="Calibri"/>
                <w:color w:val="000000"/>
                <w:sz w:val="20"/>
                <w:szCs w:val="20"/>
              </w:rPr>
            </w:pPr>
            <w:r>
              <w:rPr>
                <w:rFonts w:ascii="Calibri" w:hAnsi="Calibri" w:cs="Calibri"/>
                <w:color w:val="000000"/>
                <w:sz w:val="20"/>
                <w:szCs w:val="20"/>
              </w:rPr>
              <w:t>397</w:t>
            </w:r>
          </w:p>
        </w:tc>
        <w:tc>
          <w:tcPr>
            <w:tcW w:w="104" w:type="pct"/>
            <w:tcBorders>
              <w:top w:val="nil"/>
              <w:left w:val="nil"/>
              <w:bottom w:val="nil"/>
              <w:right w:val="single" w:sz="4" w:space="0" w:color="auto"/>
            </w:tcBorders>
            <w:shd w:val="clear" w:color="auto" w:fill="auto"/>
            <w:noWrap/>
            <w:vAlign w:val="center"/>
            <w:hideMark/>
          </w:tcPr>
          <w:p w:rsidR="000611CA" w:rsidRDefault="000611CA" w:rsidP="00445977">
            <w:pPr>
              <w:jc w:val="right"/>
              <w:rPr>
                <w:rFonts w:ascii="Calibri" w:hAnsi="Calibri" w:cs="Calibri"/>
                <w:sz w:val="20"/>
                <w:szCs w:val="20"/>
              </w:rPr>
            </w:pPr>
            <w:r>
              <w:rPr>
                <w:rFonts w:ascii="Calibri" w:hAnsi="Calibri" w:cs="Calibri"/>
                <w:sz w:val="20"/>
                <w:szCs w:val="20"/>
              </w:rPr>
              <w:t> </w:t>
            </w:r>
          </w:p>
        </w:tc>
        <w:tc>
          <w:tcPr>
            <w:tcW w:w="494" w:type="pct"/>
            <w:tcBorders>
              <w:top w:val="nil"/>
              <w:left w:val="nil"/>
              <w:bottom w:val="nil"/>
              <w:right w:val="single" w:sz="4" w:space="0" w:color="auto"/>
            </w:tcBorders>
            <w:shd w:val="clear" w:color="auto" w:fill="auto"/>
            <w:noWrap/>
            <w:vAlign w:val="center"/>
            <w:hideMark/>
          </w:tcPr>
          <w:p w:rsidR="000611CA" w:rsidRDefault="000611CA" w:rsidP="000611CA">
            <w:pPr>
              <w:jc w:val="right"/>
              <w:rPr>
                <w:rFonts w:ascii="Calibri" w:hAnsi="Calibri" w:cs="Calibri"/>
                <w:color w:val="000000"/>
                <w:sz w:val="20"/>
                <w:szCs w:val="20"/>
              </w:rPr>
            </w:pPr>
            <w:r>
              <w:rPr>
                <w:rFonts w:ascii="Calibri" w:hAnsi="Calibri" w:cs="Calibri"/>
                <w:color w:val="000000"/>
                <w:sz w:val="20"/>
                <w:szCs w:val="20"/>
              </w:rPr>
              <w:t>0</w:t>
            </w:r>
          </w:p>
        </w:tc>
        <w:tc>
          <w:tcPr>
            <w:tcW w:w="456" w:type="pct"/>
            <w:tcBorders>
              <w:top w:val="nil"/>
              <w:left w:val="nil"/>
              <w:bottom w:val="nil"/>
              <w:right w:val="single" w:sz="4" w:space="0" w:color="auto"/>
            </w:tcBorders>
            <w:shd w:val="clear" w:color="auto" w:fill="auto"/>
            <w:noWrap/>
            <w:vAlign w:val="center"/>
            <w:hideMark/>
          </w:tcPr>
          <w:p w:rsidR="000611CA" w:rsidRDefault="000611CA" w:rsidP="000611CA">
            <w:pPr>
              <w:jc w:val="right"/>
              <w:rPr>
                <w:rFonts w:ascii="Calibri" w:hAnsi="Calibri" w:cs="Calibri"/>
                <w:color w:val="000000"/>
                <w:sz w:val="20"/>
                <w:szCs w:val="20"/>
              </w:rPr>
            </w:pPr>
            <w:r>
              <w:rPr>
                <w:rFonts w:ascii="Calibri" w:hAnsi="Calibri" w:cs="Calibri"/>
                <w:color w:val="000000"/>
                <w:sz w:val="20"/>
                <w:szCs w:val="20"/>
              </w:rPr>
              <w:t>2</w:t>
            </w:r>
          </w:p>
        </w:tc>
      </w:tr>
      <w:tr w:rsidR="000611CA" w:rsidTr="000611CA">
        <w:trPr>
          <w:trHeight w:val="258"/>
        </w:trPr>
        <w:tc>
          <w:tcPr>
            <w:tcW w:w="2770"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611CA" w:rsidRDefault="000611CA">
            <w:pPr>
              <w:rPr>
                <w:rFonts w:ascii="Calibri" w:hAnsi="Calibri" w:cs="Calibri"/>
                <w:color w:val="000000"/>
                <w:sz w:val="20"/>
                <w:szCs w:val="20"/>
              </w:rPr>
            </w:pPr>
            <w:r>
              <w:rPr>
                <w:rFonts w:ascii="Calibri" w:hAnsi="Calibri" w:cs="Calibri"/>
                <w:color w:val="000000"/>
                <w:sz w:val="20"/>
                <w:szCs w:val="20"/>
              </w:rPr>
              <w:t>Spese condominiali</w:t>
            </w:r>
          </w:p>
        </w:tc>
        <w:tc>
          <w:tcPr>
            <w:tcW w:w="401" w:type="pct"/>
            <w:tcBorders>
              <w:top w:val="dotted" w:sz="4" w:space="0" w:color="auto"/>
              <w:left w:val="nil"/>
              <w:bottom w:val="dotted" w:sz="4" w:space="0" w:color="auto"/>
              <w:right w:val="single" w:sz="4" w:space="0" w:color="auto"/>
            </w:tcBorders>
            <w:shd w:val="clear" w:color="auto" w:fill="auto"/>
            <w:noWrap/>
            <w:vAlign w:val="center"/>
            <w:hideMark/>
          </w:tcPr>
          <w:p w:rsidR="000611CA" w:rsidRDefault="000611CA">
            <w:pPr>
              <w:jc w:val="right"/>
              <w:rPr>
                <w:rFonts w:ascii="Calibri" w:hAnsi="Calibri" w:cs="Calibri"/>
                <w:color w:val="000000"/>
                <w:sz w:val="20"/>
                <w:szCs w:val="20"/>
              </w:rPr>
            </w:pPr>
            <w:r>
              <w:rPr>
                <w:rFonts w:ascii="Calibri" w:hAnsi="Calibri" w:cs="Calibri"/>
                <w:color w:val="000000"/>
                <w:sz w:val="20"/>
                <w:szCs w:val="20"/>
              </w:rPr>
              <w:t>19</w:t>
            </w:r>
          </w:p>
        </w:tc>
        <w:tc>
          <w:tcPr>
            <w:tcW w:w="387" w:type="pct"/>
            <w:tcBorders>
              <w:top w:val="dotted" w:sz="4" w:space="0" w:color="auto"/>
              <w:left w:val="nil"/>
              <w:bottom w:val="dotted" w:sz="4" w:space="0" w:color="auto"/>
              <w:right w:val="single" w:sz="4" w:space="0" w:color="auto"/>
            </w:tcBorders>
            <w:shd w:val="clear" w:color="auto" w:fill="auto"/>
            <w:noWrap/>
            <w:vAlign w:val="center"/>
            <w:hideMark/>
          </w:tcPr>
          <w:p w:rsidR="000611CA" w:rsidRDefault="000611CA">
            <w:pPr>
              <w:jc w:val="right"/>
              <w:rPr>
                <w:rFonts w:ascii="Calibri" w:hAnsi="Calibri" w:cs="Calibri"/>
                <w:color w:val="000000"/>
                <w:sz w:val="20"/>
                <w:szCs w:val="20"/>
              </w:rPr>
            </w:pPr>
            <w:r>
              <w:rPr>
                <w:rFonts w:ascii="Calibri" w:hAnsi="Calibri" w:cs="Calibri"/>
                <w:color w:val="000000"/>
                <w:sz w:val="20"/>
                <w:szCs w:val="20"/>
              </w:rPr>
              <w:t>19</w:t>
            </w:r>
          </w:p>
        </w:tc>
        <w:tc>
          <w:tcPr>
            <w:tcW w:w="387" w:type="pct"/>
            <w:tcBorders>
              <w:top w:val="dotted" w:sz="4" w:space="0" w:color="auto"/>
              <w:left w:val="nil"/>
              <w:bottom w:val="dotted" w:sz="4" w:space="0" w:color="auto"/>
              <w:right w:val="single" w:sz="4" w:space="0" w:color="auto"/>
            </w:tcBorders>
            <w:shd w:val="clear" w:color="auto" w:fill="auto"/>
            <w:noWrap/>
            <w:vAlign w:val="center"/>
            <w:hideMark/>
          </w:tcPr>
          <w:p w:rsidR="000611CA" w:rsidRDefault="000611CA">
            <w:pPr>
              <w:jc w:val="right"/>
              <w:rPr>
                <w:rFonts w:ascii="Calibri" w:hAnsi="Calibri" w:cs="Calibri"/>
                <w:color w:val="000000"/>
                <w:sz w:val="20"/>
                <w:szCs w:val="20"/>
              </w:rPr>
            </w:pPr>
            <w:r>
              <w:rPr>
                <w:rFonts w:ascii="Calibri" w:hAnsi="Calibri" w:cs="Calibri"/>
                <w:color w:val="000000"/>
                <w:sz w:val="20"/>
                <w:szCs w:val="20"/>
              </w:rPr>
              <w:t>17</w:t>
            </w:r>
          </w:p>
        </w:tc>
        <w:tc>
          <w:tcPr>
            <w:tcW w:w="104" w:type="pct"/>
            <w:tcBorders>
              <w:top w:val="nil"/>
              <w:left w:val="nil"/>
              <w:bottom w:val="nil"/>
              <w:right w:val="single" w:sz="4" w:space="0" w:color="auto"/>
            </w:tcBorders>
            <w:shd w:val="clear" w:color="auto" w:fill="auto"/>
            <w:noWrap/>
            <w:vAlign w:val="center"/>
            <w:hideMark/>
          </w:tcPr>
          <w:p w:rsidR="000611CA" w:rsidRDefault="000611CA" w:rsidP="00445977">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color w:val="000000"/>
                <w:sz w:val="20"/>
                <w:szCs w:val="20"/>
              </w:rPr>
            </w:pPr>
            <w:r>
              <w:rPr>
                <w:rFonts w:ascii="Calibri" w:hAnsi="Calibri" w:cs="Calibri"/>
                <w:color w:val="000000"/>
                <w:sz w:val="20"/>
                <w:szCs w:val="20"/>
              </w:rPr>
              <w:t>0</w:t>
            </w:r>
          </w:p>
        </w:tc>
        <w:tc>
          <w:tcPr>
            <w:tcW w:w="456" w:type="pct"/>
            <w:tcBorders>
              <w:top w:val="dotted" w:sz="4" w:space="0" w:color="auto"/>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color w:val="000000"/>
                <w:sz w:val="20"/>
                <w:szCs w:val="20"/>
              </w:rPr>
            </w:pPr>
            <w:r>
              <w:rPr>
                <w:rFonts w:ascii="Calibri" w:hAnsi="Calibri" w:cs="Calibri"/>
                <w:color w:val="000000"/>
                <w:sz w:val="20"/>
                <w:szCs w:val="20"/>
              </w:rPr>
              <w:t>2</w:t>
            </w:r>
          </w:p>
        </w:tc>
      </w:tr>
      <w:tr w:rsidR="000611CA"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tcPr>
          <w:p w:rsidR="000611CA" w:rsidRDefault="000611CA">
            <w:pPr>
              <w:rPr>
                <w:rFonts w:ascii="Calibri" w:hAnsi="Calibri" w:cs="Calibri"/>
                <w:color w:val="000000"/>
                <w:sz w:val="20"/>
                <w:szCs w:val="20"/>
              </w:rPr>
            </w:pPr>
            <w:r>
              <w:rPr>
                <w:rFonts w:ascii="Calibri" w:hAnsi="Calibri" w:cs="Calibri"/>
                <w:color w:val="000000"/>
                <w:sz w:val="20"/>
                <w:szCs w:val="20"/>
              </w:rPr>
              <w:t>Canoni di noleggio per attrezz. tecnico sanitarie</w:t>
            </w:r>
          </w:p>
        </w:tc>
        <w:tc>
          <w:tcPr>
            <w:tcW w:w="401" w:type="pct"/>
            <w:tcBorders>
              <w:top w:val="nil"/>
              <w:left w:val="nil"/>
              <w:bottom w:val="dotted" w:sz="4" w:space="0" w:color="auto"/>
              <w:right w:val="single" w:sz="4" w:space="0" w:color="auto"/>
            </w:tcBorders>
            <w:shd w:val="clear" w:color="auto" w:fill="auto"/>
            <w:noWrap/>
            <w:vAlign w:val="center"/>
          </w:tcPr>
          <w:p w:rsidR="000611CA" w:rsidRDefault="000611CA">
            <w:pPr>
              <w:jc w:val="right"/>
              <w:rPr>
                <w:rFonts w:ascii="Calibri" w:hAnsi="Calibri" w:cs="Calibri"/>
                <w:color w:val="000000"/>
                <w:sz w:val="20"/>
                <w:szCs w:val="20"/>
              </w:rPr>
            </w:pPr>
            <w:r>
              <w:rPr>
                <w:rFonts w:ascii="Calibri" w:hAnsi="Calibri" w:cs="Calibri"/>
                <w:color w:val="000000"/>
                <w:sz w:val="20"/>
                <w:szCs w:val="20"/>
              </w:rPr>
              <w:t>1</w:t>
            </w:r>
            <w:r w:rsidR="00BD0111">
              <w:rPr>
                <w:rFonts w:ascii="Calibri" w:hAnsi="Calibri" w:cs="Calibri"/>
                <w:color w:val="000000"/>
                <w:sz w:val="20"/>
                <w:szCs w:val="20"/>
              </w:rPr>
              <w:t>.</w:t>
            </w:r>
            <w:r>
              <w:rPr>
                <w:rFonts w:ascii="Calibri" w:hAnsi="Calibri" w:cs="Calibri"/>
                <w:color w:val="000000"/>
                <w:sz w:val="20"/>
                <w:szCs w:val="20"/>
              </w:rPr>
              <w:t>300</w:t>
            </w:r>
          </w:p>
        </w:tc>
        <w:tc>
          <w:tcPr>
            <w:tcW w:w="387" w:type="pct"/>
            <w:tcBorders>
              <w:top w:val="nil"/>
              <w:left w:val="nil"/>
              <w:bottom w:val="dotted" w:sz="4" w:space="0" w:color="auto"/>
              <w:right w:val="single" w:sz="4" w:space="0" w:color="auto"/>
            </w:tcBorders>
            <w:shd w:val="clear" w:color="auto" w:fill="auto"/>
            <w:noWrap/>
            <w:vAlign w:val="center"/>
          </w:tcPr>
          <w:p w:rsidR="000611CA" w:rsidRDefault="000611CA">
            <w:pPr>
              <w:jc w:val="right"/>
              <w:rPr>
                <w:rFonts w:ascii="Calibri" w:hAnsi="Calibri" w:cs="Calibri"/>
                <w:color w:val="000000"/>
                <w:sz w:val="20"/>
                <w:szCs w:val="20"/>
              </w:rPr>
            </w:pPr>
            <w:r>
              <w:rPr>
                <w:rFonts w:ascii="Calibri" w:hAnsi="Calibri" w:cs="Calibri"/>
                <w:color w:val="000000"/>
                <w:sz w:val="20"/>
                <w:szCs w:val="20"/>
              </w:rPr>
              <w:t>867</w:t>
            </w:r>
          </w:p>
        </w:tc>
        <w:tc>
          <w:tcPr>
            <w:tcW w:w="387" w:type="pct"/>
            <w:tcBorders>
              <w:top w:val="nil"/>
              <w:left w:val="nil"/>
              <w:bottom w:val="dotted" w:sz="4" w:space="0" w:color="auto"/>
              <w:right w:val="single" w:sz="4" w:space="0" w:color="auto"/>
            </w:tcBorders>
            <w:shd w:val="clear" w:color="auto" w:fill="auto"/>
            <w:noWrap/>
            <w:vAlign w:val="center"/>
          </w:tcPr>
          <w:p w:rsidR="000611CA" w:rsidRDefault="000611CA">
            <w:pPr>
              <w:jc w:val="right"/>
              <w:rPr>
                <w:rFonts w:ascii="Calibri" w:hAnsi="Calibri" w:cs="Calibri"/>
                <w:color w:val="000000"/>
                <w:sz w:val="20"/>
                <w:szCs w:val="20"/>
              </w:rPr>
            </w:pPr>
            <w:r>
              <w:rPr>
                <w:rFonts w:ascii="Calibri" w:hAnsi="Calibri" w:cs="Calibri"/>
                <w:color w:val="000000"/>
                <w:sz w:val="20"/>
                <w:szCs w:val="20"/>
              </w:rPr>
              <w:t>829</w:t>
            </w:r>
          </w:p>
        </w:tc>
        <w:tc>
          <w:tcPr>
            <w:tcW w:w="104" w:type="pct"/>
            <w:tcBorders>
              <w:top w:val="nil"/>
              <w:left w:val="nil"/>
              <w:bottom w:val="nil"/>
              <w:right w:val="single" w:sz="4" w:space="0" w:color="auto"/>
            </w:tcBorders>
            <w:shd w:val="clear" w:color="auto" w:fill="auto"/>
            <w:noWrap/>
            <w:vAlign w:val="center"/>
          </w:tcPr>
          <w:p w:rsidR="000611CA" w:rsidRDefault="000611CA" w:rsidP="00445977">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color w:val="000000"/>
                <w:sz w:val="20"/>
                <w:szCs w:val="20"/>
              </w:rPr>
            </w:pPr>
            <w:r>
              <w:rPr>
                <w:rFonts w:ascii="Calibri" w:hAnsi="Calibri" w:cs="Calibri"/>
                <w:color w:val="000000"/>
                <w:sz w:val="20"/>
                <w:szCs w:val="20"/>
              </w:rPr>
              <w:t>433</w:t>
            </w:r>
          </w:p>
        </w:tc>
        <w:tc>
          <w:tcPr>
            <w:tcW w:w="456" w:type="pct"/>
            <w:tcBorders>
              <w:top w:val="nil"/>
              <w:left w:val="nil"/>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color w:val="000000"/>
                <w:sz w:val="20"/>
                <w:szCs w:val="20"/>
              </w:rPr>
            </w:pPr>
            <w:r>
              <w:rPr>
                <w:rFonts w:ascii="Calibri" w:hAnsi="Calibri" w:cs="Calibri"/>
                <w:color w:val="000000"/>
                <w:sz w:val="20"/>
                <w:szCs w:val="20"/>
              </w:rPr>
              <w:t>38</w:t>
            </w:r>
          </w:p>
        </w:tc>
      </w:tr>
      <w:tr w:rsidR="000611CA"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tcPr>
          <w:p w:rsidR="000611CA" w:rsidRDefault="000611CA">
            <w:pPr>
              <w:rPr>
                <w:rFonts w:ascii="Calibri" w:hAnsi="Calibri" w:cs="Calibri"/>
                <w:color w:val="000000"/>
                <w:sz w:val="20"/>
                <w:szCs w:val="20"/>
              </w:rPr>
            </w:pPr>
            <w:r>
              <w:rPr>
                <w:rFonts w:ascii="Calibri" w:hAnsi="Calibri" w:cs="Calibri"/>
                <w:color w:val="000000"/>
                <w:sz w:val="20"/>
                <w:szCs w:val="20"/>
              </w:rPr>
              <w:t>Canoni di noleggio per attrezz. concesse in uso ad assist.</w:t>
            </w:r>
          </w:p>
        </w:tc>
        <w:tc>
          <w:tcPr>
            <w:tcW w:w="401" w:type="pct"/>
            <w:tcBorders>
              <w:top w:val="nil"/>
              <w:left w:val="nil"/>
              <w:bottom w:val="dotted" w:sz="4" w:space="0" w:color="auto"/>
              <w:right w:val="single" w:sz="4" w:space="0" w:color="auto"/>
            </w:tcBorders>
            <w:shd w:val="clear" w:color="auto" w:fill="auto"/>
            <w:noWrap/>
            <w:vAlign w:val="center"/>
          </w:tcPr>
          <w:p w:rsidR="000611CA" w:rsidRDefault="000611CA">
            <w:pPr>
              <w:jc w:val="right"/>
              <w:rPr>
                <w:rFonts w:ascii="Calibri" w:hAnsi="Calibri" w:cs="Calibri"/>
                <w:color w:val="000000"/>
                <w:sz w:val="20"/>
                <w:szCs w:val="20"/>
              </w:rPr>
            </w:pPr>
            <w:r>
              <w:rPr>
                <w:rFonts w:ascii="Calibri" w:hAnsi="Calibri" w:cs="Calibri"/>
                <w:color w:val="000000"/>
                <w:sz w:val="20"/>
                <w:szCs w:val="20"/>
              </w:rPr>
              <w:t>1.410</w:t>
            </w:r>
          </w:p>
        </w:tc>
        <w:tc>
          <w:tcPr>
            <w:tcW w:w="387" w:type="pct"/>
            <w:tcBorders>
              <w:top w:val="nil"/>
              <w:left w:val="nil"/>
              <w:bottom w:val="dotted" w:sz="4" w:space="0" w:color="auto"/>
              <w:right w:val="single" w:sz="4" w:space="0" w:color="auto"/>
            </w:tcBorders>
            <w:shd w:val="clear" w:color="auto" w:fill="auto"/>
            <w:noWrap/>
            <w:vAlign w:val="center"/>
          </w:tcPr>
          <w:p w:rsidR="000611CA" w:rsidRDefault="000611CA">
            <w:pPr>
              <w:jc w:val="right"/>
              <w:rPr>
                <w:rFonts w:ascii="Calibri" w:hAnsi="Calibri" w:cs="Calibri"/>
                <w:color w:val="000000"/>
                <w:sz w:val="20"/>
                <w:szCs w:val="20"/>
              </w:rPr>
            </w:pPr>
            <w:r>
              <w:rPr>
                <w:rFonts w:ascii="Calibri" w:hAnsi="Calibri" w:cs="Calibri"/>
                <w:color w:val="000000"/>
                <w:sz w:val="20"/>
                <w:szCs w:val="20"/>
              </w:rPr>
              <w:t>1.410</w:t>
            </w:r>
          </w:p>
        </w:tc>
        <w:tc>
          <w:tcPr>
            <w:tcW w:w="387" w:type="pct"/>
            <w:tcBorders>
              <w:top w:val="nil"/>
              <w:left w:val="nil"/>
              <w:bottom w:val="dotted" w:sz="4" w:space="0" w:color="auto"/>
              <w:right w:val="single" w:sz="4" w:space="0" w:color="auto"/>
            </w:tcBorders>
            <w:shd w:val="clear" w:color="auto" w:fill="auto"/>
            <w:noWrap/>
            <w:vAlign w:val="center"/>
          </w:tcPr>
          <w:p w:rsidR="000611CA" w:rsidRDefault="000611CA">
            <w:pPr>
              <w:jc w:val="right"/>
              <w:rPr>
                <w:rFonts w:ascii="Calibri" w:hAnsi="Calibri" w:cs="Calibri"/>
                <w:color w:val="000000"/>
                <w:sz w:val="20"/>
                <w:szCs w:val="20"/>
              </w:rPr>
            </w:pPr>
            <w:r>
              <w:rPr>
                <w:rFonts w:ascii="Calibri" w:hAnsi="Calibri" w:cs="Calibri"/>
                <w:color w:val="000000"/>
                <w:sz w:val="20"/>
                <w:szCs w:val="20"/>
              </w:rPr>
              <w:t>1.275</w:t>
            </w:r>
          </w:p>
        </w:tc>
        <w:tc>
          <w:tcPr>
            <w:tcW w:w="104" w:type="pct"/>
            <w:tcBorders>
              <w:top w:val="nil"/>
              <w:left w:val="nil"/>
              <w:bottom w:val="nil"/>
              <w:right w:val="single" w:sz="4" w:space="0" w:color="auto"/>
            </w:tcBorders>
            <w:shd w:val="clear" w:color="auto" w:fill="auto"/>
            <w:noWrap/>
            <w:vAlign w:val="center"/>
          </w:tcPr>
          <w:p w:rsidR="000611CA" w:rsidRDefault="000611CA" w:rsidP="00445977">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color w:val="000000"/>
                <w:sz w:val="20"/>
                <w:szCs w:val="20"/>
              </w:rPr>
            </w:pPr>
            <w:r>
              <w:rPr>
                <w:rFonts w:ascii="Calibri" w:hAnsi="Calibri" w:cs="Calibri"/>
                <w:color w:val="000000"/>
                <w:sz w:val="20"/>
                <w:szCs w:val="20"/>
              </w:rPr>
              <w:t>0</w:t>
            </w:r>
          </w:p>
        </w:tc>
        <w:tc>
          <w:tcPr>
            <w:tcW w:w="456" w:type="pct"/>
            <w:tcBorders>
              <w:top w:val="nil"/>
              <w:left w:val="nil"/>
              <w:bottom w:val="dotted" w:sz="4" w:space="0" w:color="auto"/>
              <w:right w:val="single" w:sz="4" w:space="0" w:color="auto"/>
            </w:tcBorders>
            <w:shd w:val="clear" w:color="auto" w:fill="auto"/>
            <w:noWrap/>
            <w:vAlign w:val="center"/>
          </w:tcPr>
          <w:p w:rsidR="000611CA" w:rsidRDefault="000611CA" w:rsidP="000611CA">
            <w:pPr>
              <w:jc w:val="right"/>
              <w:rPr>
                <w:rFonts w:ascii="Calibri" w:hAnsi="Calibri" w:cs="Calibri"/>
                <w:color w:val="000000"/>
                <w:sz w:val="20"/>
                <w:szCs w:val="20"/>
              </w:rPr>
            </w:pPr>
            <w:r>
              <w:rPr>
                <w:rFonts w:ascii="Calibri" w:hAnsi="Calibri" w:cs="Calibri"/>
                <w:color w:val="000000"/>
                <w:sz w:val="20"/>
                <w:szCs w:val="20"/>
              </w:rPr>
              <w:t>135</w:t>
            </w:r>
          </w:p>
        </w:tc>
      </w:tr>
      <w:tr w:rsidR="000611CA"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0611CA" w:rsidRDefault="000611CA">
            <w:pPr>
              <w:rPr>
                <w:rFonts w:ascii="Calibri" w:hAnsi="Calibri" w:cs="Calibri"/>
                <w:color w:val="000000"/>
                <w:sz w:val="20"/>
                <w:szCs w:val="20"/>
              </w:rPr>
            </w:pPr>
            <w:r>
              <w:rPr>
                <w:rFonts w:ascii="Calibri" w:hAnsi="Calibri" w:cs="Calibri"/>
                <w:color w:val="000000"/>
                <w:sz w:val="20"/>
                <w:szCs w:val="20"/>
              </w:rPr>
              <w:t>Canoni di noleggio automezzi</w:t>
            </w:r>
          </w:p>
        </w:tc>
        <w:tc>
          <w:tcPr>
            <w:tcW w:w="401" w:type="pct"/>
            <w:tcBorders>
              <w:top w:val="nil"/>
              <w:left w:val="nil"/>
              <w:bottom w:val="dotted" w:sz="4" w:space="0" w:color="auto"/>
              <w:right w:val="single" w:sz="4" w:space="0" w:color="auto"/>
            </w:tcBorders>
            <w:shd w:val="clear" w:color="auto" w:fill="auto"/>
            <w:noWrap/>
            <w:vAlign w:val="center"/>
            <w:hideMark/>
          </w:tcPr>
          <w:p w:rsidR="000611CA" w:rsidRDefault="000611CA">
            <w:pPr>
              <w:jc w:val="right"/>
              <w:rPr>
                <w:rFonts w:ascii="Calibri" w:hAnsi="Calibri" w:cs="Calibri"/>
                <w:color w:val="000000"/>
                <w:sz w:val="20"/>
                <w:szCs w:val="20"/>
              </w:rPr>
            </w:pPr>
            <w:r>
              <w:rPr>
                <w:rFonts w:ascii="Calibri" w:hAnsi="Calibri" w:cs="Calibri"/>
                <w:color w:val="000000"/>
                <w:sz w:val="20"/>
                <w:szCs w:val="20"/>
              </w:rPr>
              <w:t>69</w:t>
            </w:r>
          </w:p>
        </w:tc>
        <w:tc>
          <w:tcPr>
            <w:tcW w:w="387" w:type="pct"/>
            <w:tcBorders>
              <w:top w:val="nil"/>
              <w:left w:val="nil"/>
              <w:bottom w:val="dotted" w:sz="4" w:space="0" w:color="auto"/>
              <w:right w:val="single" w:sz="4" w:space="0" w:color="auto"/>
            </w:tcBorders>
            <w:shd w:val="clear" w:color="auto" w:fill="auto"/>
            <w:noWrap/>
            <w:vAlign w:val="center"/>
            <w:hideMark/>
          </w:tcPr>
          <w:p w:rsidR="000611CA" w:rsidRDefault="000611CA">
            <w:pPr>
              <w:jc w:val="right"/>
              <w:rPr>
                <w:rFonts w:ascii="Calibri" w:hAnsi="Calibri" w:cs="Calibri"/>
                <w:color w:val="000000"/>
                <w:sz w:val="20"/>
                <w:szCs w:val="20"/>
              </w:rPr>
            </w:pPr>
            <w:r>
              <w:rPr>
                <w:rFonts w:ascii="Calibri" w:hAnsi="Calibri" w:cs="Calibri"/>
                <w:color w:val="000000"/>
                <w:sz w:val="20"/>
                <w:szCs w:val="20"/>
              </w:rPr>
              <w:t>69</w:t>
            </w:r>
          </w:p>
        </w:tc>
        <w:tc>
          <w:tcPr>
            <w:tcW w:w="387" w:type="pct"/>
            <w:tcBorders>
              <w:top w:val="nil"/>
              <w:left w:val="nil"/>
              <w:bottom w:val="dotted" w:sz="4" w:space="0" w:color="auto"/>
              <w:right w:val="single" w:sz="4" w:space="0" w:color="auto"/>
            </w:tcBorders>
            <w:shd w:val="clear" w:color="auto" w:fill="auto"/>
            <w:noWrap/>
            <w:vAlign w:val="center"/>
            <w:hideMark/>
          </w:tcPr>
          <w:p w:rsidR="000611CA" w:rsidRDefault="000611CA">
            <w:pPr>
              <w:jc w:val="right"/>
              <w:rPr>
                <w:rFonts w:ascii="Calibri" w:hAnsi="Calibri" w:cs="Calibri"/>
                <w:color w:val="000000"/>
                <w:sz w:val="20"/>
                <w:szCs w:val="20"/>
              </w:rPr>
            </w:pPr>
            <w:r>
              <w:rPr>
                <w:rFonts w:ascii="Calibri" w:hAnsi="Calibri" w:cs="Calibri"/>
                <w:color w:val="000000"/>
                <w:sz w:val="20"/>
                <w:szCs w:val="20"/>
              </w:rPr>
              <w:t>67</w:t>
            </w:r>
          </w:p>
        </w:tc>
        <w:tc>
          <w:tcPr>
            <w:tcW w:w="104" w:type="pct"/>
            <w:tcBorders>
              <w:top w:val="nil"/>
              <w:left w:val="nil"/>
              <w:bottom w:val="nil"/>
              <w:right w:val="single" w:sz="4" w:space="0" w:color="auto"/>
            </w:tcBorders>
            <w:shd w:val="clear" w:color="auto" w:fill="auto"/>
            <w:noWrap/>
            <w:vAlign w:val="center"/>
            <w:hideMark/>
          </w:tcPr>
          <w:p w:rsidR="000611CA" w:rsidRDefault="000611CA" w:rsidP="00445977">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color w:val="000000"/>
                <w:sz w:val="20"/>
                <w:szCs w:val="20"/>
              </w:rPr>
            </w:pPr>
            <w:r>
              <w:rPr>
                <w:rFonts w:ascii="Calibri" w:hAnsi="Calibri" w:cs="Calibri"/>
                <w:color w:val="000000"/>
                <w:sz w:val="20"/>
                <w:szCs w:val="20"/>
              </w:rPr>
              <w:t>0</w:t>
            </w:r>
          </w:p>
        </w:tc>
        <w:tc>
          <w:tcPr>
            <w:tcW w:w="456" w:type="pct"/>
            <w:tcBorders>
              <w:top w:val="nil"/>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color w:val="000000"/>
                <w:sz w:val="20"/>
                <w:szCs w:val="20"/>
              </w:rPr>
            </w:pPr>
            <w:r>
              <w:rPr>
                <w:rFonts w:ascii="Calibri" w:hAnsi="Calibri" w:cs="Calibri"/>
                <w:color w:val="000000"/>
                <w:sz w:val="20"/>
                <w:szCs w:val="20"/>
              </w:rPr>
              <w:t>2</w:t>
            </w:r>
          </w:p>
        </w:tc>
      </w:tr>
      <w:tr w:rsidR="000611CA" w:rsidTr="000611CA">
        <w:trPr>
          <w:trHeight w:val="258"/>
        </w:trPr>
        <w:tc>
          <w:tcPr>
            <w:tcW w:w="2770" w:type="pct"/>
            <w:tcBorders>
              <w:top w:val="nil"/>
              <w:left w:val="single" w:sz="4" w:space="0" w:color="auto"/>
              <w:bottom w:val="dotted" w:sz="4" w:space="0" w:color="auto"/>
              <w:right w:val="single" w:sz="4" w:space="0" w:color="auto"/>
            </w:tcBorders>
            <w:shd w:val="clear" w:color="auto" w:fill="auto"/>
            <w:noWrap/>
            <w:vAlign w:val="center"/>
            <w:hideMark/>
          </w:tcPr>
          <w:p w:rsidR="000611CA" w:rsidRDefault="000611CA">
            <w:pPr>
              <w:rPr>
                <w:rFonts w:ascii="Calibri" w:hAnsi="Calibri" w:cs="Calibri"/>
                <w:color w:val="000000"/>
                <w:sz w:val="20"/>
                <w:szCs w:val="20"/>
              </w:rPr>
            </w:pPr>
            <w:r>
              <w:rPr>
                <w:rFonts w:ascii="Calibri" w:hAnsi="Calibri" w:cs="Calibri"/>
                <w:color w:val="000000"/>
                <w:sz w:val="20"/>
                <w:szCs w:val="20"/>
              </w:rPr>
              <w:t>Canoni di noleggio macchinari</w:t>
            </w:r>
          </w:p>
        </w:tc>
        <w:tc>
          <w:tcPr>
            <w:tcW w:w="401" w:type="pct"/>
            <w:tcBorders>
              <w:top w:val="nil"/>
              <w:left w:val="nil"/>
              <w:bottom w:val="dotted" w:sz="4" w:space="0" w:color="auto"/>
              <w:right w:val="single" w:sz="4" w:space="0" w:color="auto"/>
            </w:tcBorders>
            <w:shd w:val="clear" w:color="auto" w:fill="auto"/>
            <w:noWrap/>
            <w:vAlign w:val="center"/>
            <w:hideMark/>
          </w:tcPr>
          <w:p w:rsidR="000611CA" w:rsidRDefault="000611CA">
            <w:pPr>
              <w:jc w:val="right"/>
              <w:rPr>
                <w:rFonts w:ascii="Calibri" w:hAnsi="Calibri" w:cs="Calibri"/>
                <w:color w:val="000000"/>
                <w:sz w:val="20"/>
                <w:szCs w:val="20"/>
              </w:rPr>
            </w:pPr>
            <w:r>
              <w:rPr>
                <w:rFonts w:ascii="Calibri" w:hAnsi="Calibri" w:cs="Calibri"/>
                <w:color w:val="000000"/>
                <w:sz w:val="20"/>
                <w:szCs w:val="20"/>
              </w:rPr>
              <w:t>34</w:t>
            </w:r>
          </w:p>
        </w:tc>
        <w:tc>
          <w:tcPr>
            <w:tcW w:w="387" w:type="pct"/>
            <w:tcBorders>
              <w:top w:val="nil"/>
              <w:left w:val="nil"/>
              <w:bottom w:val="dotted" w:sz="4" w:space="0" w:color="auto"/>
              <w:right w:val="single" w:sz="4" w:space="0" w:color="auto"/>
            </w:tcBorders>
            <w:shd w:val="clear" w:color="auto" w:fill="auto"/>
            <w:noWrap/>
            <w:vAlign w:val="center"/>
            <w:hideMark/>
          </w:tcPr>
          <w:p w:rsidR="000611CA" w:rsidRDefault="000611CA">
            <w:pPr>
              <w:jc w:val="right"/>
              <w:rPr>
                <w:rFonts w:ascii="Calibri" w:hAnsi="Calibri" w:cs="Calibri"/>
                <w:color w:val="000000"/>
                <w:sz w:val="20"/>
                <w:szCs w:val="20"/>
              </w:rPr>
            </w:pPr>
            <w:r>
              <w:rPr>
                <w:rFonts w:ascii="Calibri" w:hAnsi="Calibri" w:cs="Calibri"/>
                <w:color w:val="000000"/>
                <w:sz w:val="20"/>
                <w:szCs w:val="20"/>
              </w:rPr>
              <w:t>34</w:t>
            </w:r>
          </w:p>
        </w:tc>
        <w:tc>
          <w:tcPr>
            <w:tcW w:w="387" w:type="pct"/>
            <w:tcBorders>
              <w:top w:val="nil"/>
              <w:left w:val="nil"/>
              <w:bottom w:val="dotted" w:sz="4" w:space="0" w:color="auto"/>
              <w:right w:val="single" w:sz="4" w:space="0" w:color="auto"/>
            </w:tcBorders>
            <w:shd w:val="clear" w:color="auto" w:fill="auto"/>
            <w:noWrap/>
            <w:vAlign w:val="center"/>
            <w:hideMark/>
          </w:tcPr>
          <w:p w:rsidR="000611CA" w:rsidRDefault="000611CA">
            <w:pPr>
              <w:jc w:val="right"/>
              <w:rPr>
                <w:rFonts w:ascii="Calibri" w:hAnsi="Calibri" w:cs="Calibri"/>
                <w:color w:val="000000"/>
                <w:sz w:val="20"/>
                <w:szCs w:val="20"/>
              </w:rPr>
            </w:pPr>
            <w:r>
              <w:rPr>
                <w:rFonts w:ascii="Calibri" w:hAnsi="Calibri" w:cs="Calibri"/>
                <w:color w:val="000000"/>
                <w:sz w:val="20"/>
                <w:szCs w:val="20"/>
              </w:rPr>
              <w:t>43</w:t>
            </w:r>
          </w:p>
        </w:tc>
        <w:tc>
          <w:tcPr>
            <w:tcW w:w="104" w:type="pct"/>
            <w:tcBorders>
              <w:top w:val="nil"/>
              <w:left w:val="nil"/>
              <w:bottom w:val="nil"/>
              <w:right w:val="single" w:sz="4" w:space="0" w:color="auto"/>
            </w:tcBorders>
            <w:shd w:val="clear" w:color="auto" w:fill="auto"/>
            <w:noWrap/>
            <w:vAlign w:val="center"/>
            <w:hideMark/>
          </w:tcPr>
          <w:p w:rsidR="000611CA" w:rsidRDefault="000611CA" w:rsidP="00445977">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color w:val="000000"/>
                <w:sz w:val="20"/>
                <w:szCs w:val="20"/>
              </w:rPr>
            </w:pPr>
            <w:r>
              <w:rPr>
                <w:rFonts w:ascii="Calibri" w:hAnsi="Calibri" w:cs="Calibri"/>
                <w:color w:val="000000"/>
                <w:sz w:val="20"/>
                <w:szCs w:val="20"/>
              </w:rPr>
              <w:t>0</w:t>
            </w:r>
          </w:p>
        </w:tc>
        <w:tc>
          <w:tcPr>
            <w:tcW w:w="456" w:type="pct"/>
            <w:tcBorders>
              <w:top w:val="nil"/>
              <w:left w:val="nil"/>
              <w:bottom w:val="dotted" w:sz="4" w:space="0" w:color="auto"/>
              <w:right w:val="single" w:sz="4" w:space="0" w:color="auto"/>
            </w:tcBorders>
            <w:shd w:val="clear" w:color="auto" w:fill="auto"/>
            <w:noWrap/>
            <w:vAlign w:val="center"/>
            <w:hideMark/>
          </w:tcPr>
          <w:p w:rsidR="000611CA" w:rsidRDefault="000611CA" w:rsidP="000611CA">
            <w:pPr>
              <w:jc w:val="right"/>
              <w:rPr>
                <w:rFonts w:ascii="Calibri" w:hAnsi="Calibri" w:cs="Calibri"/>
                <w:color w:val="000000"/>
                <w:sz w:val="20"/>
                <w:szCs w:val="20"/>
              </w:rPr>
            </w:pPr>
            <w:r>
              <w:rPr>
                <w:rFonts w:ascii="Calibri" w:hAnsi="Calibri" w:cs="Calibri"/>
                <w:color w:val="000000"/>
                <w:sz w:val="20"/>
                <w:szCs w:val="20"/>
              </w:rPr>
              <w:t>-9</w:t>
            </w:r>
          </w:p>
        </w:tc>
      </w:tr>
      <w:tr w:rsidR="000611CA" w:rsidTr="000611CA">
        <w:trPr>
          <w:trHeight w:val="269"/>
        </w:trPr>
        <w:tc>
          <w:tcPr>
            <w:tcW w:w="277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0611CA" w:rsidRDefault="000611CA">
            <w:pPr>
              <w:ind w:firstLineChars="100" w:firstLine="240"/>
              <w:rPr>
                <w:rFonts w:ascii="Calibri" w:hAnsi="Calibri" w:cs="Calibri"/>
                <w:b/>
                <w:bCs/>
                <w:color w:val="000000"/>
              </w:rPr>
            </w:pPr>
            <w:r>
              <w:rPr>
                <w:rFonts w:ascii="Calibri" w:hAnsi="Calibri" w:cs="Calibri"/>
                <w:b/>
                <w:bCs/>
                <w:color w:val="000000"/>
              </w:rPr>
              <w:t>TOTALE</w:t>
            </w:r>
          </w:p>
        </w:tc>
        <w:tc>
          <w:tcPr>
            <w:tcW w:w="401" w:type="pct"/>
            <w:tcBorders>
              <w:top w:val="single" w:sz="4" w:space="0" w:color="auto"/>
              <w:left w:val="nil"/>
              <w:bottom w:val="single" w:sz="4" w:space="0" w:color="auto"/>
              <w:right w:val="single" w:sz="4" w:space="0" w:color="auto"/>
            </w:tcBorders>
            <w:shd w:val="clear" w:color="000000" w:fill="A6A6A6"/>
            <w:noWrap/>
            <w:vAlign w:val="center"/>
            <w:hideMark/>
          </w:tcPr>
          <w:p w:rsidR="000611CA" w:rsidRDefault="000611CA">
            <w:pPr>
              <w:jc w:val="right"/>
              <w:rPr>
                <w:rFonts w:ascii="Calibri" w:hAnsi="Calibri" w:cs="Calibri"/>
                <w:b/>
                <w:bCs/>
                <w:color w:val="000000"/>
              </w:rPr>
            </w:pPr>
            <w:r>
              <w:rPr>
                <w:rFonts w:ascii="Calibri" w:hAnsi="Calibri" w:cs="Calibri"/>
                <w:b/>
                <w:bCs/>
                <w:color w:val="000000"/>
              </w:rPr>
              <w:t>3.231</w:t>
            </w:r>
          </w:p>
        </w:tc>
        <w:tc>
          <w:tcPr>
            <w:tcW w:w="387" w:type="pct"/>
            <w:tcBorders>
              <w:top w:val="single" w:sz="4" w:space="0" w:color="auto"/>
              <w:left w:val="nil"/>
              <w:bottom w:val="single" w:sz="4" w:space="0" w:color="auto"/>
              <w:right w:val="single" w:sz="4" w:space="0" w:color="auto"/>
            </w:tcBorders>
            <w:shd w:val="clear" w:color="000000" w:fill="A6A6A6"/>
            <w:noWrap/>
            <w:vAlign w:val="center"/>
            <w:hideMark/>
          </w:tcPr>
          <w:p w:rsidR="000611CA" w:rsidRDefault="000611CA">
            <w:pPr>
              <w:jc w:val="right"/>
              <w:rPr>
                <w:rFonts w:ascii="Calibri" w:hAnsi="Calibri" w:cs="Calibri"/>
                <w:b/>
                <w:bCs/>
                <w:color w:val="000000"/>
              </w:rPr>
            </w:pPr>
            <w:r>
              <w:rPr>
                <w:rFonts w:ascii="Calibri" w:hAnsi="Calibri" w:cs="Calibri"/>
                <w:b/>
                <w:bCs/>
                <w:color w:val="000000"/>
              </w:rPr>
              <w:t>2.798</w:t>
            </w:r>
          </w:p>
        </w:tc>
        <w:tc>
          <w:tcPr>
            <w:tcW w:w="387" w:type="pct"/>
            <w:tcBorders>
              <w:top w:val="single" w:sz="4" w:space="0" w:color="auto"/>
              <w:left w:val="nil"/>
              <w:bottom w:val="single" w:sz="4" w:space="0" w:color="auto"/>
              <w:right w:val="single" w:sz="4" w:space="0" w:color="auto"/>
            </w:tcBorders>
            <w:shd w:val="clear" w:color="000000" w:fill="A6A6A6"/>
            <w:noWrap/>
            <w:vAlign w:val="center"/>
            <w:hideMark/>
          </w:tcPr>
          <w:p w:rsidR="000611CA" w:rsidRDefault="000611CA">
            <w:pPr>
              <w:jc w:val="right"/>
              <w:rPr>
                <w:rFonts w:ascii="Calibri" w:hAnsi="Calibri" w:cs="Calibri"/>
                <w:b/>
                <w:bCs/>
                <w:color w:val="000000"/>
              </w:rPr>
            </w:pPr>
            <w:r>
              <w:rPr>
                <w:rFonts w:ascii="Calibri" w:hAnsi="Calibri" w:cs="Calibri"/>
                <w:b/>
                <w:bCs/>
                <w:color w:val="000000"/>
              </w:rPr>
              <w:t>2.628</w:t>
            </w:r>
          </w:p>
        </w:tc>
        <w:tc>
          <w:tcPr>
            <w:tcW w:w="104" w:type="pct"/>
            <w:tcBorders>
              <w:top w:val="nil"/>
              <w:left w:val="nil"/>
              <w:right w:val="nil"/>
            </w:tcBorders>
            <w:shd w:val="clear" w:color="auto" w:fill="auto"/>
            <w:noWrap/>
            <w:vAlign w:val="center"/>
            <w:hideMark/>
          </w:tcPr>
          <w:p w:rsidR="000611CA" w:rsidRDefault="000611CA" w:rsidP="00445977">
            <w:pPr>
              <w:jc w:val="right"/>
              <w:rPr>
                <w:rFonts w:ascii="Calibri" w:hAnsi="Calibri" w:cs="Calibri"/>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0611CA" w:rsidRDefault="000611CA" w:rsidP="000611CA">
            <w:pPr>
              <w:jc w:val="right"/>
              <w:rPr>
                <w:rFonts w:ascii="Calibri" w:hAnsi="Calibri" w:cs="Calibri"/>
                <w:b/>
                <w:bCs/>
                <w:color w:val="000000"/>
              </w:rPr>
            </w:pPr>
            <w:r>
              <w:rPr>
                <w:rFonts w:ascii="Calibri" w:hAnsi="Calibri" w:cs="Calibri"/>
                <w:b/>
                <w:bCs/>
                <w:color w:val="000000"/>
              </w:rPr>
              <w:t>433</w:t>
            </w:r>
          </w:p>
        </w:tc>
        <w:tc>
          <w:tcPr>
            <w:tcW w:w="456" w:type="pct"/>
            <w:tcBorders>
              <w:top w:val="single" w:sz="4" w:space="0" w:color="auto"/>
              <w:left w:val="nil"/>
              <w:bottom w:val="single" w:sz="4" w:space="0" w:color="auto"/>
              <w:right w:val="single" w:sz="4" w:space="0" w:color="auto"/>
            </w:tcBorders>
            <w:shd w:val="clear" w:color="000000" w:fill="A6A6A6"/>
            <w:noWrap/>
            <w:vAlign w:val="center"/>
            <w:hideMark/>
          </w:tcPr>
          <w:p w:rsidR="000611CA" w:rsidRDefault="000611CA" w:rsidP="000611CA">
            <w:pPr>
              <w:jc w:val="right"/>
              <w:rPr>
                <w:rFonts w:ascii="Calibri" w:hAnsi="Calibri" w:cs="Calibri"/>
                <w:b/>
                <w:bCs/>
                <w:color w:val="000000"/>
              </w:rPr>
            </w:pPr>
            <w:r>
              <w:rPr>
                <w:rFonts w:ascii="Calibri" w:hAnsi="Calibri" w:cs="Calibri"/>
                <w:b/>
                <w:bCs/>
                <w:color w:val="000000"/>
              </w:rPr>
              <w:t>170</w:t>
            </w:r>
          </w:p>
        </w:tc>
      </w:tr>
    </w:tbl>
    <w:p w:rsidR="000611CA" w:rsidRDefault="008C01C3" w:rsidP="00C213AB">
      <w:pPr>
        <w:spacing w:before="240" w:line="360" w:lineRule="auto"/>
        <w:jc w:val="both"/>
        <w:rPr>
          <w:rFonts w:ascii="Calibri" w:hAnsi="Calibri" w:cs="Calibri"/>
        </w:rPr>
      </w:pPr>
      <w:r>
        <w:rPr>
          <w:rFonts w:ascii="Calibri" w:hAnsi="Calibri" w:cs="Calibri"/>
        </w:rPr>
        <w:t xml:space="preserve">Rispetto ai dati di preconsuntivo, l’aumento dei costi per il noleggio delle attrezzature sanitarie risponde alla previsione di acquisizione di </w:t>
      </w:r>
      <w:r w:rsidR="00344423">
        <w:rPr>
          <w:rFonts w:ascii="Calibri" w:hAnsi="Calibri" w:cs="Calibri"/>
        </w:rPr>
        <w:t xml:space="preserve">taluni </w:t>
      </w:r>
      <w:r>
        <w:rPr>
          <w:rFonts w:ascii="Calibri" w:hAnsi="Calibri" w:cs="Calibri"/>
        </w:rPr>
        <w:t>beni strumentali mediante ricorso a contratti di leasing che, rispetto all’acquisto diretto, garantiscono una maggiore economicità in caso di beni particolarmente soggetti ad interventi manutentivi ed ammodernamenti tecnologici.</w:t>
      </w:r>
    </w:p>
    <w:p w:rsidR="004D44BF" w:rsidRDefault="004D44BF" w:rsidP="00344423">
      <w:pPr>
        <w:spacing w:line="360" w:lineRule="auto"/>
        <w:jc w:val="both"/>
        <w:rPr>
          <w:rFonts w:ascii="Calibri" w:hAnsi="Calibri" w:cs="Calibri"/>
        </w:rPr>
      </w:pPr>
    </w:p>
    <w:p w:rsidR="004B0A55" w:rsidRDefault="004B0A55" w:rsidP="00344423">
      <w:pPr>
        <w:spacing w:line="360" w:lineRule="auto"/>
        <w:jc w:val="both"/>
        <w:rPr>
          <w:rFonts w:ascii="Calibri" w:hAnsi="Calibri" w:cs="Calibri"/>
        </w:rPr>
      </w:pPr>
    </w:p>
    <w:p w:rsidR="004B0A55" w:rsidRDefault="004B0A55" w:rsidP="00344423">
      <w:pPr>
        <w:spacing w:line="360" w:lineRule="auto"/>
        <w:jc w:val="both"/>
        <w:rPr>
          <w:rFonts w:ascii="Calibri" w:hAnsi="Calibri" w:cs="Calibri"/>
        </w:rPr>
      </w:pPr>
    </w:p>
    <w:p w:rsidR="00823AD3" w:rsidRDefault="00823AD3" w:rsidP="00344423">
      <w:pPr>
        <w:spacing w:line="360" w:lineRule="auto"/>
        <w:jc w:val="both"/>
        <w:rPr>
          <w:rFonts w:ascii="Calibri" w:hAnsi="Calibri" w:cs="Calibri"/>
        </w:rPr>
      </w:pPr>
    </w:p>
    <w:p w:rsidR="004D44BF" w:rsidRPr="00DC2C7B" w:rsidRDefault="004D44BF" w:rsidP="00344423">
      <w:pPr>
        <w:spacing w:line="360" w:lineRule="auto"/>
        <w:jc w:val="both"/>
        <w:rPr>
          <w:rFonts w:ascii="Calibri" w:hAnsi="Calibri" w:cs="Calibri"/>
          <w:b/>
          <w:i/>
          <w:u w:val="single"/>
        </w:rPr>
      </w:pPr>
      <w:r>
        <w:rPr>
          <w:rFonts w:ascii="Calibri" w:hAnsi="Calibri" w:cs="Calibri"/>
          <w:b/>
          <w:i/>
          <w:u w:val="single"/>
        </w:rPr>
        <w:t>Costo del personale</w:t>
      </w:r>
    </w:p>
    <w:p w:rsidR="009E0F4E" w:rsidRDefault="00BD0111" w:rsidP="004D44BF">
      <w:pPr>
        <w:spacing w:line="360" w:lineRule="auto"/>
        <w:jc w:val="both"/>
        <w:rPr>
          <w:rFonts w:ascii="Calibri" w:hAnsi="Calibri" w:cs="Calibri"/>
        </w:rPr>
      </w:pPr>
      <w:r>
        <w:rPr>
          <w:rFonts w:ascii="Calibri" w:hAnsi="Calibri" w:cs="Calibri"/>
        </w:rPr>
        <w:lastRenderedPageBreak/>
        <w:t>La previsione del</w:t>
      </w:r>
      <w:r w:rsidR="004D44BF">
        <w:rPr>
          <w:rFonts w:ascii="Calibri" w:hAnsi="Calibri" w:cs="Calibri"/>
        </w:rPr>
        <w:t xml:space="preserve"> costo del personale è stat</w:t>
      </w:r>
      <w:r>
        <w:rPr>
          <w:rFonts w:ascii="Calibri" w:hAnsi="Calibri" w:cs="Calibri"/>
        </w:rPr>
        <w:t>a formulata</w:t>
      </w:r>
      <w:r w:rsidR="004D44BF">
        <w:rPr>
          <w:rFonts w:ascii="Calibri" w:hAnsi="Calibri" w:cs="Calibri"/>
        </w:rPr>
        <w:t xml:space="preserve"> sulla base del piano delle assunzioni e delle c</w:t>
      </w:r>
      <w:r w:rsidR="00E54688">
        <w:rPr>
          <w:rFonts w:ascii="Calibri" w:hAnsi="Calibri" w:cs="Calibri"/>
        </w:rPr>
        <w:t>e</w:t>
      </w:r>
      <w:r w:rsidR="004D44BF">
        <w:rPr>
          <w:rFonts w:ascii="Calibri" w:hAnsi="Calibri" w:cs="Calibri"/>
        </w:rPr>
        <w:t>ssazioni</w:t>
      </w:r>
      <w:r w:rsidR="009B3B07">
        <w:rPr>
          <w:rFonts w:ascii="Calibri" w:hAnsi="Calibri" w:cs="Calibri"/>
        </w:rPr>
        <w:t>,</w:t>
      </w:r>
      <w:r w:rsidR="004D44BF">
        <w:rPr>
          <w:rFonts w:ascii="Calibri" w:hAnsi="Calibri" w:cs="Calibri"/>
        </w:rPr>
        <w:t xml:space="preserve"> elaborato dalla nostra Area del Personale</w:t>
      </w:r>
      <w:r w:rsidR="007610B3">
        <w:rPr>
          <w:rFonts w:ascii="Calibri" w:hAnsi="Calibri" w:cs="Calibri"/>
        </w:rPr>
        <w:t>,</w:t>
      </w:r>
      <w:r w:rsidR="004D44BF">
        <w:rPr>
          <w:rFonts w:ascii="Calibri" w:hAnsi="Calibri" w:cs="Calibri"/>
        </w:rPr>
        <w:t xml:space="preserve"> </w:t>
      </w:r>
      <w:r w:rsidR="00BB5A06">
        <w:rPr>
          <w:rFonts w:ascii="Calibri" w:hAnsi="Calibri" w:cs="Calibri"/>
        </w:rPr>
        <w:t>tenuto conto dei</w:t>
      </w:r>
      <w:r w:rsidR="00E54688">
        <w:rPr>
          <w:rFonts w:ascii="Calibri" w:hAnsi="Calibri" w:cs="Calibri"/>
        </w:rPr>
        <w:t xml:space="preserve"> </w:t>
      </w:r>
      <w:r w:rsidR="00BB5A06">
        <w:rPr>
          <w:rFonts w:ascii="Calibri" w:hAnsi="Calibri" w:cs="Calibri"/>
        </w:rPr>
        <w:t>vincoli imposti</w:t>
      </w:r>
      <w:r w:rsidR="00E54688">
        <w:rPr>
          <w:rFonts w:ascii="Calibri" w:hAnsi="Calibri" w:cs="Calibri"/>
        </w:rPr>
        <w:t xml:space="preserve"> dalla programmazione regionale.</w:t>
      </w:r>
    </w:p>
    <w:tbl>
      <w:tblPr>
        <w:tblW w:w="4497" w:type="pct"/>
        <w:tblInd w:w="70" w:type="dxa"/>
        <w:tblCellMar>
          <w:left w:w="70" w:type="dxa"/>
          <w:right w:w="70" w:type="dxa"/>
        </w:tblCellMar>
        <w:tblLook w:val="04A0" w:firstRow="1" w:lastRow="0" w:firstColumn="1" w:lastColumn="0" w:noHBand="0" w:noVBand="1"/>
      </w:tblPr>
      <w:tblGrid>
        <w:gridCol w:w="4106"/>
        <w:gridCol w:w="934"/>
        <w:gridCol w:w="934"/>
        <w:gridCol w:w="934"/>
        <w:gridCol w:w="186"/>
        <w:gridCol w:w="881"/>
        <w:gridCol w:w="813"/>
      </w:tblGrid>
      <w:tr w:rsidR="00BD0111" w:rsidTr="004B0A55">
        <w:trPr>
          <w:trHeight w:val="258"/>
        </w:trPr>
        <w:tc>
          <w:tcPr>
            <w:tcW w:w="2375" w:type="pct"/>
            <w:tcBorders>
              <w:top w:val="single" w:sz="4" w:space="0" w:color="auto"/>
              <w:left w:val="single" w:sz="4" w:space="0" w:color="auto"/>
              <w:bottom w:val="nil"/>
              <w:right w:val="single" w:sz="4" w:space="0" w:color="auto"/>
            </w:tcBorders>
            <w:shd w:val="clear" w:color="auto" w:fill="auto"/>
            <w:noWrap/>
            <w:vAlign w:val="bottom"/>
            <w:hideMark/>
          </w:tcPr>
          <w:p w:rsidR="00BD0111" w:rsidRDefault="00BD0111" w:rsidP="00445977">
            <w:pPr>
              <w:jc w:val="both"/>
              <w:rPr>
                <w:rFonts w:ascii="Calibri" w:hAnsi="Calibri" w:cs="Calibri"/>
                <w:sz w:val="20"/>
                <w:szCs w:val="20"/>
              </w:rPr>
            </w:pPr>
            <w:r>
              <w:rPr>
                <w:rFonts w:ascii="Calibri" w:hAnsi="Calibri" w:cs="Calibri"/>
                <w:sz w:val="20"/>
                <w:szCs w:val="20"/>
              </w:rPr>
              <w:t> </w:t>
            </w:r>
          </w:p>
        </w:tc>
        <w:tc>
          <w:tcPr>
            <w:tcW w:w="523" w:type="pct"/>
            <w:tcBorders>
              <w:top w:val="single" w:sz="4" w:space="0" w:color="auto"/>
              <w:left w:val="nil"/>
              <w:bottom w:val="nil"/>
              <w:right w:val="single" w:sz="4" w:space="0" w:color="auto"/>
            </w:tcBorders>
            <w:shd w:val="clear" w:color="auto" w:fill="auto"/>
            <w:noWrap/>
            <w:vAlign w:val="bottom"/>
            <w:hideMark/>
          </w:tcPr>
          <w:p w:rsidR="00BD0111" w:rsidRDefault="00BD0111" w:rsidP="00445977">
            <w:pPr>
              <w:jc w:val="center"/>
              <w:rPr>
                <w:rFonts w:ascii="Calibri" w:hAnsi="Calibri" w:cs="Calibri"/>
                <w:b/>
                <w:bCs/>
                <w:sz w:val="20"/>
                <w:szCs w:val="20"/>
              </w:rPr>
            </w:pPr>
            <w:r>
              <w:rPr>
                <w:rFonts w:ascii="Calibri" w:hAnsi="Calibri" w:cs="Calibri"/>
                <w:b/>
                <w:bCs/>
                <w:sz w:val="20"/>
                <w:szCs w:val="20"/>
              </w:rPr>
              <w:t>BDG</w:t>
            </w:r>
          </w:p>
        </w:tc>
        <w:tc>
          <w:tcPr>
            <w:tcW w:w="523" w:type="pct"/>
            <w:tcBorders>
              <w:top w:val="single" w:sz="4" w:space="0" w:color="auto"/>
              <w:left w:val="nil"/>
              <w:bottom w:val="nil"/>
              <w:right w:val="single" w:sz="4" w:space="0" w:color="auto"/>
            </w:tcBorders>
            <w:shd w:val="clear" w:color="auto" w:fill="auto"/>
            <w:noWrap/>
            <w:vAlign w:val="bottom"/>
            <w:hideMark/>
          </w:tcPr>
          <w:p w:rsidR="00BD0111" w:rsidRDefault="00BD0111" w:rsidP="00445977">
            <w:pPr>
              <w:jc w:val="center"/>
              <w:rPr>
                <w:rFonts w:ascii="Calibri" w:hAnsi="Calibri" w:cs="Calibri"/>
                <w:b/>
                <w:bCs/>
                <w:sz w:val="20"/>
                <w:szCs w:val="20"/>
              </w:rPr>
            </w:pPr>
            <w:r>
              <w:rPr>
                <w:rFonts w:ascii="Calibri" w:hAnsi="Calibri" w:cs="Calibri"/>
                <w:b/>
                <w:bCs/>
                <w:sz w:val="20"/>
                <w:szCs w:val="20"/>
              </w:rPr>
              <w:t>FRC</w:t>
            </w:r>
          </w:p>
        </w:tc>
        <w:tc>
          <w:tcPr>
            <w:tcW w:w="523" w:type="pct"/>
            <w:tcBorders>
              <w:top w:val="single" w:sz="4" w:space="0" w:color="auto"/>
              <w:left w:val="nil"/>
              <w:bottom w:val="nil"/>
              <w:right w:val="single" w:sz="4" w:space="0" w:color="auto"/>
            </w:tcBorders>
            <w:shd w:val="clear" w:color="auto" w:fill="auto"/>
            <w:noWrap/>
            <w:vAlign w:val="bottom"/>
            <w:hideMark/>
          </w:tcPr>
          <w:p w:rsidR="00BD0111" w:rsidRDefault="00BD0111" w:rsidP="00445977">
            <w:pPr>
              <w:jc w:val="center"/>
              <w:rPr>
                <w:rFonts w:ascii="Calibri" w:hAnsi="Calibri" w:cs="Calibri"/>
                <w:b/>
                <w:bCs/>
                <w:sz w:val="20"/>
                <w:szCs w:val="20"/>
              </w:rPr>
            </w:pPr>
            <w:r>
              <w:rPr>
                <w:rFonts w:ascii="Calibri" w:hAnsi="Calibri" w:cs="Calibri"/>
                <w:b/>
                <w:bCs/>
                <w:sz w:val="20"/>
                <w:szCs w:val="20"/>
              </w:rPr>
              <w:t>CNS</w:t>
            </w:r>
          </w:p>
        </w:tc>
        <w:tc>
          <w:tcPr>
            <w:tcW w:w="104" w:type="pct"/>
            <w:tcBorders>
              <w:top w:val="nil"/>
              <w:left w:val="nil"/>
              <w:bottom w:val="nil"/>
              <w:right w:val="single" w:sz="4" w:space="0" w:color="auto"/>
            </w:tcBorders>
            <w:shd w:val="clear" w:color="auto" w:fill="auto"/>
            <w:noWrap/>
            <w:vAlign w:val="bottom"/>
            <w:hideMark/>
          </w:tcPr>
          <w:p w:rsidR="00BD0111" w:rsidRDefault="00BD0111" w:rsidP="00445977">
            <w:pPr>
              <w:jc w:val="center"/>
              <w:rPr>
                <w:rFonts w:ascii="Calibri" w:hAnsi="Calibri" w:cs="Calibri"/>
                <w:b/>
                <w:bCs/>
                <w:sz w:val="20"/>
                <w:szCs w:val="20"/>
              </w:rPr>
            </w:pPr>
            <w:r>
              <w:rPr>
                <w:rFonts w:ascii="Calibri" w:hAnsi="Calibri" w:cs="Calibri"/>
                <w:b/>
                <w:bCs/>
                <w:sz w:val="20"/>
                <w:szCs w:val="20"/>
              </w:rPr>
              <w:t> </w:t>
            </w:r>
          </w:p>
        </w:tc>
        <w:tc>
          <w:tcPr>
            <w:tcW w:w="494" w:type="pct"/>
            <w:tcBorders>
              <w:top w:val="single" w:sz="4" w:space="0" w:color="auto"/>
              <w:left w:val="nil"/>
              <w:bottom w:val="nil"/>
              <w:right w:val="single" w:sz="4" w:space="0" w:color="auto"/>
            </w:tcBorders>
            <w:shd w:val="clear" w:color="auto" w:fill="auto"/>
            <w:noWrap/>
            <w:vAlign w:val="bottom"/>
            <w:hideMark/>
          </w:tcPr>
          <w:p w:rsidR="00BD0111" w:rsidRDefault="00BD0111" w:rsidP="00445977">
            <w:pPr>
              <w:jc w:val="center"/>
              <w:rPr>
                <w:rFonts w:ascii="Calibri" w:hAnsi="Calibri" w:cs="Calibri"/>
                <w:b/>
                <w:bCs/>
                <w:sz w:val="20"/>
                <w:szCs w:val="20"/>
              </w:rPr>
            </w:pPr>
            <w:r>
              <w:rPr>
                <w:rFonts w:ascii="Calibri" w:hAnsi="Calibri" w:cs="Calibri"/>
                <w:b/>
                <w:bCs/>
                <w:sz w:val="20"/>
                <w:szCs w:val="20"/>
              </w:rPr>
              <w:t>Bdg '16 /</w:t>
            </w:r>
          </w:p>
        </w:tc>
        <w:tc>
          <w:tcPr>
            <w:tcW w:w="456" w:type="pct"/>
            <w:tcBorders>
              <w:top w:val="single" w:sz="4" w:space="0" w:color="auto"/>
              <w:left w:val="nil"/>
              <w:bottom w:val="nil"/>
              <w:right w:val="single" w:sz="4" w:space="0" w:color="auto"/>
            </w:tcBorders>
            <w:shd w:val="clear" w:color="auto" w:fill="auto"/>
            <w:noWrap/>
            <w:vAlign w:val="bottom"/>
            <w:hideMark/>
          </w:tcPr>
          <w:p w:rsidR="00BD0111" w:rsidRDefault="00BD0111" w:rsidP="00445977">
            <w:pPr>
              <w:jc w:val="center"/>
              <w:rPr>
                <w:rFonts w:ascii="Calibri" w:hAnsi="Calibri" w:cs="Calibri"/>
                <w:b/>
                <w:bCs/>
                <w:sz w:val="20"/>
                <w:szCs w:val="20"/>
              </w:rPr>
            </w:pPr>
            <w:r>
              <w:rPr>
                <w:rFonts w:ascii="Calibri" w:hAnsi="Calibri" w:cs="Calibri"/>
                <w:b/>
                <w:bCs/>
                <w:sz w:val="20"/>
                <w:szCs w:val="20"/>
              </w:rPr>
              <w:t>Frc '15 /</w:t>
            </w:r>
          </w:p>
        </w:tc>
      </w:tr>
      <w:tr w:rsidR="00BD0111" w:rsidTr="004B0A55">
        <w:trPr>
          <w:trHeight w:val="258"/>
        </w:trPr>
        <w:tc>
          <w:tcPr>
            <w:tcW w:w="2375" w:type="pct"/>
            <w:tcBorders>
              <w:top w:val="nil"/>
              <w:left w:val="single" w:sz="4" w:space="0" w:color="auto"/>
              <w:bottom w:val="single" w:sz="4" w:space="0" w:color="auto"/>
              <w:right w:val="single" w:sz="4" w:space="0" w:color="auto"/>
            </w:tcBorders>
            <w:shd w:val="clear" w:color="auto" w:fill="auto"/>
            <w:noWrap/>
            <w:vAlign w:val="bottom"/>
            <w:hideMark/>
          </w:tcPr>
          <w:p w:rsidR="00BD0111" w:rsidRDefault="00BD0111" w:rsidP="00445977">
            <w:pPr>
              <w:jc w:val="both"/>
              <w:rPr>
                <w:rFonts w:ascii="Calibri" w:hAnsi="Calibri" w:cs="Calibri"/>
                <w:sz w:val="20"/>
                <w:szCs w:val="20"/>
              </w:rPr>
            </w:pPr>
            <w:r>
              <w:rPr>
                <w:rFonts w:ascii="Calibri" w:hAnsi="Calibri" w:cs="Calibri"/>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BD0111" w:rsidRDefault="00BD0111" w:rsidP="00445977">
            <w:pPr>
              <w:jc w:val="center"/>
              <w:rPr>
                <w:rFonts w:ascii="Calibri" w:hAnsi="Calibri" w:cs="Calibri"/>
                <w:b/>
                <w:bCs/>
                <w:sz w:val="20"/>
                <w:szCs w:val="20"/>
              </w:rPr>
            </w:pPr>
            <w:r>
              <w:rPr>
                <w:rFonts w:ascii="Calibri" w:hAnsi="Calibri" w:cs="Calibri"/>
                <w:b/>
                <w:bCs/>
                <w:sz w:val="20"/>
                <w:szCs w:val="20"/>
              </w:rPr>
              <w:t>2016</w:t>
            </w:r>
          </w:p>
        </w:tc>
        <w:tc>
          <w:tcPr>
            <w:tcW w:w="523" w:type="pct"/>
            <w:tcBorders>
              <w:top w:val="nil"/>
              <w:left w:val="nil"/>
              <w:bottom w:val="single" w:sz="4" w:space="0" w:color="auto"/>
              <w:right w:val="single" w:sz="4" w:space="0" w:color="auto"/>
            </w:tcBorders>
            <w:shd w:val="clear" w:color="auto" w:fill="auto"/>
            <w:noWrap/>
            <w:vAlign w:val="bottom"/>
            <w:hideMark/>
          </w:tcPr>
          <w:p w:rsidR="00BD0111" w:rsidRDefault="00BD0111" w:rsidP="00445977">
            <w:pPr>
              <w:jc w:val="center"/>
              <w:rPr>
                <w:rFonts w:ascii="Calibri" w:hAnsi="Calibri" w:cs="Calibri"/>
                <w:b/>
                <w:bCs/>
                <w:sz w:val="20"/>
                <w:szCs w:val="20"/>
              </w:rPr>
            </w:pPr>
            <w:r>
              <w:rPr>
                <w:rFonts w:ascii="Calibri" w:hAnsi="Calibri" w:cs="Calibri"/>
                <w:b/>
                <w:bCs/>
                <w:sz w:val="20"/>
                <w:szCs w:val="20"/>
              </w:rPr>
              <w:t>2015</w:t>
            </w:r>
          </w:p>
        </w:tc>
        <w:tc>
          <w:tcPr>
            <w:tcW w:w="523" w:type="pct"/>
            <w:tcBorders>
              <w:top w:val="nil"/>
              <w:left w:val="nil"/>
              <w:bottom w:val="single" w:sz="4" w:space="0" w:color="auto"/>
              <w:right w:val="single" w:sz="4" w:space="0" w:color="auto"/>
            </w:tcBorders>
            <w:shd w:val="clear" w:color="auto" w:fill="auto"/>
            <w:noWrap/>
            <w:vAlign w:val="bottom"/>
            <w:hideMark/>
          </w:tcPr>
          <w:p w:rsidR="00BD0111" w:rsidRDefault="00BD0111" w:rsidP="00445977">
            <w:pPr>
              <w:jc w:val="center"/>
              <w:rPr>
                <w:rFonts w:ascii="Calibri" w:hAnsi="Calibri" w:cs="Calibri"/>
                <w:b/>
                <w:bCs/>
                <w:sz w:val="20"/>
                <w:szCs w:val="20"/>
              </w:rPr>
            </w:pPr>
            <w:r>
              <w:rPr>
                <w:rFonts w:ascii="Calibri" w:hAnsi="Calibri" w:cs="Calibri"/>
                <w:b/>
                <w:bCs/>
                <w:sz w:val="20"/>
                <w:szCs w:val="20"/>
              </w:rPr>
              <w:t>2014</w:t>
            </w:r>
          </w:p>
        </w:tc>
        <w:tc>
          <w:tcPr>
            <w:tcW w:w="104" w:type="pct"/>
            <w:tcBorders>
              <w:top w:val="nil"/>
              <w:left w:val="nil"/>
              <w:bottom w:val="nil"/>
              <w:right w:val="single" w:sz="4" w:space="0" w:color="auto"/>
            </w:tcBorders>
            <w:shd w:val="clear" w:color="auto" w:fill="auto"/>
            <w:noWrap/>
            <w:vAlign w:val="bottom"/>
            <w:hideMark/>
          </w:tcPr>
          <w:p w:rsidR="00BD0111" w:rsidRDefault="00BD0111" w:rsidP="00445977">
            <w:pPr>
              <w:jc w:val="center"/>
              <w:rPr>
                <w:rFonts w:ascii="Calibri" w:hAnsi="Calibri" w:cs="Calibri"/>
                <w:b/>
                <w:bCs/>
                <w:sz w:val="20"/>
                <w:szCs w:val="20"/>
              </w:rPr>
            </w:pPr>
            <w:r>
              <w:rPr>
                <w:rFonts w:ascii="Calibri" w:hAnsi="Calibri" w:cs="Calibri"/>
                <w:b/>
                <w:bCs/>
                <w:sz w:val="20"/>
                <w:szCs w:val="20"/>
              </w:rPr>
              <w:t> </w:t>
            </w:r>
          </w:p>
        </w:tc>
        <w:tc>
          <w:tcPr>
            <w:tcW w:w="494" w:type="pct"/>
            <w:tcBorders>
              <w:top w:val="nil"/>
              <w:left w:val="nil"/>
              <w:bottom w:val="single" w:sz="4" w:space="0" w:color="auto"/>
              <w:right w:val="single" w:sz="4" w:space="0" w:color="auto"/>
            </w:tcBorders>
            <w:shd w:val="clear" w:color="auto" w:fill="auto"/>
            <w:noWrap/>
            <w:vAlign w:val="bottom"/>
            <w:hideMark/>
          </w:tcPr>
          <w:p w:rsidR="00BD0111" w:rsidRDefault="00BD0111" w:rsidP="00445977">
            <w:pPr>
              <w:jc w:val="center"/>
              <w:rPr>
                <w:rFonts w:ascii="Calibri" w:hAnsi="Calibri" w:cs="Calibri"/>
                <w:b/>
                <w:bCs/>
                <w:sz w:val="20"/>
                <w:szCs w:val="20"/>
              </w:rPr>
            </w:pPr>
            <w:r>
              <w:rPr>
                <w:rFonts w:ascii="Calibri" w:hAnsi="Calibri" w:cs="Calibri"/>
                <w:b/>
                <w:bCs/>
                <w:sz w:val="20"/>
                <w:szCs w:val="20"/>
              </w:rPr>
              <w:t>Frc '15</w:t>
            </w:r>
          </w:p>
        </w:tc>
        <w:tc>
          <w:tcPr>
            <w:tcW w:w="456" w:type="pct"/>
            <w:tcBorders>
              <w:top w:val="nil"/>
              <w:left w:val="nil"/>
              <w:bottom w:val="single" w:sz="4" w:space="0" w:color="auto"/>
              <w:right w:val="single" w:sz="4" w:space="0" w:color="auto"/>
            </w:tcBorders>
            <w:shd w:val="clear" w:color="auto" w:fill="auto"/>
            <w:noWrap/>
            <w:vAlign w:val="bottom"/>
            <w:hideMark/>
          </w:tcPr>
          <w:p w:rsidR="00BD0111" w:rsidRDefault="00BD0111" w:rsidP="00445977">
            <w:pPr>
              <w:jc w:val="center"/>
              <w:rPr>
                <w:rFonts w:ascii="Calibri" w:hAnsi="Calibri" w:cs="Calibri"/>
                <w:b/>
                <w:bCs/>
                <w:sz w:val="20"/>
                <w:szCs w:val="20"/>
              </w:rPr>
            </w:pPr>
            <w:r>
              <w:rPr>
                <w:rFonts w:ascii="Calibri" w:hAnsi="Calibri" w:cs="Calibri"/>
                <w:b/>
                <w:bCs/>
                <w:sz w:val="20"/>
                <w:szCs w:val="20"/>
              </w:rPr>
              <w:t>Cns '14</w:t>
            </w:r>
          </w:p>
        </w:tc>
      </w:tr>
      <w:tr w:rsidR="00BD0111" w:rsidTr="004B0A55">
        <w:trPr>
          <w:trHeight w:val="258"/>
        </w:trPr>
        <w:tc>
          <w:tcPr>
            <w:tcW w:w="2375" w:type="pct"/>
            <w:tcBorders>
              <w:top w:val="nil"/>
              <w:left w:val="single" w:sz="4" w:space="0" w:color="auto"/>
              <w:bottom w:val="nil"/>
              <w:right w:val="single" w:sz="4" w:space="0" w:color="auto"/>
            </w:tcBorders>
            <w:shd w:val="clear" w:color="auto" w:fill="auto"/>
            <w:noWrap/>
            <w:vAlign w:val="center"/>
          </w:tcPr>
          <w:p w:rsidR="00BD0111" w:rsidRDefault="008B7A65">
            <w:pPr>
              <w:rPr>
                <w:rFonts w:ascii="Calibri" w:hAnsi="Calibri" w:cs="Calibri"/>
                <w:color w:val="000000"/>
                <w:sz w:val="20"/>
                <w:szCs w:val="20"/>
              </w:rPr>
            </w:pPr>
            <w:r>
              <w:rPr>
                <w:rFonts w:ascii="Calibri" w:hAnsi="Calibri" w:cs="Calibri"/>
                <w:color w:val="000000"/>
                <w:sz w:val="20"/>
                <w:szCs w:val="20"/>
              </w:rPr>
              <w:t>Personale ruolo sanitario</w:t>
            </w:r>
          </w:p>
        </w:tc>
        <w:tc>
          <w:tcPr>
            <w:tcW w:w="523" w:type="pct"/>
            <w:tcBorders>
              <w:top w:val="nil"/>
              <w:left w:val="nil"/>
              <w:bottom w:val="nil"/>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157.295</w:t>
            </w:r>
          </w:p>
        </w:tc>
        <w:tc>
          <w:tcPr>
            <w:tcW w:w="523" w:type="pct"/>
            <w:tcBorders>
              <w:top w:val="nil"/>
              <w:left w:val="nil"/>
              <w:bottom w:val="nil"/>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152.238</w:t>
            </w:r>
          </w:p>
        </w:tc>
        <w:tc>
          <w:tcPr>
            <w:tcW w:w="523" w:type="pct"/>
            <w:tcBorders>
              <w:top w:val="nil"/>
              <w:left w:val="nil"/>
              <w:bottom w:val="nil"/>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151.731</w:t>
            </w:r>
          </w:p>
        </w:tc>
        <w:tc>
          <w:tcPr>
            <w:tcW w:w="104" w:type="pct"/>
            <w:tcBorders>
              <w:top w:val="nil"/>
              <w:left w:val="nil"/>
              <w:bottom w:val="nil"/>
              <w:right w:val="single" w:sz="4" w:space="0" w:color="auto"/>
            </w:tcBorders>
            <w:shd w:val="clear" w:color="auto" w:fill="auto"/>
            <w:noWrap/>
            <w:vAlign w:val="center"/>
          </w:tcPr>
          <w:p w:rsidR="00BD0111" w:rsidRDefault="00BD0111" w:rsidP="00445977">
            <w:pPr>
              <w:jc w:val="right"/>
              <w:rPr>
                <w:rFonts w:ascii="Calibri" w:hAnsi="Calibri" w:cs="Calibri"/>
                <w:sz w:val="20"/>
                <w:szCs w:val="20"/>
              </w:rPr>
            </w:pPr>
          </w:p>
        </w:tc>
        <w:tc>
          <w:tcPr>
            <w:tcW w:w="494" w:type="pct"/>
            <w:tcBorders>
              <w:top w:val="nil"/>
              <w:left w:val="nil"/>
              <w:bottom w:val="nil"/>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5.057</w:t>
            </w:r>
          </w:p>
        </w:tc>
        <w:tc>
          <w:tcPr>
            <w:tcW w:w="456" w:type="pct"/>
            <w:tcBorders>
              <w:top w:val="nil"/>
              <w:left w:val="nil"/>
              <w:bottom w:val="nil"/>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507</w:t>
            </w:r>
          </w:p>
        </w:tc>
      </w:tr>
      <w:tr w:rsidR="00BD0111" w:rsidTr="004B0A55">
        <w:trPr>
          <w:trHeight w:val="258"/>
        </w:trPr>
        <w:tc>
          <w:tcPr>
            <w:tcW w:w="2375" w:type="pct"/>
            <w:tcBorders>
              <w:top w:val="dotted" w:sz="4" w:space="0" w:color="auto"/>
              <w:left w:val="single" w:sz="4" w:space="0" w:color="auto"/>
              <w:bottom w:val="dotted" w:sz="4" w:space="0" w:color="auto"/>
              <w:right w:val="single" w:sz="4" w:space="0" w:color="auto"/>
            </w:tcBorders>
            <w:shd w:val="clear" w:color="auto" w:fill="auto"/>
            <w:noWrap/>
            <w:vAlign w:val="center"/>
          </w:tcPr>
          <w:p w:rsidR="00BD0111" w:rsidRDefault="00BD0111">
            <w:pPr>
              <w:rPr>
                <w:rFonts w:ascii="Calibri" w:hAnsi="Calibri" w:cs="Calibri"/>
                <w:color w:val="000000"/>
                <w:sz w:val="20"/>
                <w:szCs w:val="20"/>
              </w:rPr>
            </w:pPr>
            <w:r>
              <w:rPr>
                <w:rFonts w:ascii="Calibri" w:hAnsi="Calibri" w:cs="Calibri"/>
                <w:color w:val="000000"/>
                <w:sz w:val="20"/>
                <w:szCs w:val="20"/>
              </w:rPr>
              <w:t>Personale ruolo prof.le</w:t>
            </w:r>
          </w:p>
        </w:tc>
        <w:tc>
          <w:tcPr>
            <w:tcW w:w="523" w:type="pct"/>
            <w:tcBorders>
              <w:top w:val="dotted" w:sz="4" w:space="0" w:color="auto"/>
              <w:left w:val="nil"/>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656</w:t>
            </w:r>
          </w:p>
        </w:tc>
        <w:tc>
          <w:tcPr>
            <w:tcW w:w="523" w:type="pct"/>
            <w:tcBorders>
              <w:top w:val="dotted" w:sz="4" w:space="0" w:color="auto"/>
              <w:left w:val="nil"/>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572</w:t>
            </w:r>
          </w:p>
        </w:tc>
        <w:tc>
          <w:tcPr>
            <w:tcW w:w="523" w:type="pct"/>
            <w:tcBorders>
              <w:top w:val="dotted" w:sz="4" w:space="0" w:color="auto"/>
              <w:left w:val="nil"/>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568</w:t>
            </w:r>
          </w:p>
        </w:tc>
        <w:tc>
          <w:tcPr>
            <w:tcW w:w="104" w:type="pct"/>
            <w:tcBorders>
              <w:top w:val="nil"/>
              <w:left w:val="nil"/>
              <w:bottom w:val="nil"/>
              <w:right w:val="single" w:sz="4" w:space="0" w:color="auto"/>
            </w:tcBorders>
            <w:shd w:val="clear" w:color="auto" w:fill="auto"/>
            <w:noWrap/>
            <w:vAlign w:val="center"/>
          </w:tcPr>
          <w:p w:rsidR="00BD0111" w:rsidRDefault="00BD0111" w:rsidP="00445977">
            <w:pPr>
              <w:jc w:val="right"/>
              <w:rPr>
                <w:rFonts w:ascii="Calibri" w:hAnsi="Calibri" w:cs="Calibri"/>
                <w:sz w:val="20"/>
                <w:szCs w:val="20"/>
              </w:rPr>
            </w:pP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84</w:t>
            </w:r>
          </w:p>
        </w:tc>
        <w:tc>
          <w:tcPr>
            <w:tcW w:w="456" w:type="pct"/>
            <w:tcBorders>
              <w:top w:val="dotted" w:sz="4" w:space="0" w:color="auto"/>
              <w:left w:val="nil"/>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4</w:t>
            </w:r>
          </w:p>
        </w:tc>
      </w:tr>
      <w:tr w:rsidR="00BD0111" w:rsidTr="004B0A55">
        <w:trPr>
          <w:trHeight w:val="258"/>
        </w:trPr>
        <w:tc>
          <w:tcPr>
            <w:tcW w:w="2375" w:type="pct"/>
            <w:tcBorders>
              <w:top w:val="nil"/>
              <w:left w:val="single" w:sz="4" w:space="0" w:color="auto"/>
              <w:bottom w:val="dotted" w:sz="4" w:space="0" w:color="auto"/>
              <w:right w:val="single" w:sz="4" w:space="0" w:color="auto"/>
            </w:tcBorders>
            <w:shd w:val="clear" w:color="auto" w:fill="auto"/>
            <w:noWrap/>
            <w:vAlign w:val="center"/>
          </w:tcPr>
          <w:p w:rsidR="00BD0111" w:rsidRDefault="00BD0111">
            <w:pPr>
              <w:rPr>
                <w:rFonts w:ascii="Calibri" w:hAnsi="Calibri" w:cs="Calibri"/>
                <w:color w:val="000000"/>
                <w:sz w:val="20"/>
                <w:szCs w:val="20"/>
              </w:rPr>
            </w:pPr>
            <w:r>
              <w:rPr>
                <w:rFonts w:ascii="Calibri" w:hAnsi="Calibri" w:cs="Calibri"/>
                <w:color w:val="000000"/>
                <w:sz w:val="20"/>
                <w:szCs w:val="20"/>
              </w:rPr>
              <w:t>Personale ruolo tecnico</w:t>
            </w:r>
          </w:p>
        </w:tc>
        <w:tc>
          <w:tcPr>
            <w:tcW w:w="523" w:type="pct"/>
            <w:tcBorders>
              <w:top w:val="nil"/>
              <w:left w:val="nil"/>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17.453</w:t>
            </w:r>
          </w:p>
        </w:tc>
        <w:tc>
          <w:tcPr>
            <w:tcW w:w="523" w:type="pct"/>
            <w:tcBorders>
              <w:top w:val="nil"/>
              <w:left w:val="nil"/>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17.305</w:t>
            </w:r>
          </w:p>
        </w:tc>
        <w:tc>
          <w:tcPr>
            <w:tcW w:w="523" w:type="pct"/>
            <w:tcBorders>
              <w:top w:val="nil"/>
              <w:left w:val="nil"/>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17.682</w:t>
            </w:r>
          </w:p>
        </w:tc>
        <w:tc>
          <w:tcPr>
            <w:tcW w:w="104" w:type="pct"/>
            <w:tcBorders>
              <w:top w:val="nil"/>
              <w:left w:val="nil"/>
              <w:bottom w:val="nil"/>
              <w:right w:val="single" w:sz="4" w:space="0" w:color="auto"/>
            </w:tcBorders>
            <w:shd w:val="clear" w:color="auto" w:fill="auto"/>
            <w:noWrap/>
            <w:vAlign w:val="center"/>
          </w:tcPr>
          <w:p w:rsidR="00BD0111" w:rsidRDefault="00BD0111" w:rsidP="00445977">
            <w:pPr>
              <w:jc w:val="right"/>
              <w:rPr>
                <w:rFonts w:ascii="Calibri" w:hAnsi="Calibri" w:cs="Calibri"/>
                <w:sz w:val="20"/>
                <w:szCs w:val="20"/>
              </w:rPr>
            </w:pP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148</w:t>
            </w:r>
          </w:p>
        </w:tc>
        <w:tc>
          <w:tcPr>
            <w:tcW w:w="456" w:type="pct"/>
            <w:tcBorders>
              <w:top w:val="nil"/>
              <w:left w:val="nil"/>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-377</w:t>
            </w:r>
          </w:p>
        </w:tc>
      </w:tr>
      <w:tr w:rsidR="00BD0111" w:rsidTr="004B0A55">
        <w:trPr>
          <w:trHeight w:val="258"/>
        </w:trPr>
        <w:tc>
          <w:tcPr>
            <w:tcW w:w="2375" w:type="pct"/>
            <w:tcBorders>
              <w:top w:val="nil"/>
              <w:left w:val="single" w:sz="4" w:space="0" w:color="auto"/>
              <w:bottom w:val="dotted" w:sz="4" w:space="0" w:color="auto"/>
              <w:right w:val="single" w:sz="4" w:space="0" w:color="auto"/>
            </w:tcBorders>
            <w:shd w:val="clear" w:color="auto" w:fill="auto"/>
            <w:noWrap/>
            <w:vAlign w:val="center"/>
          </w:tcPr>
          <w:p w:rsidR="00BD0111" w:rsidRDefault="00BD0111">
            <w:pPr>
              <w:rPr>
                <w:rFonts w:ascii="Calibri" w:hAnsi="Calibri" w:cs="Calibri"/>
                <w:color w:val="000000"/>
                <w:sz w:val="20"/>
                <w:szCs w:val="20"/>
              </w:rPr>
            </w:pPr>
            <w:r>
              <w:rPr>
                <w:rFonts w:ascii="Calibri" w:hAnsi="Calibri" w:cs="Calibri"/>
                <w:color w:val="000000"/>
                <w:sz w:val="20"/>
                <w:szCs w:val="20"/>
              </w:rPr>
              <w:t>Personale ruolo amm.vo</w:t>
            </w:r>
          </w:p>
        </w:tc>
        <w:tc>
          <w:tcPr>
            <w:tcW w:w="523" w:type="pct"/>
            <w:tcBorders>
              <w:top w:val="nil"/>
              <w:left w:val="nil"/>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11.982</w:t>
            </w:r>
          </w:p>
        </w:tc>
        <w:tc>
          <w:tcPr>
            <w:tcW w:w="523" w:type="pct"/>
            <w:tcBorders>
              <w:top w:val="nil"/>
              <w:left w:val="nil"/>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10.548</w:t>
            </w:r>
          </w:p>
        </w:tc>
        <w:tc>
          <w:tcPr>
            <w:tcW w:w="523" w:type="pct"/>
            <w:tcBorders>
              <w:top w:val="nil"/>
              <w:left w:val="nil"/>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10.745</w:t>
            </w:r>
          </w:p>
        </w:tc>
        <w:tc>
          <w:tcPr>
            <w:tcW w:w="104" w:type="pct"/>
            <w:tcBorders>
              <w:top w:val="nil"/>
              <w:left w:val="nil"/>
              <w:bottom w:val="nil"/>
              <w:right w:val="single" w:sz="4" w:space="0" w:color="auto"/>
            </w:tcBorders>
            <w:shd w:val="clear" w:color="auto" w:fill="auto"/>
            <w:noWrap/>
            <w:vAlign w:val="center"/>
          </w:tcPr>
          <w:p w:rsidR="00BD0111" w:rsidRDefault="00BD0111" w:rsidP="00445977">
            <w:pPr>
              <w:jc w:val="right"/>
              <w:rPr>
                <w:rFonts w:ascii="Calibri" w:hAnsi="Calibri" w:cs="Calibri"/>
                <w:sz w:val="20"/>
                <w:szCs w:val="20"/>
              </w:rPr>
            </w:pP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1.434</w:t>
            </w:r>
          </w:p>
        </w:tc>
        <w:tc>
          <w:tcPr>
            <w:tcW w:w="456" w:type="pct"/>
            <w:tcBorders>
              <w:top w:val="nil"/>
              <w:left w:val="nil"/>
              <w:bottom w:val="dotted" w:sz="4" w:space="0" w:color="auto"/>
              <w:right w:val="single" w:sz="4" w:space="0" w:color="auto"/>
            </w:tcBorders>
            <w:shd w:val="clear" w:color="auto" w:fill="auto"/>
            <w:noWrap/>
            <w:vAlign w:val="center"/>
          </w:tcPr>
          <w:p w:rsidR="00BD0111" w:rsidRDefault="00BD0111">
            <w:pPr>
              <w:jc w:val="right"/>
              <w:rPr>
                <w:rFonts w:ascii="Calibri" w:hAnsi="Calibri" w:cs="Calibri"/>
                <w:color w:val="000000"/>
                <w:sz w:val="20"/>
                <w:szCs w:val="20"/>
              </w:rPr>
            </w:pPr>
            <w:r>
              <w:rPr>
                <w:rFonts w:ascii="Calibri" w:hAnsi="Calibri" w:cs="Calibri"/>
                <w:color w:val="000000"/>
                <w:sz w:val="20"/>
                <w:szCs w:val="20"/>
              </w:rPr>
              <w:t>-197</w:t>
            </w:r>
          </w:p>
        </w:tc>
      </w:tr>
      <w:tr w:rsidR="00BD0111" w:rsidTr="004B0A55">
        <w:trPr>
          <w:trHeight w:val="269"/>
        </w:trPr>
        <w:tc>
          <w:tcPr>
            <w:tcW w:w="2375" w:type="pct"/>
            <w:tcBorders>
              <w:top w:val="single" w:sz="4" w:space="0" w:color="auto"/>
              <w:left w:val="single" w:sz="4" w:space="0" w:color="auto"/>
              <w:bottom w:val="single" w:sz="4" w:space="0" w:color="auto"/>
              <w:right w:val="single" w:sz="4" w:space="0" w:color="auto"/>
            </w:tcBorders>
            <w:shd w:val="clear" w:color="000000" w:fill="A6A6A6"/>
            <w:noWrap/>
            <w:vAlign w:val="center"/>
          </w:tcPr>
          <w:p w:rsidR="00BD0111" w:rsidRDefault="00BD0111">
            <w:pPr>
              <w:ind w:firstLineChars="100" w:firstLine="240"/>
              <w:rPr>
                <w:rFonts w:ascii="Calibri" w:hAnsi="Calibri" w:cs="Calibri"/>
                <w:b/>
                <w:bCs/>
                <w:color w:val="000000"/>
              </w:rPr>
            </w:pPr>
            <w:r>
              <w:rPr>
                <w:rFonts w:ascii="Calibri" w:hAnsi="Calibri" w:cs="Calibri"/>
                <w:b/>
                <w:bCs/>
                <w:color w:val="000000"/>
              </w:rPr>
              <w:t>TOTALE</w:t>
            </w:r>
          </w:p>
        </w:tc>
        <w:tc>
          <w:tcPr>
            <w:tcW w:w="523" w:type="pct"/>
            <w:tcBorders>
              <w:top w:val="single" w:sz="4" w:space="0" w:color="auto"/>
              <w:left w:val="nil"/>
              <w:bottom w:val="single" w:sz="4" w:space="0" w:color="auto"/>
              <w:right w:val="single" w:sz="4" w:space="0" w:color="auto"/>
            </w:tcBorders>
            <w:shd w:val="clear" w:color="000000" w:fill="A6A6A6"/>
            <w:noWrap/>
            <w:vAlign w:val="center"/>
          </w:tcPr>
          <w:p w:rsidR="00BD0111" w:rsidRDefault="00BD0111">
            <w:pPr>
              <w:jc w:val="right"/>
              <w:rPr>
                <w:rFonts w:ascii="Calibri" w:hAnsi="Calibri" w:cs="Calibri"/>
                <w:b/>
                <w:bCs/>
                <w:color w:val="000000"/>
              </w:rPr>
            </w:pPr>
            <w:r>
              <w:rPr>
                <w:rFonts w:ascii="Calibri" w:hAnsi="Calibri" w:cs="Calibri"/>
                <w:b/>
                <w:bCs/>
                <w:color w:val="000000"/>
              </w:rPr>
              <w:t>187.386</w:t>
            </w:r>
          </w:p>
        </w:tc>
        <w:tc>
          <w:tcPr>
            <w:tcW w:w="523" w:type="pct"/>
            <w:tcBorders>
              <w:top w:val="single" w:sz="4" w:space="0" w:color="auto"/>
              <w:left w:val="nil"/>
              <w:bottom w:val="single" w:sz="4" w:space="0" w:color="auto"/>
              <w:right w:val="single" w:sz="4" w:space="0" w:color="auto"/>
            </w:tcBorders>
            <w:shd w:val="clear" w:color="000000" w:fill="A6A6A6"/>
            <w:noWrap/>
            <w:vAlign w:val="center"/>
          </w:tcPr>
          <w:p w:rsidR="00BD0111" w:rsidRDefault="00BD0111">
            <w:pPr>
              <w:jc w:val="right"/>
              <w:rPr>
                <w:rFonts w:ascii="Calibri" w:hAnsi="Calibri" w:cs="Calibri"/>
                <w:b/>
                <w:bCs/>
                <w:color w:val="000000"/>
              </w:rPr>
            </w:pPr>
            <w:r>
              <w:rPr>
                <w:rFonts w:ascii="Calibri" w:hAnsi="Calibri" w:cs="Calibri"/>
                <w:b/>
                <w:bCs/>
                <w:color w:val="000000"/>
              </w:rPr>
              <w:t>180.663</w:t>
            </w:r>
          </w:p>
        </w:tc>
        <w:tc>
          <w:tcPr>
            <w:tcW w:w="523" w:type="pct"/>
            <w:tcBorders>
              <w:top w:val="single" w:sz="4" w:space="0" w:color="auto"/>
              <w:left w:val="nil"/>
              <w:bottom w:val="single" w:sz="4" w:space="0" w:color="auto"/>
              <w:right w:val="single" w:sz="4" w:space="0" w:color="auto"/>
            </w:tcBorders>
            <w:shd w:val="clear" w:color="000000" w:fill="A6A6A6"/>
            <w:noWrap/>
            <w:vAlign w:val="center"/>
          </w:tcPr>
          <w:p w:rsidR="00BD0111" w:rsidRDefault="00BD0111">
            <w:pPr>
              <w:jc w:val="right"/>
              <w:rPr>
                <w:rFonts w:ascii="Calibri" w:hAnsi="Calibri" w:cs="Calibri"/>
                <w:b/>
                <w:bCs/>
                <w:color w:val="000000"/>
              </w:rPr>
            </w:pPr>
            <w:r>
              <w:rPr>
                <w:rFonts w:ascii="Calibri" w:hAnsi="Calibri" w:cs="Calibri"/>
                <w:b/>
                <w:bCs/>
                <w:color w:val="000000"/>
              </w:rPr>
              <w:t>180.726</w:t>
            </w:r>
          </w:p>
        </w:tc>
        <w:tc>
          <w:tcPr>
            <w:tcW w:w="104" w:type="pct"/>
            <w:tcBorders>
              <w:top w:val="nil"/>
              <w:left w:val="nil"/>
              <w:right w:val="nil"/>
            </w:tcBorders>
            <w:shd w:val="clear" w:color="auto" w:fill="auto"/>
            <w:noWrap/>
            <w:vAlign w:val="center"/>
          </w:tcPr>
          <w:p w:rsidR="00BD0111" w:rsidRDefault="00BD0111" w:rsidP="00445977">
            <w:pPr>
              <w:jc w:val="right"/>
              <w:rPr>
                <w:rFonts w:ascii="Calibri" w:hAnsi="Calibri" w:cs="Calibri"/>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000000" w:fill="A6A6A6"/>
            <w:noWrap/>
            <w:vAlign w:val="center"/>
          </w:tcPr>
          <w:p w:rsidR="00BD0111" w:rsidRDefault="00BD0111">
            <w:pPr>
              <w:jc w:val="right"/>
              <w:rPr>
                <w:rFonts w:ascii="Calibri" w:hAnsi="Calibri" w:cs="Calibri"/>
                <w:b/>
                <w:bCs/>
                <w:color w:val="000000"/>
              </w:rPr>
            </w:pPr>
            <w:r>
              <w:rPr>
                <w:rFonts w:ascii="Calibri" w:hAnsi="Calibri" w:cs="Calibri"/>
                <w:b/>
                <w:bCs/>
                <w:color w:val="000000"/>
              </w:rPr>
              <w:t>6.723</w:t>
            </w:r>
          </w:p>
        </w:tc>
        <w:tc>
          <w:tcPr>
            <w:tcW w:w="456" w:type="pct"/>
            <w:tcBorders>
              <w:top w:val="single" w:sz="4" w:space="0" w:color="auto"/>
              <w:left w:val="nil"/>
              <w:bottom w:val="single" w:sz="4" w:space="0" w:color="auto"/>
              <w:right w:val="single" w:sz="4" w:space="0" w:color="auto"/>
            </w:tcBorders>
            <w:shd w:val="clear" w:color="000000" w:fill="A6A6A6"/>
            <w:noWrap/>
            <w:vAlign w:val="center"/>
          </w:tcPr>
          <w:p w:rsidR="00BD0111" w:rsidRDefault="00BD0111">
            <w:pPr>
              <w:jc w:val="right"/>
              <w:rPr>
                <w:rFonts w:ascii="Calibri" w:hAnsi="Calibri" w:cs="Calibri"/>
                <w:b/>
                <w:bCs/>
                <w:color w:val="000000"/>
              </w:rPr>
            </w:pPr>
            <w:r>
              <w:rPr>
                <w:rFonts w:ascii="Calibri" w:hAnsi="Calibri" w:cs="Calibri"/>
                <w:b/>
                <w:bCs/>
                <w:color w:val="000000"/>
              </w:rPr>
              <w:t>-63</w:t>
            </w:r>
          </w:p>
        </w:tc>
      </w:tr>
    </w:tbl>
    <w:p w:rsidR="007801ED" w:rsidRDefault="005D0853" w:rsidP="00C213AB">
      <w:pPr>
        <w:spacing w:before="240" w:line="360" w:lineRule="auto"/>
        <w:jc w:val="both"/>
        <w:rPr>
          <w:rFonts w:ascii="Calibri" w:hAnsi="Calibri" w:cs="Calibri"/>
        </w:rPr>
      </w:pPr>
      <w:r>
        <w:rPr>
          <w:rFonts w:ascii="Calibri" w:hAnsi="Calibri" w:cs="Calibri"/>
        </w:rPr>
        <w:t>I dati riportati evidenziano le previsioni di nuove assunzioni</w:t>
      </w:r>
      <w:r w:rsidR="009B3B07">
        <w:rPr>
          <w:rFonts w:ascii="Calibri" w:hAnsi="Calibri" w:cs="Calibri"/>
        </w:rPr>
        <w:t>,</w:t>
      </w:r>
      <w:r>
        <w:rPr>
          <w:rFonts w:ascii="Calibri" w:hAnsi="Calibri" w:cs="Calibri"/>
        </w:rPr>
        <w:t xml:space="preserve"> </w:t>
      </w:r>
      <w:r w:rsidR="00075643">
        <w:rPr>
          <w:rFonts w:ascii="Calibri" w:hAnsi="Calibri" w:cs="Calibri"/>
        </w:rPr>
        <w:t xml:space="preserve">particolarmente incentrate sul </w:t>
      </w:r>
      <w:r>
        <w:rPr>
          <w:rFonts w:ascii="Calibri" w:hAnsi="Calibri" w:cs="Calibri"/>
        </w:rPr>
        <w:t>personale</w:t>
      </w:r>
      <w:r w:rsidR="00075643">
        <w:rPr>
          <w:rFonts w:ascii="Calibri" w:hAnsi="Calibri" w:cs="Calibri"/>
        </w:rPr>
        <w:t xml:space="preserve"> del ruolo</w:t>
      </w:r>
      <w:r>
        <w:rPr>
          <w:rFonts w:ascii="Calibri" w:hAnsi="Calibri" w:cs="Calibri"/>
        </w:rPr>
        <w:t xml:space="preserve"> sanitario, </w:t>
      </w:r>
      <w:r w:rsidR="00075643">
        <w:rPr>
          <w:rFonts w:ascii="Calibri" w:hAnsi="Calibri" w:cs="Calibri"/>
        </w:rPr>
        <w:t>ma anche amministrativo</w:t>
      </w:r>
      <w:r>
        <w:rPr>
          <w:rFonts w:ascii="Calibri" w:hAnsi="Calibri" w:cs="Calibri"/>
        </w:rPr>
        <w:t xml:space="preserve">. </w:t>
      </w:r>
      <w:r w:rsidR="00075643">
        <w:rPr>
          <w:rFonts w:ascii="Calibri" w:hAnsi="Calibri" w:cs="Calibri"/>
        </w:rPr>
        <w:t xml:space="preserve">Il costo previsto è stato sviluppato tenendo conto dei periodi presunti di effettivo impiego delle </w:t>
      </w:r>
      <w:r w:rsidR="008B7A65">
        <w:rPr>
          <w:rFonts w:ascii="Calibri" w:hAnsi="Calibri" w:cs="Calibri"/>
        </w:rPr>
        <w:t>nuove unità</w:t>
      </w:r>
      <w:r>
        <w:rPr>
          <w:rFonts w:ascii="Calibri" w:hAnsi="Calibri" w:cs="Calibri"/>
        </w:rPr>
        <w:t>.</w:t>
      </w:r>
    </w:p>
    <w:p w:rsidR="00752433" w:rsidRDefault="00752433" w:rsidP="00964534">
      <w:pPr>
        <w:spacing w:line="360" w:lineRule="auto"/>
        <w:rPr>
          <w:rFonts w:ascii="Calibri" w:hAnsi="Calibri" w:cs="Calibri"/>
        </w:rPr>
      </w:pPr>
    </w:p>
    <w:p w:rsidR="00823AD3" w:rsidRDefault="00823AD3" w:rsidP="00964534">
      <w:pPr>
        <w:spacing w:line="360" w:lineRule="auto"/>
        <w:rPr>
          <w:rFonts w:ascii="Calibri" w:hAnsi="Calibri" w:cs="Calibri"/>
        </w:rPr>
      </w:pPr>
    </w:p>
    <w:p w:rsidR="00F20B62" w:rsidRPr="00DC2C7B" w:rsidRDefault="00F20B62" w:rsidP="00F20B62">
      <w:pPr>
        <w:spacing w:line="360" w:lineRule="auto"/>
        <w:rPr>
          <w:rFonts w:ascii="Calibri" w:hAnsi="Calibri" w:cs="Calibri"/>
          <w:b/>
          <w:i/>
          <w:u w:val="single"/>
        </w:rPr>
      </w:pPr>
      <w:r>
        <w:rPr>
          <w:rFonts w:ascii="Calibri" w:hAnsi="Calibri" w:cs="Calibri"/>
          <w:b/>
          <w:i/>
          <w:u w:val="single"/>
        </w:rPr>
        <w:t>Oneri diversi di gestione</w:t>
      </w:r>
    </w:p>
    <w:p w:rsidR="00D0343D" w:rsidRDefault="00344423" w:rsidP="00D0343D">
      <w:pPr>
        <w:spacing w:line="360" w:lineRule="auto"/>
        <w:jc w:val="both"/>
        <w:rPr>
          <w:rFonts w:ascii="Calibri" w:hAnsi="Calibri" w:cs="Calibri"/>
        </w:rPr>
      </w:pPr>
      <w:r>
        <w:rPr>
          <w:rFonts w:ascii="Calibri" w:hAnsi="Calibri" w:cs="Calibri"/>
        </w:rPr>
        <w:t>Anche in questo caso l</w:t>
      </w:r>
      <w:r w:rsidR="00D0343D">
        <w:rPr>
          <w:rFonts w:ascii="Calibri" w:hAnsi="Calibri" w:cs="Calibri"/>
        </w:rPr>
        <w:t>e previsioni formulate per questo aggregato di costo non differiscono dai valori di preconsunt</w:t>
      </w:r>
      <w:r w:rsidR="00840FD7">
        <w:rPr>
          <w:rFonts w:ascii="Calibri" w:hAnsi="Calibri" w:cs="Calibri"/>
        </w:rPr>
        <w:t>ivo, ed al tempo st</w:t>
      </w:r>
      <w:r w:rsidR="00D0343D">
        <w:rPr>
          <w:rFonts w:ascii="Calibri" w:hAnsi="Calibri" w:cs="Calibri"/>
        </w:rPr>
        <w:t>esso di presentano sostanzialmente in</w:t>
      </w:r>
      <w:r w:rsidR="00840FD7">
        <w:rPr>
          <w:rFonts w:ascii="Calibri" w:hAnsi="Calibri" w:cs="Calibri"/>
        </w:rPr>
        <w:t xml:space="preserve"> linea con quanto rilevato nel C</w:t>
      </w:r>
      <w:r w:rsidR="00D0343D">
        <w:rPr>
          <w:rFonts w:ascii="Calibri" w:hAnsi="Calibri" w:cs="Calibri"/>
        </w:rPr>
        <w:t>onsuntivo 201</w:t>
      </w:r>
      <w:r>
        <w:rPr>
          <w:rFonts w:ascii="Calibri" w:hAnsi="Calibri" w:cs="Calibri"/>
        </w:rPr>
        <w:t>4</w:t>
      </w:r>
      <w:r w:rsidR="00D0343D">
        <w:rPr>
          <w:rFonts w:ascii="Calibri" w:hAnsi="Calibri" w:cs="Calibri"/>
        </w:rPr>
        <w:t>. Di seguito il dettaglio delle voci che lo compongono.</w:t>
      </w:r>
    </w:p>
    <w:tbl>
      <w:tblPr>
        <w:tblW w:w="4497" w:type="pct"/>
        <w:tblInd w:w="70" w:type="dxa"/>
        <w:tblCellMar>
          <w:left w:w="70" w:type="dxa"/>
          <w:right w:w="70" w:type="dxa"/>
        </w:tblCellMar>
        <w:tblLook w:val="04A0" w:firstRow="1" w:lastRow="0" w:firstColumn="1" w:lastColumn="0" w:noHBand="0" w:noVBand="1"/>
      </w:tblPr>
      <w:tblGrid>
        <w:gridCol w:w="4254"/>
        <w:gridCol w:w="884"/>
        <w:gridCol w:w="884"/>
        <w:gridCol w:w="886"/>
        <w:gridCol w:w="186"/>
        <w:gridCol w:w="881"/>
        <w:gridCol w:w="813"/>
      </w:tblGrid>
      <w:tr w:rsidR="00344423" w:rsidTr="00221051">
        <w:trPr>
          <w:trHeight w:val="258"/>
        </w:trPr>
        <w:tc>
          <w:tcPr>
            <w:tcW w:w="2384" w:type="pct"/>
            <w:tcBorders>
              <w:top w:val="single" w:sz="4" w:space="0" w:color="auto"/>
              <w:left w:val="single" w:sz="4" w:space="0" w:color="auto"/>
              <w:bottom w:val="nil"/>
              <w:right w:val="single" w:sz="4" w:space="0" w:color="auto"/>
            </w:tcBorders>
            <w:shd w:val="clear" w:color="auto" w:fill="auto"/>
            <w:noWrap/>
            <w:vAlign w:val="bottom"/>
            <w:hideMark/>
          </w:tcPr>
          <w:p w:rsidR="00344423" w:rsidRDefault="00344423" w:rsidP="00445977">
            <w:pPr>
              <w:jc w:val="both"/>
              <w:rPr>
                <w:rFonts w:ascii="Calibri" w:hAnsi="Calibri" w:cs="Calibri"/>
                <w:sz w:val="20"/>
                <w:szCs w:val="20"/>
              </w:rPr>
            </w:pPr>
            <w:r>
              <w:rPr>
                <w:rFonts w:ascii="Calibri" w:hAnsi="Calibri" w:cs="Calibri"/>
                <w:sz w:val="20"/>
                <w:szCs w:val="20"/>
              </w:rPr>
              <w:t> </w:t>
            </w:r>
          </w:p>
        </w:tc>
        <w:tc>
          <w:tcPr>
            <w:tcW w:w="521" w:type="pct"/>
            <w:tcBorders>
              <w:top w:val="single" w:sz="4" w:space="0" w:color="auto"/>
              <w:left w:val="nil"/>
              <w:bottom w:val="nil"/>
              <w:right w:val="single" w:sz="4" w:space="0" w:color="auto"/>
            </w:tcBorders>
            <w:shd w:val="clear" w:color="auto" w:fill="auto"/>
            <w:noWrap/>
            <w:vAlign w:val="bottom"/>
            <w:hideMark/>
          </w:tcPr>
          <w:p w:rsidR="00344423" w:rsidRDefault="00344423" w:rsidP="00445977">
            <w:pPr>
              <w:jc w:val="center"/>
              <w:rPr>
                <w:rFonts w:ascii="Calibri" w:hAnsi="Calibri" w:cs="Calibri"/>
                <w:b/>
                <w:bCs/>
                <w:sz w:val="20"/>
                <w:szCs w:val="20"/>
              </w:rPr>
            </w:pPr>
            <w:r>
              <w:rPr>
                <w:rFonts w:ascii="Calibri" w:hAnsi="Calibri" w:cs="Calibri"/>
                <w:b/>
                <w:bCs/>
                <w:sz w:val="20"/>
                <w:szCs w:val="20"/>
              </w:rPr>
              <w:t>BDG</w:t>
            </w:r>
          </w:p>
        </w:tc>
        <w:tc>
          <w:tcPr>
            <w:tcW w:w="521" w:type="pct"/>
            <w:tcBorders>
              <w:top w:val="single" w:sz="4" w:space="0" w:color="auto"/>
              <w:left w:val="nil"/>
              <w:bottom w:val="nil"/>
              <w:right w:val="single" w:sz="4" w:space="0" w:color="auto"/>
            </w:tcBorders>
            <w:shd w:val="clear" w:color="auto" w:fill="auto"/>
            <w:noWrap/>
            <w:vAlign w:val="bottom"/>
            <w:hideMark/>
          </w:tcPr>
          <w:p w:rsidR="00344423" w:rsidRDefault="00344423" w:rsidP="00445977">
            <w:pPr>
              <w:jc w:val="center"/>
              <w:rPr>
                <w:rFonts w:ascii="Calibri" w:hAnsi="Calibri" w:cs="Calibri"/>
                <w:b/>
                <w:bCs/>
                <w:sz w:val="20"/>
                <w:szCs w:val="20"/>
              </w:rPr>
            </w:pPr>
            <w:r>
              <w:rPr>
                <w:rFonts w:ascii="Calibri" w:hAnsi="Calibri" w:cs="Calibri"/>
                <w:b/>
                <w:bCs/>
                <w:sz w:val="20"/>
                <w:szCs w:val="20"/>
              </w:rPr>
              <w:t>FRC</w:t>
            </w:r>
          </w:p>
        </w:tc>
        <w:tc>
          <w:tcPr>
            <w:tcW w:w="522" w:type="pct"/>
            <w:tcBorders>
              <w:top w:val="single" w:sz="4" w:space="0" w:color="auto"/>
              <w:left w:val="nil"/>
              <w:bottom w:val="nil"/>
              <w:right w:val="single" w:sz="4" w:space="0" w:color="auto"/>
            </w:tcBorders>
            <w:shd w:val="clear" w:color="auto" w:fill="auto"/>
            <w:noWrap/>
            <w:vAlign w:val="bottom"/>
            <w:hideMark/>
          </w:tcPr>
          <w:p w:rsidR="00344423" w:rsidRDefault="00344423" w:rsidP="00445977">
            <w:pPr>
              <w:jc w:val="center"/>
              <w:rPr>
                <w:rFonts w:ascii="Calibri" w:hAnsi="Calibri" w:cs="Calibri"/>
                <w:b/>
                <w:bCs/>
                <w:sz w:val="20"/>
                <w:szCs w:val="20"/>
              </w:rPr>
            </w:pPr>
            <w:r>
              <w:rPr>
                <w:rFonts w:ascii="Calibri" w:hAnsi="Calibri" w:cs="Calibri"/>
                <w:b/>
                <w:bCs/>
                <w:sz w:val="20"/>
                <w:szCs w:val="20"/>
              </w:rPr>
              <w:t>CNS</w:t>
            </w:r>
          </w:p>
        </w:tc>
        <w:tc>
          <w:tcPr>
            <w:tcW w:w="104" w:type="pct"/>
            <w:tcBorders>
              <w:top w:val="nil"/>
              <w:left w:val="nil"/>
              <w:bottom w:val="nil"/>
              <w:right w:val="single" w:sz="4" w:space="0" w:color="auto"/>
            </w:tcBorders>
            <w:shd w:val="clear" w:color="auto" w:fill="auto"/>
            <w:noWrap/>
            <w:vAlign w:val="bottom"/>
            <w:hideMark/>
          </w:tcPr>
          <w:p w:rsidR="00344423" w:rsidRDefault="00344423" w:rsidP="00445977">
            <w:pPr>
              <w:jc w:val="center"/>
              <w:rPr>
                <w:rFonts w:ascii="Calibri" w:hAnsi="Calibri" w:cs="Calibri"/>
                <w:b/>
                <w:bCs/>
                <w:sz w:val="20"/>
                <w:szCs w:val="20"/>
              </w:rPr>
            </w:pPr>
            <w:r>
              <w:rPr>
                <w:rFonts w:ascii="Calibri" w:hAnsi="Calibri" w:cs="Calibri"/>
                <w:b/>
                <w:bCs/>
                <w:sz w:val="20"/>
                <w:szCs w:val="20"/>
              </w:rPr>
              <w:t> </w:t>
            </w:r>
          </w:p>
        </w:tc>
        <w:tc>
          <w:tcPr>
            <w:tcW w:w="494" w:type="pct"/>
            <w:tcBorders>
              <w:top w:val="single" w:sz="4" w:space="0" w:color="auto"/>
              <w:left w:val="nil"/>
              <w:bottom w:val="nil"/>
              <w:right w:val="single" w:sz="4" w:space="0" w:color="auto"/>
            </w:tcBorders>
            <w:shd w:val="clear" w:color="auto" w:fill="auto"/>
            <w:noWrap/>
            <w:vAlign w:val="bottom"/>
            <w:hideMark/>
          </w:tcPr>
          <w:p w:rsidR="00344423" w:rsidRDefault="00344423" w:rsidP="00445977">
            <w:pPr>
              <w:jc w:val="center"/>
              <w:rPr>
                <w:rFonts w:ascii="Calibri" w:hAnsi="Calibri" w:cs="Calibri"/>
                <w:b/>
                <w:bCs/>
                <w:sz w:val="20"/>
                <w:szCs w:val="20"/>
              </w:rPr>
            </w:pPr>
            <w:r>
              <w:rPr>
                <w:rFonts w:ascii="Calibri" w:hAnsi="Calibri" w:cs="Calibri"/>
                <w:b/>
                <w:bCs/>
                <w:sz w:val="20"/>
                <w:szCs w:val="20"/>
              </w:rPr>
              <w:t>Bdg '16 /</w:t>
            </w:r>
          </w:p>
        </w:tc>
        <w:tc>
          <w:tcPr>
            <w:tcW w:w="456" w:type="pct"/>
            <w:tcBorders>
              <w:top w:val="single" w:sz="4" w:space="0" w:color="auto"/>
              <w:left w:val="nil"/>
              <w:bottom w:val="nil"/>
              <w:right w:val="single" w:sz="4" w:space="0" w:color="auto"/>
            </w:tcBorders>
            <w:shd w:val="clear" w:color="auto" w:fill="auto"/>
            <w:noWrap/>
            <w:vAlign w:val="bottom"/>
            <w:hideMark/>
          </w:tcPr>
          <w:p w:rsidR="00344423" w:rsidRDefault="00344423" w:rsidP="00445977">
            <w:pPr>
              <w:jc w:val="center"/>
              <w:rPr>
                <w:rFonts w:ascii="Calibri" w:hAnsi="Calibri" w:cs="Calibri"/>
                <w:b/>
                <w:bCs/>
                <w:sz w:val="20"/>
                <w:szCs w:val="20"/>
              </w:rPr>
            </w:pPr>
            <w:r>
              <w:rPr>
                <w:rFonts w:ascii="Calibri" w:hAnsi="Calibri" w:cs="Calibri"/>
                <w:b/>
                <w:bCs/>
                <w:sz w:val="20"/>
                <w:szCs w:val="20"/>
              </w:rPr>
              <w:t>Frc '15 /</w:t>
            </w:r>
          </w:p>
        </w:tc>
      </w:tr>
      <w:tr w:rsidR="00344423" w:rsidTr="00221051">
        <w:trPr>
          <w:trHeight w:val="258"/>
        </w:trPr>
        <w:tc>
          <w:tcPr>
            <w:tcW w:w="2384" w:type="pct"/>
            <w:tcBorders>
              <w:top w:val="nil"/>
              <w:left w:val="single" w:sz="4" w:space="0" w:color="auto"/>
              <w:bottom w:val="single" w:sz="4" w:space="0" w:color="auto"/>
              <w:right w:val="single" w:sz="4" w:space="0" w:color="auto"/>
            </w:tcBorders>
            <w:shd w:val="clear" w:color="auto" w:fill="auto"/>
            <w:noWrap/>
            <w:vAlign w:val="bottom"/>
            <w:hideMark/>
          </w:tcPr>
          <w:p w:rsidR="00344423" w:rsidRDefault="00344423" w:rsidP="00445977">
            <w:pPr>
              <w:jc w:val="both"/>
              <w:rPr>
                <w:rFonts w:ascii="Calibri" w:hAnsi="Calibri" w:cs="Calibri"/>
                <w:sz w:val="20"/>
                <w:szCs w:val="20"/>
              </w:rPr>
            </w:pPr>
            <w:r>
              <w:rPr>
                <w:rFonts w:ascii="Calibri" w:hAnsi="Calibri" w:cs="Calibri"/>
                <w:sz w:val="20"/>
                <w:szCs w:val="20"/>
              </w:rPr>
              <w:t> </w:t>
            </w:r>
          </w:p>
        </w:tc>
        <w:tc>
          <w:tcPr>
            <w:tcW w:w="521" w:type="pct"/>
            <w:tcBorders>
              <w:top w:val="nil"/>
              <w:left w:val="nil"/>
              <w:bottom w:val="single" w:sz="4" w:space="0" w:color="auto"/>
              <w:right w:val="single" w:sz="4" w:space="0" w:color="auto"/>
            </w:tcBorders>
            <w:shd w:val="clear" w:color="auto" w:fill="auto"/>
            <w:noWrap/>
            <w:vAlign w:val="bottom"/>
            <w:hideMark/>
          </w:tcPr>
          <w:p w:rsidR="00344423" w:rsidRDefault="00344423" w:rsidP="00445977">
            <w:pPr>
              <w:jc w:val="center"/>
              <w:rPr>
                <w:rFonts w:ascii="Calibri" w:hAnsi="Calibri" w:cs="Calibri"/>
                <w:b/>
                <w:bCs/>
                <w:sz w:val="20"/>
                <w:szCs w:val="20"/>
              </w:rPr>
            </w:pPr>
            <w:r>
              <w:rPr>
                <w:rFonts w:ascii="Calibri" w:hAnsi="Calibri" w:cs="Calibri"/>
                <w:b/>
                <w:bCs/>
                <w:sz w:val="20"/>
                <w:szCs w:val="20"/>
              </w:rPr>
              <w:t>2016</w:t>
            </w:r>
          </w:p>
        </w:tc>
        <w:tc>
          <w:tcPr>
            <w:tcW w:w="521" w:type="pct"/>
            <w:tcBorders>
              <w:top w:val="nil"/>
              <w:left w:val="nil"/>
              <w:bottom w:val="single" w:sz="4" w:space="0" w:color="auto"/>
              <w:right w:val="single" w:sz="4" w:space="0" w:color="auto"/>
            </w:tcBorders>
            <w:shd w:val="clear" w:color="auto" w:fill="auto"/>
            <w:noWrap/>
            <w:vAlign w:val="bottom"/>
            <w:hideMark/>
          </w:tcPr>
          <w:p w:rsidR="00344423" w:rsidRDefault="00344423" w:rsidP="00445977">
            <w:pPr>
              <w:jc w:val="center"/>
              <w:rPr>
                <w:rFonts w:ascii="Calibri" w:hAnsi="Calibri" w:cs="Calibri"/>
                <w:b/>
                <w:bCs/>
                <w:sz w:val="20"/>
                <w:szCs w:val="20"/>
              </w:rPr>
            </w:pPr>
            <w:r>
              <w:rPr>
                <w:rFonts w:ascii="Calibri" w:hAnsi="Calibri" w:cs="Calibri"/>
                <w:b/>
                <w:bCs/>
                <w:sz w:val="20"/>
                <w:szCs w:val="20"/>
              </w:rPr>
              <w:t>2015</w:t>
            </w:r>
          </w:p>
        </w:tc>
        <w:tc>
          <w:tcPr>
            <w:tcW w:w="522" w:type="pct"/>
            <w:tcBorders>
              <w:top w:val="nil"/>
              <w:left w:val="nil"/>
              <w:bottom w:val="single" w:sz="4" w:space="0" w:color="auto"/>
              <w:right w:val="single" w:sz="4" w:space="0" w:color="auto"/>
            </w:tcBorders>
            <w:shd w:val="clear" w:color="auto" w:fill="auto"/>
            <w:noWrap/>
            <w:vAlign w:val="bottom"/>
            <w:hideMark/>
          </w:tcPr>
          <w:p w:rsidR="00344423" w:rsidRDefault="00344423" w:rsidP="00445977">
            <w:pPr>
              <w:jc w:val="center"/>
              <w:rPr>
                <w:rFonts w:ascii="Calibri" w:hAnsi="Calibri" w:cs="Calibri"/>
                <w:b/>
                <w:bCs/>
                <w:sz w:val="20"/>
                <w:szCs w:val="20"/>
              </w:rPr>
            </w:pPr>
            <w:r>
              <w:rPr>
                <w:rFonts w:ascii="Calibri" w:hAnsi="Calibri" w:cs="Calibri"/>
                <w:b/>
                <w:bCs/>
                <w:sz w:val="20"/>
                <w:szCs w:val="20"/>
              </w:rPr>
              <w:t>2014</w:t>
            </w:r>
          </w:p>
        </w:tc>
        <w:tc>
          <w:tcPr>
            <w:tcW w:w="104" w:type="pct"/>
            <w:tcBorders>
              <w:top w:val="nil"/>
              <w:left w:val="nil"/>
              <w:bottom w:val="nil"/>
              <w:right w:val="single" w:sz="4" w:space="0" w:color="auto"/>
            </w:tcBorders>
            <w:shd w:val="clear" w:color="auto" w:fill="auto"/>
            <w:noWrap/>
            <w:vAlign w:val="bottom"/>
            <w:hideMark/>
          </w:tcPr>
          <w:p w:rsidR="00344423" w:rsidRDefault="00344423" w:rsidP="00445977">
            <w:pPr>
              <w:jc w:val="center"/>
              <w:rPr>
                <w:rFonts w:ascii="Calibri" w:hAnsi="Calibri" w:cs="Calibri"/>
                <w:b/>
                <w:bCs/>
                <w:sz w:val="20"/>
                <w:szCs w:val="20"/>
              </w:rPr>
            </w:pPr>
            <w:r>
              <w:rPr>
                <w:rFonts w:ascii="Calibri" w:hAnsi="Calibri" w:cs="Calibri"/>
                <w:b/>
                <w:bCs/>
                <w:sz w:val="20"/>
                <w:szCs w:val="20"/>
              </w:rPr>
              <w:t> </w:t>
            </w:r>
          </w:p>
        </w:tc>
        <w:tc>
          <w:tcPr>
            <w:tcW w:w="494" w:type="pct"/>
            <w:tcBorders>
              <w:top w:val="nil"/>
              <w:left w:val="nil"/>
              <w:bottom w:val="single" w:sz="4" w:space="0" w:color="auto"/>
              <w:right w:val="single" w:sz="4" w:space="0" w:color="auto"/>
            </w:tcBorders>
            <w:shd w:val="clear" w:color="auto" w:fill="auto"/>
            <w:noWrap/>
            <w:vAlign w:val="bottom"/>
            <w:hideMark/>
          </w:tcPr>
          <w:p w:rsidR="00344423" w:rsidRDefault="00344423" w:rsidP="00445977">
            <w:pPr>
              <w:jc w:val="center"/>
              <w:rPr>
                <w:rFonts w:ascii="Calibri" w:hAnsi="Calibri" w:cs="Calibri"/>
                <w:b/>
                <w:bCs/>
                <w:sz w:val="20"/>
                <w:szCs w:val="20"/>
              </w:rPr>
            </w:pPr>
            <w:r>
              <w:rPr>
                <w:rFonts w:ascii="Calibri" w:hAnsi="Calibri" w:cs="Calibri"/>
                <w:b/>
                <w:bCs/>
                <w:sz w:val="20"/>
                <w:szCs w:val="20"/>
              </w:rPr>
              <w:t>Frc '15</w:t>
            </w:r>
          </w:p>
        </w:tc>
        <w:tc>
          <w:tcPr>
            <w:tcW w:w="456" w:type="pct"/>
            <w:tcBorders>
              <w:top w:val="nil"/>
              <w:left w:val="nil"/>
              <w:bottom w:val="single" w:sz="4" w:space="0" w:color="auto"/>
              <w:right w:val="single" w:sz="4" w:space="0" w:color="auto"/>
            </w:tcBorders>
            <w:shd w:val="clear" w:color="auto" w:fill="auto"/>
            <w:noWrap/>
            <w:vAlign w:val="bottom"/>
            <w:hideMark/>
          </w:tcPr>
          <w:p w:rsidR="00344423" w:rsidRDefault="00344423" w:rsidP="00445977">
            <w:pPr>
              <w:jc w:val="center"/>
              <w:rPr>
                <w:rFonts w:ascii="Calibri" w:hAnsi="Calibri" w:cs="Calibri"/>
                <w:b/>
                <w:bCs/>
                <w:sz w:val="20"/>
                <w:szCs w:val="20"/>
              </w:rPr>
            </w:pPr>
            <w:r>
              <w:rPr>
                <w:rFonts w:ascii="Calibri" w:hAnsi="Calibri" w:cs="Calibri"/>
                <w:b/>
                <w:bCs/>
                <w:sz w:val="20"/>
                <w:szCs w:val="20"/>
              </w:rPr>
              <w:t>Cns '14</w:t>
            </w:r>
          </w:p>
        </w:tc>
      </w:tr>
      <w:tr w:rsidR="00344423" w:rsidTr="00221051">
        <w:trPr>
          <w:trHeight w:val="258"/>
        </w:trPr>
        <w:tc>
          <w:tcPr>
            <w:tcW w:w="2384" w:type="pct"/>
            <w:tcBorders>
              <w:top w:val="nil"/>
              <w:left w:val="single" w:sz="4" w:space="0" w:color="auto"/>
              <w:bottom w:val="nil"/>
              <w:right w:val="single" w:sz="4" w:space="0" w:color="auto"/>
            </w:tcBorders>
            <w:shd w:val="clear" w:color="auto" w:fill="auto"/>
            <w:noWrap/>
            <w:vAlign w:val="center"/>
          </w:tcPr>
          <w:p w:rsidR="00344423" w:rsidRDefault="00344423" w:rsidP="00344423">
            <w:pPr>
              <w:rPr>
                <w:rFonts w:ascii="Calibri" w:hAnsi="Calibri" w:cs="Calibri"/>
                <w:sz w:val="20"/>
                <w:szCs w:val="20"/>
              </w:rPr>
            </w:pPr>
            <w:r>
              <w:rPr>
                <w:rFonts w:ascii="Calibri" w:hAnsi="Calibri" w:cs="Calibri"/>
                <w:sz w:val="20"/>
                <w:szCs w:val="20"/>
              </w:rPr>
              <w:t>Compensi e rimb. spese agli organi istituzionali</w:t>
            </w:r>
          </w:p>
        </w:tc>
        <w:tc>
          <w:tcPr>
            <w:tcW w:w="521" w:type="pct"/>
            <w:tcBorders>
              <w:top w:val="nil"/>
              <w:left w:val="nil"/>
              <w:bottom w:val="nil"/>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421 </w:t>
            </w:r>
          </w:p>
        </w:tc>
        <w:tc>
          <w:tcPr>
            <w:tcW w:w="521" w:type="pct"/>
            <w:tcBorders>
              <w:top w:val="nil"/>
              <w:left w:val="nil"/>
              <w:bottom w:val="nil"/>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421 </w:t>
            </w:r>
          </w:p>
        </w:tc>
        <w:tc>
          <w:tcPr>
            <w:tcW w:w="522" w:type="pct"/>
            <w:tcBorders>
              <w:top w:val="nil"/>
              <w:left w:val="nil"/>
              <w:bottom w:val="nil"/>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472 </w:t>
            </w:r>
          </w:p>
        </w:tc>
        <w:tc>
          <w:tcPr>
            <w:tcW w:w="104" w:type="pct"/>
            <w:tcBorders>
              <w:top w:val="nil"/>
              <w:left w:val="nil"/>
              <w:bottom w:val="nil"/>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w:t>
            </w:r>
          </w:p>
        </w:tc>
        <w:tc>
          <w:tcPr>
            <w:tcW w:w="494" w:type="pct"/>
            <w:tcBorders>
              <w:top w:val="nil"/>
              <w:left w:val="nil"/>
              <w:bottom w:val="nil"/>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nil"/>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-51 </w:t>
            </w:r>
          </w:p>
        </w:tc>
      </w:tr>
      <w:tr w:rsidR="00344423" w:rsidTr="00221051">
        <w:trPr>
          <w:trHeight w:val="258"/>
        </w:trPr>
        <w:tc>
          <w:tcPr>
            <w:tcW w:w="2384" w:type="pct"/>
            <w:tcBorders>
              <w:top w:val="dotted" w:sz="4" w:space="0" w:color="auto"/>
              <w:left w:val="single" w:sz="4" w:space="0" w:color="auto"/>
              <w:bottom w:val="dotted" w:sz="4" w:space="0" w:color="auto"/>
              <w:right w:val="single" w:sz="4" w:space="0" w:color="auto"/>
            </w:tcBorders>
            <w:shd w:val="clear" w:color="auto" w:fill="auto"/>
            <w:noWrap/>
            <w:vAlign w:val="center"/>
          </w:tcPr>
          <w:p w:rsidR="00344423" w:rsidRDefault="00344423" w:rsidP="00344423">
            <w:pPr>
              <w:rPr>
                <w:rFonts w:ascii="Calibri" w:hAnsi="Calibri" w:cs="Calibri"/>
                <w:sz w:val="20"/>
                <w:szCs w:val="20"/>
              </w:rPr>
            </w:pPr>
            <w:r>
              <w:rPr>
                <w:rFonts w:ascii="Calibri" w:hAnsi="Calibri" w:cs="Calibri"/>
                <w:sz w:val="20"/>
                <w:szCs w:val="20"/>
              </w:rPr>
              <w:t>Indenn. e rimb. spese membri di comm. e altri org.</w:t>
            </w:r>
          </w:p>
        </w:tc>
        <w:tc>
          <w:tcPr>
            <w:tcW w:w="521" w:type="pct"/>
            <w:tcBorders>
              <w:top w:val="dotted" w:sz="4" w:space="0" w:color="auto"/>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598 </w:t>
            </w:r>
          </w:p>
        </w:tc>
        <w:tc>
          <w:tcPr>
            <w:tcW w:w="521" w:type="pct"/>
            <w:tcBorders>
              <w:top w:val="dotted" w:sz="4" w:space="0" w:color="auto"/>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598 </w:t>
            </w:r>
          </w:p>
        </w:tc>
        <w:tc>
          <w:tcPr>
            <w:tcW w:w="522" w:type="pct"/>
            <w:tcBorders>
              <w:top w:val="dotted" w:sz="4" w:space="0" w:color="auto"/>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884 </w:t>
            </w:r>
          </w:p>
        </w:tc>
        <w:tc>
          <w:tcPr>
            <w:tcW w:w="104" w:type="pct"/>
            <w:tcBorders>
              <w:top w:val="nil"/>
              <w:left w:val="nil"/>
              <w:bottom w:val="nil"/>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0 </w:t>
            </w:r>
          </w:p>
        </w:tc>
        <w:tc>
          <w:tcPr>
            <w:tcW w:w="456" w:type="pct"/>
            <w:tcBorders>
              <w:top w:val="dotted" w:sz="4" w:space="0" w:color="auto"/>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-286 </w:t>
            </w:r>
          </w:p>
        </w:tc>
      </w:tr>
      <w:tr w:rsidR="00344423" w:rsidTr="00221051">
        <w:trPr>
          <w:trHeight w:val="258"/>
        </w:trPr>
        <w:tc>
          <w:tcPr>
            <w:tcW w:w="2384" w:type="pct"/>
            <w:tcBorders>
              <w:top w:val="dotted" w:sz="4" w:space="0" w:color="auto"/>
              <w:left w:val="single" w:sz="4" w:space="0" w:color="auto"/>
              <w:bottom w:val="dotted" w:sz="4" w:space="0" w:color="auto"/>
              <w:right w:val="single" w:sz="4" w:space="0" w:color="auto"/>
            </w:tcBorders>
            <w:shd w:val="clear" w:color="auto" w:fill="auto"/>
            <w:noWrap/>
            <w:vAlign w:val="center"/>
          </w:tcPr>
          <w:p w:rsidR="00344423" w:rsidRDefault="00344423" w:rsidP="00344423">
            <w:pPr>
              <w:rPr>
                <w:rFonts w:ascii="Calibri" w:hAnsi="Calibri" w:cs="Calibri"/>
                <w:sz w:val="20"/>
                <w:szCs w:val="20"/>
              </w:rPr>
            </w:pPr>
            <w:r>
              <w:rPr>
                <w:rFonts w:ascii="Calibri" w:hAnsi="Calibri" w:cs="Calibri"/>
                <w:sz w:val="20"/>
                <w:szCs w:val="20"/>
              </w:rPr>
              <w:t>Spese di promozione</w:t>
            </w:r>
          </w:p>
        </w:tc>
        <w:tc>
          <w:tcPr>
            <w:tcW w:w="521" w:type="pct"/>
            <w:tcBorders>
              <w:top w:val="dotted" w:sz="4" w:space="0" w:color="auto"/>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3 </w:t>
            </w:r>
          </w:p>
        </w:tc>
        <w:tc>
          <w:tcPr>
            <w:tcW w:w="521" w:type="pct"/>
            <w:tcBorders>
              <w:top w:val="dotted" w:sz="4" w:space="0" w:color="auto"/>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3 </w:t>
            </w:r>
          </w:p>
        </w:tc>
        <w:tc>
          <w:tcPr>
            <w:tcW w:w="522" w:type="pct"/>
            <w:tcBorders>
              <w:top w:val="dotted" w:sz="4" w:space="0" w:color="auto"/>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2 </w:t>
            </w:r>
          </w:p>
        </w:tc>
        <w:tc>
          <w:tcPr>
            <w:tcW w:w="104" w:type="pct"/>
            <w:tcBorders>
              <w:top w:val="nil"/>
              <w:left w:val="nil"/>
              <w:bottom w:val="nil"/>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0 </w:t>
            </w:r>
          </w:p>
        </w:tc>
        <w:tc>
          <w:tcPr>
            <w:tcW w:w="456" w:type="pct"/>
            <w:tcBorders>
              <w:top w:val="dotted" w:sz="4" w:space="0" w:color="auto"/>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1 </w:t>
            </w:r>
          </w:p>
        </w:tc>
      </w:tr>
      <w:tr w:rsidR="00344423" w:rsidTr="00221051">
        <w:trPr>
          <w:trHeight w:val="258"/>
        </w:trPr>
        <w:tc>
          <w:tcPr>
            <w:tcW w:w="2384" w:type="pct"/>
            <w:tcBorders>
              <w:top w:val="dotted" w:sz="4" w:space="0" w:color="auto"/>
              <w:left w:val="single" w:sz="4" w:space="0" w:color="auto"/>
              <w:bottom w:val="dotted" w:sz="4" w:space="0" w:color="auto"/>
              <w:right w:val="single" w:sz="4" w:space="0" w:color="auto"/>
            </w:tcBorders>
            <w:shd w:val="clear" w:color="auto" w:fill="auto"/>
            <w:noWrap/>
            <w:vAlign w:val="center"/>
          </w:tcPr>
          <w:p w:rsidR="00344423" w:rsidRDefault="00344423" w:rsidP="00344423">
            <w:pPr>
              <w:rPr>
                <w:rFonts w:ascii="Calibri" w:hAnsi="Calibri" w:cs="Calibri"/>
                <w:sz w:val="20"/>
                <w:szCs w:val="20"/>
              </w:rPr>
            </w:pPr>
            <w:r>
              <w:rPr>
                <w:rFonts w:ascii="Calibri" w:hAnsi="Calibri" w:cs="Calibri"/>
                <w:sz w:val="20"/>
                <w:szCs w:val="20"/>
              </w:rPr>
              <w:t>Onorari e spese legali</w:t>
            </w:r>
          </w:p>
        </w:tc>
        <w:tc>
          <w:tcPr>
            <w:tcW w:w="521" w:type="pct"/>
            <w:tcBorders>
              <w:top w:val="dotted" w:sz="4" w:space="0" w:color="auto"/>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547 </w:t>
            </w:r>
          </w:p>
        </w:tc>
        <w:tc>
          <w:tcPr>
            <w:tcW w:w="521" w:type="pct"/>
            <w:tcBorders>
              <w:top w:val="dotted" w:sz="4" w:space="0" w:color="auto"/>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608 </w:t>
            </w:r>
          </w:p>
        </w:tc>
        <w:tc>
          <w:tcPr>
            <w:tcW w:w="522" w:type="pct"/>
            <w:tcBorders>
              <w:top w:val="dotted" w:sz="4" w:space="0" w:color="auto"/>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527 </w:t>
            </w:r>
          </w:p>
        </w:tc>
        <w:tc>
          <w:tcPr>
            <w:tcW w:w="104" w:type="pct"/>
            <w:tcBorders>
              <w:top w:val="nil"/>
              <w:left w:val="nil"/>
              <w:bottom w:val="nil"/>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-61 </w:t>
            </w:r>
          </w:p>
        </w:tc>
        <w:tc>
          <w:tcPr>
            <w:tcW w:w="456" w:type="pct"/>
            <w:tcBorders>
              <w:top w:val="dotted" w:sz="4" w:space="0" w:color="auto"/>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81 </w:t>
            </w:r>
          </w:p>
        </w:tc>
      </w:tr>
      <w:tr w:rsidR="00344423" w:rsidTr="00221051">
        <w:trPr>
          <w:trHeight w:val="258"/>
        </w:trPr>
        <w:tc>
          <w:tcPr>
            <w:tcW w:w="2384" w:type="pct"/>
            <w:tcBorders>
              <w:top w:val="nil"/>
              <w:left w:val="single" w:sz="4" w:space="0" w:color="auto"/>
              <w:bottom w:val="dotted" w:sz="4" w:space="0" w:color="auto"/>
              <w:right w:val="single" w:sz="4" w:space="0" w:color="auto"/>
            </w:tcBorders>
            <w:shd w:val="clear" w:color="auto" w:fill="auto"/>
            <w:noWrap/>
            <w:vAlign w:val="center"/>
          </w:tcPr>
          <w:p w:rsidR="00344423" w:rsidRDefault="00344423" w:rsidP="00344423">
            <w:pPr>
              <w:rPr>
                <w:rFonts w:ascii="Calibri" w:hAnsi="Calibri" w:cs="Calibri"/>
                <w:sz w:val="20"/>
                <w:szCs w:val="20"/>
              </w:rPr>
            </w:pPr>
            <w:r>
              <w:rPr>
                <w:rFonts w:ascii="Calibri" w:hAnsi="Calibri" w:cs="Calibri"/>
                <w:sz w:val="20"/>
                <w:szCs w:val="20"/>
              </w:rPr>
              <w:t>Imposte, tasse e tributi</w:t>
            </w:r>
          </w:p>
        </w:tc>
        <w:tc>
          <w:tcPr>
            <w:tcW w:w="521" w:type="pct"/>
            <w:tcBorders>
              <w:top w:val="nil"/>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397 </w:t>
            </w:r>
          </w:p>
        </w:tc>
        <w:tc>
          <w:tcPr>
            <w:tcW w:w="521" w:type="pct"/>
            <w:tcBorders>
              <w:top w:val="nil"/>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397 </w:t>
            </w:r>
          </w:p>
        </w:tc>
        <w:tc>
          <w:tcPr>
            <w:tcW w:w="522" w:type="pct"/>
            <w:tcBorders>
              <w:top w:val="nil"/>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399 </w:t>
            </w:r>
          </w:p>
        </w:tc>
        <w:tc>
          <w:tcPr>
            <w:tcW w:w="104" w:type="pct"/>
            <w:tcBorders>
              <w:top w:val="nil"/>
              <w:left w:val="nil"/>
              <w:bottom w:val="nil"/>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-2 </w:t>
            </w:r>
          </w:p>
        </w:tc>
      </w:tr>
      <w:tr w:rsidR="00344423" w:rsidTr="00221051">
        <w:trPr>
          <w:trHeight w:val="258"/>
        </w:trPr>
        <w:tc>
          <w:tcPr>
            <w:tcW w:w="2384" w:type="pct"/>
            <w:tcBorders>
              <w:top w:val="nil"/>
              <w:left w:val="single" w:sz="4" w:space="0" w:color="auto"/>
              <w:bottom w:val="dotted" w:sz="4" w:space="0" w:color="auto"/>
              <w:right w:val="single" w:sz="4" w:space="0" w:color="auto"/>
            </w:tcBorders>
            <w:shd w:val="clear" w:color="auto" w:fill="auto"/>
            <w:noWrap/>
            <w:vAlign w:val="center"/>
          </w:tcPr>
          <w:p w:rsidR="00344423" w:rsidRDefault="00344423" w:rsidP="00344423">
            <w:pPr>
              <w:rPr>
                <w:rFonts w:ascii="Calibri" w:hAnsi="Calibri" w:cs="Calibri"/>
                <w:sz w:val="20"/>
                <w:szCs w:val="20"/>
              </w:rPr>
            </w:pPr>
            <w:r>
              <w:rPr>
                <w:rFonts w:ascii="Calibri" w:hAnsi="Calibri" w:cs="Calibri"/>
                <w:sz w:val="20"/>
                <w:szCs w:val="20"/>
              </w:rPr>
              <w:t>Altri oneri di gestione</w:t>
            </w:r>
          </w:p>
        </w:tc>
        <w:tc>
          <w:tcPr>
            <w:tcW w:w="521" w:type="pct"/>
            <w:tcBorders>
              <w:top w:val="nil"/>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30 </w:t>
            </w:r>
          </w:p>
        </w:tc>
        <w:tc>
          <w:tcPr>
            <w:tcW w:w="521" w:type="pct"/>
            <w:tcBorders>
              <w:top w:val="nil"/>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30 </w:t>
            </w:r>
          </w:p>
        </w:tc>
        <w:tc>
          <w:tcPr>
            <w:tcW w:w="522" w:type="pct"/>
            <w:tcBorders>
              <w:top w:val="nil"/>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47 </w:t>
            </w:r>
          </w:p>
        </w:tc>
        <w:tc>
          <w:tcPr>
            <w:tcW w:w="104" w:type="pct"/>
            <w:tcBorders>
              <w:top w:val="nil"/>
              <w:left w:val="nil"/>
              <w:bottom w:val="nil"/>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center"/>
          </w:tcPr>
          <w:p w:rsidR="00344423" w:rsidRDefault="00344423" w:rsidP="00344423">
            <w:pPr>
              <w:jc w:val="right"/>
              <w:rPr>
                <w:rFonts w:ascii="Calibri" w:hAnsi="Calibri" w:cs="Calibri"/>
                <w:sz w:val="20"/>
                <w:szCs w:val="20"/>
              </w:rPr>
            </w:pPr>
            <w:r>
              <w:rPr>
                <w:rFonts w:ascii="Calibri" w:hAnsi="Calibri" w:cs="Calibri"/>
                <w:sz w:val="20"/>
                <w:szCs w:val="20"/>
              </w:rPr>
              <w:t xml:space="preserve">-17 </w:t>
            </w:r>
          </w:p>
        </w:tc>
      </w:tr>
      <w:tr w:rsidR="00344423" w:rsidTr="00221051">
        <w:trPr>
          <w:trHeight w:val="269"/>
        </w:trPr>
        <w:tc>
          <w:tcPr>
            <w:tcW w:w="2384" w:type="pct"/>
            <w:tcBorders>
              <w:top w:val="single" w:sz="4" w:space="0" w:color="auto"/>
              <w:left w:val="single" w:sz="4" w:space="0" w:color="auto"/>
              <w:bottom w:val="single" w:sz="4" w:space="0" w:color="auto"/>
              <w:right w:val="single" w:sz="4" w:space="0" w:color="auto"/>
            </w:tcBorders>
            <w:shd w:val="clear" w:color="000000" w:fill="A6A6A6"/>
            <w:noWrap/>
            <w:vAlign w:val="center"/>
          </w:tcPr>
          <w:p w:rsidR="00344423" w:rsidRDefault="00344423" w:rsidP="00344423">
            <w:pPr>
              <w:ind w:firstLineChars="100" w:firstLine="240"/>
              <w:rPr>
                <w:rFonts w:ascii="Calibri" w:hAnsi="Calibri" w:cs="Calibri"/>
                <w:b/>
                <w:bCs/>
              </w:rPr>
            </w:pPr>
            <w:r>
              <w:rPr>
                <w:rFonts w:ascii="Calibri" w:hAnsi="Calibri" w:cs="Calibri"/>
                <w:b/>
                <w:bCs/>
              </w:rPr>
              <w:t>TOTALE</w:t>
            </w:r>
          </w:p>
        </w:tc>
        <w:tc>
          <w:tcPr>
            <w:tcW w:w="521" w:type="pct"/>
            <w:tcBorders>
              <w:top w:val="single" w:sz="4" w:space="0" w:color="auto"/>
              <w:left w:val="nil"/>
              <w:bottom w:val="single" w:sz="4" w:space="0" w:color="auto"/>
              <w:right w:val="single" w:sz="4" w:space="0" w:color="auto"/>
            </w:tcBorders>
            <w:shd w:val="clear" w:color="000000" w:fill="A6A6A6"/>
            <w:noWrap/>
            <w:vAlign w:val="center"/>
          </w:tcPr>
          <w:p w:rsidR="00344423" w:rsidRDefault="00344423" w:rsidP="00344423">
            <w:pPr>
              <w:jc w:val="right"/>
              <w:rPr>
                <w:rFonts w:ascii="Calibri" w:hAnsi="Calibri" w:cs="Calibri"/>
                <w:b/>
                <w:bCs/>
              </w:rPr>
            </w:pPr>
            <w:r>
              <w:rPr>
                <w:rFonts w:ascii="Calibri" w:hAnsi="Calibri" w:cs="Calibri"/>
                <w:b/>
                <w:bCs/>
              </w:rPr>
              <w:t xml:space="preserve">1.996 </w:t>
            </w:r>
          </w:p>
        </w:tc>
        <w:tc>
          <w:tcPr>
            <w:tcW w:w="521" w:type="pct"/>
            <w:tcBorders>
              <w:top w:val="single" w:sz="4" w:space="0" w:color="auto"/>
              <w:left w:val="nil"/>
              <w:bottom w:val="single" w:sz="4" w:space="0" w:color="auto"/>
              <w:right w:val="single" w:sz="4" w:space="0" w:color="auto"/>
            </w:tcBorders>
            <w:shd w:val="clear" w:color="000000" w:fill="A6A6A6"/>
            <w:noWrap/>
            <w:vAlign w:val="center"/>
          </w:tcPr>
          <w:p w:rsidR="00344423" w:rsidRDefault="00344423" w:rsidP="00344423">
            <w:pPr>
              <w:jc w:val="right"/>
              <w:rPr>
                <w:rFonts w:ascii="Calibri" w:hAnsi="Calibri" w:cs="Calibri"/>
                <w:b/>
                <w:bCs/>
              </w:rPr>
            </w:pPr>
            <w:r>
              <w:rPr>
                <w:rFonts w:ascii="Calibri" w:hAnsi="Calibri" w:cs="Calibri"/>
                <w:b/>
                <w:bCs/>
              </w:rPr>
              <w:t xml:space="preserve">2.057 </w:t>
            </w:r>
          </w:p>
        </w:tc>
        <w:tc>
          <w:tcPr>
            <w:tcW w:w="522" w:type="pct"/>
            <w:tcBorders>
              <w:top w:val="single" w:sz="4" w:space="0" w:color="auto"/>
              <w:left w:val="nil"/>
              <w:bottom w:val="single" w:sz="4" w:space="0" w:color="auto"/>
              <w:right w:val="single" w:sz="4" w:space="0" w:color="auto"/>
            </w:tcBorders>
            <w:shd w:val="clear" w:color="000000" w:fill="A6A6A6"/>
            <w:noWrap/>
            <w:vAlign w:val="center"/>
          </w:tcPr>
          <w:p w:rsidR="00344423" w:rsidRDefault="00344423" w:rsidP="00344423">
            <w:pPr>
              <w:jc w:val="right"/>
              <w:rPr>
                <w:rFonts w:ascii="Calibri" w:hAnsi="Calibri" w:cs="Calibri"/>
                <w:b/>
                <w:bCs/>
              </w:rPr>
            </w:pPr>
            <w:r>
              <w:rPr>
                <w:rFonts w:ascii="Calibri" w:hAnsi="Calibri" w:cs="Calibri"/>
                <w:b/>
                <w:bCs/>
              </w:rPr>
              <w:t xml:space="preserve">2.331 </w:t>
            </w:r>
          </w:p>
        </w:tc>
        <w:tc>
          <w:tcPr>
            <w:tcW w:w="104" w:type="pct"/>
            <w:tcBorders>
              <w:top w:val="nil"/>
              <w:left w:val="nil"/>
              <w:right w:val="nil"/>
            </w:tcBorders>
            <w:shd w:val="clear" w:color="auto" w:fill="auto"/>
            <w:noWrap/>
            <w:vAlign w:val="center"/>
          </w:tcPr>
          <w:p w:rsidR="00344423" w:rsidRDefault="00344423" w:rsidP="00344423">
            <w:pPr>
              <w:jc w:val="right"/>
              <w:rPr>
                <w:rFonts w:ascii="Calibri" w:hAnsi="Calibri" w:cs="Calibri"/>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000000" w:fill="A6A6A6"/>
            <w:noWrap/>
            <w:vAlign w:val="center"/>
          </w:tcPr>
          <w:p w:rsidR="00344423" w:rsidRDefault="00344423" w:rsidP="00344423">
            <w:pPr>
              <w:jc w:val="right"/>
              <w:rPr>
                <w:rFonts w:ascii="Calibri" w:hAnsi="Calibri" w:cs="Calibri"/>
                <w:b/>
                <w:bCs/>
                <w:color w:val="000000"/>
              </w:rPr>
            </w:pPr>
            <w:r>
              <w:rPr>
                <w:rFonts w:ascii="Calibri" w:hAnsi="Calibri" w:cs="Calibri"/>
                <w:b/>
                <w:bCs/>
                <w:color w:val="000000"/>
              </w:rPr>
              <w:t xml:space="preserve">-61 </w:t>
            </w:r>
          </w:p>
        </w:tc>
        <w:tc>
          <w:tcPr>
            <w:tcW w:w="456" w:type="pct"/>
            <w:tcBorders>
              <w:top w:val="single" w:sz="4" w:space="0" w:color="auto"/>
              <w:left w:val="nil"/>
              <w:bottom w:val="single" w:sz="4" w:space="0" w:color="auto"/>
              <w:right w:val="single" w:sz="4" w:space="0" w:color="auto"/>
            </w:tcBorders>
            <w:shd w:val="clear" w:color="000000" w:fill="A6A6A6"/>
            <w:noWrap/>
            <w:vAlign w:val="center"/>
          </w:tcPr>
          <w:p w:rsidR="00344423" w:rsidRDefault="00344423" w:rsidP="00344423">
            <w:pPr>
              <w:jc w:val="right"/>
              <w:rPr>
                <w:rFonts w:ascii="Calibri" w:hAnsi="Calibri" w:cs="Calibri"/>
                <w:b/>
                <w:bCs/>
                <w:color w:val="000000"/>
              </w:rPr>
            </w:pPr>
            <w:r>
              <w:rPr>
                <w:rFonts w:ascii="Calibri" w:hAnsi="Calibri" w:cs="Calibri"/>
                <w:b/>
                <w:bCs/>
                <w:color w:val="000000"/>
              </w:rPr>
              <w:t xml:space="preserve">-274 </w:t>
            </w:r>
          </w:p>
        </w:tc>
      </w:tr>
    </w:tbl>
    <w:p w:rsidR="00344423" w:rsidRDefault="00344423" w:rsidP="00964534">
      <w:pPr>
        <w:spacing w:line="360" w:lineRule="auto"/>
        <w:rPr>
          <w:rFonts w:ascii="Calibri" w:hAnsi="Calibri" w:cs="Calibri"/>
        </w:rPr>
      </w:pPr>
    </w:p>
    <w:p w:rsidR="004C2C1D" w:rsidRDefault="004C2C1D" w:rsidP="00964534">
      <w:pPr>
        <w:spacing w:line="360" w:lineRule="auto"/>
        <w:rPr>
          <w:rFonts w:ascii="Calibri" w:hAnsi="Calibri" w:cs="Calibri"/>
        </w:rPr>
      </w:pPr>
    </w:p>
    <w:p w:rsidR="00AF4546" w:rsidRPr="00DC2C7B" w:rsidRDefault="00AF4546" w:rsidP="00AF4546">
      <w:pPr>
        <w:spacing w:line="360" w:lineRule="auto"/>
        <w:rPr>
          <w:rFonts w:ascii="Calibri" w:hAnsi="Calibri" w:cs="Calibri"/>
          <w:b/>
          <w:i/>
          <w:u w:val="single"/>
        </w:rPr>
      </w:pPr>
      <w:r>
        <w:rPr>
          <w:rFonts w:ascii="Calibri" w:hAnsi="Calibri" w:cs="Calibri"/>
          <w:b/>
          <w:i/>
          <w:u w:val="single"/>
        </w:rPr>
        <w:t>Ammortamenti ed accantonamenti</w:t>
      </w:r>
    </w:p>
    <w:p w:rsidR="00F20B62" w:rsidRDefault="00BF11AD" w:rsidP="00BF11AD">
      <w:pPr>
        <w:spacing w:line="360" w:lineRule="auto"/>
        <w:jc w:val="both"/>
        <w:rPr>
          <w:rFonts w:ascii="Calibri" w:hAnsi="Calibri" w:cs="Calibri"/>
        </w:rPr>
      </w:pPr>
      <w:r>
        <w:rPr>
          <w:rFonts w:ascii="Calibri" w:hAnsi="Calibri" w:cs="Calibri"/>
        </w:rPr>
        <w:t>La previsio</w:t>
      </w:r>
      <w:r w:rsidR="00B40B0B">
        <w:rPr>
          <w:rFonts w:ascii="Calibri" w:hAnsi="Calibri" w:cs="Calibri"/>
        </w:rPr>
        <w:t>ne degli “</w:t>
      </w:r>
      <w:r w:rsidR="00B40B0B" w:rsidRPr="00840FD7">
        <w:rPr>
          <w:rFonts w:ascii="Calibri" w:hAnsi="Calibri" w:cs="Calibri"/>
          <w:i/>
        </w:rPr>
        <w:t>A</w:t>
      </w:r>
      <w:r w:rsidRPr="00840FD7">
        <w:rPr>
          <w:rFonts w:ascii="Calibri" w:hAnsi="Calibri" w:cs="Calibri"/>
          <w:i/>
        </w:rPr>
        <w:t>mmortamenti</w:t>
      </w:r>
      <w:r w:rsidR="00B40B0B">
        <w:rPr>
          <w:rFonts w:ascii="Calibri" w:hAnsi="Calibri" w:cs="Calibri"/>
        </w:rPr>
        <w:t>”</w:t>
      </w:r>
      <w:r>
        <w:rPr>
          <w:rFonts w:ascii="Calibri" w:hAnsi="Calibri" w:cs="Calibri"/>
        </w:rPr>
        <w:t xml:space="preserve"> è stata formulata simulando gli ammortamenti relativi ai beni strumentali aziendali acquistati sino alla data di predisposizione del presente documento, incrementati delle quote relative ai cespiti inseriti nel piano triennale degli investimenti</w:t>
      </w:r>
      <w:r w:rsidR="00353A12">
        <w:rPr>
          <w:rFonts w:ascii="Calibri" w:hAnsi="Calibri" w:cs="Calibri"/>
        </w:rPr>
        <w:t>,</w:t>
      </w:r>
      <w:r w:rsidR="006107BC">
        <w:rPr>
          <w:rFonts w:ascii="Calibri" w:hAnsi="Calibri" w:cs="Calibri"/>
        </w:rPr>
        <w:t xml:space="preserve"> calcolate per l’anno 201</w:t>
      </w:r>
      <w:r w:rsidR="00221051">
        <w:rPr>
          <w:rFonts w:ascii="Calibri" w:hAnsi="Calibri" w:cs="Calibri"/>
        </w:rPr>
        <w:t>6</w:t>
      </w:r>
      <w:r w:rsidR="006107BC">
        <w:rPr>
          <w:rFonts w:ascii="Calibri" w:hAnsi="Calibri" w:cs="Calibri"/>
        </w:rPr>
        <w:t>.</w:t>
      </w:r>
    </w:p>
    <w:p w:rsidR="00823AD3" w:rsidRDefault="00BC1D19" w:rsidP="00C213AB">
      <w:pPr>
        <w:spacing w:before="240" w:line="360" w:lineRule="auto"/>
        <w:jc w:val="both"/>
        <w:rPr>
          <w:rFonts w:ascii="Calibri" w:hAnsi="Calibri" w:cs="Calibri"/>
        </w:rPr>
      </w:pPr>
      <w:r>
        <w:rPr>
          <w:rFonts w:ascii="Calibri" w:hAnsi="Calibri" w:cs="Calibri"/>
        </w:rPr>
        <w:t>La pre</w:t>
      </w:r>
      <w:r w:rsidR="006A1BA3">
        <w:rPr>
          <w:rFonts w:ascii="Calibri" w:hAnsi="Calibri" w:cs="Calibri"/>
        </w:rPr>
        <w:t>visione degli “</w:t>
      </w:r>
      <w:r w:rsidR="006A1BA3" w:rsidRPr="00840FD7">
        <w:rPr>
          <w:rFonts w:ascii="Calibri" w:hAnsi="Calibri" w:cs="Calibri"/>
          <w:i/>
        </w:rPr>
        <w:t>Accantonamenti</w:t>
      </w:r>
      <w:r w:rsidR="006A1BA3">
        <w:rPr>
          <w:rFonts w:ascii="Calibri" w:hAnsi="Calibri" w:cs="Calibri"/>
        </w:rPr>
        <w:t>” è stata determinata sulla base del</w:t>
      </w:r>
      <w:r w:rsidR="00221051">
        <w:rPr>
          <w:rFonts w:ascii="Calibri" w:hAnsi="Calibri" w:cs="Calibri"/>
        </w:rPr>
        <w:t xml:space="preserve"> costo programmato dall’Azienda</w:t>
      </w:r>
      <w:r w:rsidR="00530C67">
        <w:rPr>
          <w:rFonts w:ascii="Calibri" w:hAnsi="Calibri" w:cs="Calibri"/>
        </w:rPr>
        <w:t>. Il dettaglio dell’aggregato è di seguito riportato</w:t>
      </w:r>
      <w:r w:rsidR="006A1BA3">
        <w:rPr>
          <w:rFonts w:ascii="Calibri" w:hAnsi="Calibri" w:cs="Calibri"/>
        </w:rPr>
        <w:t>:</w:t>
      </w:r>
    </w:p>
    <w:tbl>
      <w:tblPr>
        <w:tblW w:w="4497" w:type="pct"/>
        <w:tblInd w:w="70" w:type="dxa"/>
        <w:tblCellMar>
          <w:left w:w="70" w:type="dxa"/>
          <w:right w:w="70" w:type="dxa"/>
        </w:tblCellMar>
        <w:tblLook w:val="04A0" w:firstRow="1" w:lastRow="0" w:firstColumn="1" w:lastColumn="0" w:noHBand="0" w:noVBand="1"/>
      </w:tblPr>
      <w:tblGrid>
        <w:gridCol w:w="4180"/>
        <w:gridCol w:w="909"/>
        <w:gridCol w:w="909"/>
        <w:gridCol w:w="910"/>
        <w:gridCol w:w="186"/>
        <w:gridCol w:w="881"/>
        <w:gridCol w:w="813"/>
      </w:tblGrid>
      <w:tr w:rsidR="00221051" w:rsidTr="00221051">
        <w:trPr>
          <w:trHeight w:val="258"/>
        </w:trPr>
        <w:tc>
          <w:tcPr>
            <w:tcW w:w="2383" w:type="pct"/>
            <w:tcBorders>
              <w:top w:val="single" w:sz="4" w:space="0" w:color="auto"/>
              <w:left w:val="single" w:sz="4" w:space="0" w:color="auto"/>
              <w:bottom w:val="nil"/>
              <w:right w:val="single" w:sz="4" w:space="0" w:color="auto"/>
            </w:tcBorders>
            <w:shd w:val="clear" w:color="auto" w:fill="auto"/>
            <w:noWrap/>
            <w:vAlign w:val="bottom"/>
            <w:hideMark/>
          </w:tcPr>
          <w:p w:rsidR="00221051" w:rsidRDefault="00221051" w:rsidP="00445977">
            <w:pPr>
              <w:jc w:val="both"/>
              <w:rPr>
                <w:rFonts w:ascii="Calibri" w:hAnsi="Calibri" w:cs="Calibri"/>
                <w:sz w:val="20"/>
                <w:szCs w:val="20"/>
              </w:rPr>
            </w:pPr>
            <w:r>
              <w:rPr>
                <w:rFonts w:ascii="Calibri" w:hAnsi="Calibri" w:cs="Calibri"/>
                <w:sz w:val="20"/>
                <w:szCs w:val="20"/>
              </w:rPr>
              <w:lastRenderedPageBreak/>
              <w:t> </w:t>
            </w:r>
          </w:p>
        </w:tc>
        <w:tc>
          <w:tcPr>
            <w:tcW w:w="521" w:type="pct"/>
            <w:tcBorders>
              <w:top w:val="single" w:sz="4" w:space="0" w:color="auto"/>
              <w:left w:val="nil"/>
              <w:bottom w:val="nil"/>
              <w:right w:val="single" w:sz="4" w:space="0" w:color="auto"/>
            </w:tcBorders>
            <w:shd w:val="clear" w:color="auto" w:fill="auto"/>
            <w:noWrap/>
            <w:vAlign w:val="bottom"/>
            <w:hideMark/>
          </w:tcPr>
          <w:p w:rsidR="00221051" w:rsidRDefault="00221051" w:rsidP="00445977">
            <w:pPr>
              <w:jc w:val="center"/>
              <w:rPr>
                <w:rFonts w:ascii="Calibri" w:hAnsi="Calibri" w:cs="Calibri"/>
                <w:b/>
                <w:bCs/>
                <w:sz w:val="20"/>
                <w:szCs w:val="20"/>
              </w:rPr>
            </w:pPr>
            <w:r>
              <w:rPr>
                <w:rFonts w:ascii="Calibri" w:hAnsi="Calibri" w:cs="Calibri"/>
                <w:b/>
                <w:bCs/>
                <w:sz w:val="20"/>
                <w:szCs w:val="20"/>
              </w:rPr>
              <w:t>BDG</w:t>
            </w:r>
          </w:p>
        </w:tc>
        <w:tc>
          <w:tcPr>
            <w:tcW w:w="521" w:type="pct"/>
            <w:tcBorders>
              <w:top w:val="single" w:sz="4" w:space="0" w:color="auto"/>
              <w:left w:val="nil"/>
              <w:bottom w:val="nil"/>
              <w:right w:val="single" w:sz="4" w:space="0" w:color="auto"/>
            </w:tcBorders>
            <w:shd w:val="clear" w:color="auto" w:fill="auto"/>
            <w:noWrap/>
            <w:vAlign w:val="bottom"/>
            <w:hideMark/>
          </w:tcPr>
          <w:p w:rsidR="00221051" w:rsidRDefault="00221051" w:rsidP="00445977">
            <w:pPr>
              <w:jc w:val="center"/>
              <w:rPr>
                <w:rFonts w:ascii="Calibri" w:hAnsi="Calibri" w:cs="Calibri"/>
                <w:b/>
                <w:bCs/>
                <w:sz w:val="20"/>
                <w:szCs w:val="20"/>
              </w:rPr>
            </w:pPr>
            <w:r>
              <w:rPr>
                <w:rFonts w:ascii="Calibri" w:hAnsi="Calibri" w:cs="Calibri"/>
                <w:b/>
                <w:bCs/>
                <w:sz w:val="20"/>
                <w:szCs w:val="20"/>
              </w:rPr>
              <w:t>FRC</w:t>
            </w:r>
          </w:p>
        </w:tc>
        <w:tc>
          <w:tcPr>
            <w:tcW w:w="522" w:type="pct"/>
            <w:tcBorders>
              <w:top w:val="single" w:sz="4" w:space="0" w:color="auto"/>
              <w:left w:val="nil"/>
              <w:bottom w:val="nil"/>
              <w:right w:val="single" w:sz="4" w:space="0" w:color="auto"/>
            </w:tcBorders>
            <w:shd w:val="clear" w:color="auto" w:fill="auto"/>
            <w:noWrap/>
            <w:vAlign w:val="bottom"/>
            <w:hideMark/>
          </w:tcPr>
          <w:p w:rsidR="00221051" w:rsidRDefault="00221051" w:rsidP="00445977">
            <w:pPr>
              <w:jc w:val="center"/>
              <w:rPr>
                <w:rFonts w:ascii="Calibri" w:hAnsi="Calibri" w:cs="Calibri"/>
                <w:b/>
                <w:bCs/>
                <w:sz w:val="20"/>
                <w:szCs w:val="20"/>
              </w:rPr>
            </w:pPr>
            <w:r>
              <w:rPr>
                <w:rFonts w:ascii="Calibri" w:hAnsi="Calibri" w:cs="Calibri"/>
                <w:b/>
                <w:bCs/>
                <w:sz w:val="20"/>
                <w:szCs w:val="20"/>
              </w:rPr>
              <w:t>CNS</w:t>
            </w:r>
          </w:p>
        </w:tc>
        <w:tc>
          <w:tcPr>
            <w:tcW w:w="104" w:type="pct"/>
            <w:tcBorders>
              <w:top w:val="nil"/>
              <w:left w:val="nil"/>
              <w:bottom w:val="nil"/>
              <w:right w:val="single" w:sz="4" w:space="0" w:color="auto"/>
            </w:tcBorders>
            <w:shd w:val="clear" w:color="auto" w:fill="auto"/>
            <w:noWrap/>
            <w:vAlign w:val="bottom"/>
            <w:hideMark/>
          </w:tcPr>
          <w:p w:rsidR="00221051" w:rsidRDefault="00221051" w:rsidP="00445977">
            <w:pPr>
              <w:jc w:val="center"/>
              <w:rPr>
                <w:rFonts w:ascii="Calibri" w:hAnsi="Calibri" w:cs="Calibri"/>
                <w:b/>
                <w:bCs/>
                <w:sz w:val="20"/>
                <w:szCs w:val="20"/>
              </w:rPr>
            </w:pPr>
            <w:r>
              <w:rPr>
                <w:rFonts w:ascii="Calibri" w:hAnsi="Calibri" w:cs="Calibri"/>
                <w:b/>
                <w:bCs/>
                <w:sz w:val="20"/>
                <w:szCs w:val="20"/>
              </w:rPr>
              <w:t> </w:t>
            </w:r>
          </w:p>
        </w:tc>
        <w:tc>
          <w:tcPr>
            <w:tcW w:w="494" w:type="pct"/>
            <w:tcBorders>
              <w:top w:val="single" w:sz="4" w:space="0" w:color="auto"/>
              <w:left w:val="nil"/>
              <w:bottom w:val="nil"/>
              <w:right w:val="single" w:sz="4" w:space="0" w:color="auto"/>
            </w:tcBorders>
            <w:shd w:val="clear" w:color="auto" w:fill="auto"/>
            <w:noWrap/>
            <w:vAlign w:val="bottom"/>
            <w:hideMark/>
          </w:tcPr>
          <w:p w:rsidR="00221051" w:rsidRDefault="00221051" w:rsidP="00445977">
            <w:pPr>
              <w:jc w:val="center"/>
              <w:rPr>
                <w:rFonts w:ascii="Calibri" w:hAnsi="Calibri" w:cs="Calibri"/>
                <w:b/>
                <w:bCs/>
                <w:sz w:val="20"/>
                <w:szCs w:val="20"/>
              </w:rPr>
            </w:pPr>
            <w:r>
              <w:rPr>
                <w:rFonts w:ascii="Calibri" w:hAnsi="Calibri" w:cs="Calibri"/>
                <w:b/>
                <w:bCs/>
                <w:sz w:val="20"/>
                <w:szCs w:val="20"/>
              </w:rPr>
              <w:t>Bdg '16 /</w:t>
            </w:r>
          </w:p>
        </w:tc>
        <w:tc>
          <w:tcPr>
            <w:tcW w:w="456" w:type="pct"/>
            <w:tcBorders>
              <w:top w:val="single" w:sz="4" w:space="0" w:color="auto"/>
              <w:left w:val="nil"/>
              <w:bottom w:val="nil"/>
              <w:right w:val="single" w:sz="4" w:space="0" w:color="auto"/>
            </w:tcBorders>
            <w:shd w:val="clear" w:color="auto" w:fill="auto"/>
            <w:noWrap/>
            <w:vAlign w:val="bottom"/>
            <w:hideMark/>
          </w:tcPr>
          <w:p w:rsidR="00221051" w:rsidRDefault="00221051" w:rsidP="00445977">
            <w:pPr>
              <w:jc w:val="center"/>
              <w:rPr>
                <w:rFonts w:ascii="Calibri" w:hAnsi="Calibri" w:cs="Calibri"/>
                <w:b/>
                <w:bCs/>
                <w:sz w:val="20"/>
                <w:szCs w:val="20"/>
              </w:rPr>
            </w:pPr>
            <w:r>
              <w:rPr>
                <w:rFonts w:ascii="Calibri" w:hAnsi="Calibri" w:cs="Calibri"/>
                <w:b/>
                <w:bCs/>
                <w:sz w:val="20"/>
                <w:szCs w:val="20"/>
              </w:rPr>
              <w:t>Frc '15 /</w:t>
            </w:r>
          </w:p>
        </w:tc>
      </w:tr>
      <w:tr w:rsidR="00221051" w:rsidTr="00221051">
        <w:trPr>
          <w:trHeight w:val="258"/>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221051" w:rsidRDefault="00221051" w:rsidP="00445977">
            <w:pPr>
              <w:jc w:val="both"/>
              <w:rPr>
                <w:rFonts w:ascii="Calibri" w:hAnsi="Calibri" w:cs="Calibri"/>
                <w:sz w:val="20"/>
                <w:szCs w:val="20"/>
              </w:rPr>
            </w:pPr>
            <w:r>
              <w:rPr>
                <w:rFonts w:ascii="Calibri" w:hAnsi="Calibri" w:cs="Calibri"/>
                <w:sz w:val="20"/>
                <w:szCs w:val="20"/>
              </w:rPr>
              <w:t> </w:t>
            </w:r>
          </w:p>
        </w:tc>
        <w:tc>
          <w:tcPr>
            <w:tcW w:w="521" w:type="pct"/>
            <w:tcBorders>
              <w:top w:val="nil"/>
              <w:left w:val="nil"/>
              <w:bottom w:val="single" w:sz="4" w:space="0" w:color="auto"/>
              <w:right w:val="single" w:sz="4" w:space="0" w:color="auto"/>
            </w:tcBorders>
            <w:shd w:val="clear" w:color="auto" w:fill="auto"/>
            <w:noWrap/>
            <w:vAlign w:val="bottom"/>
            <w:hideMark/>
          </w:tcPr>
          <w:p w:rsidR="00221051" w:rsidRDefault="00221051" w:rsidP="00445977">
            <w:pPr>
              <w:jc w:val="center"/>
              <w:rPr>
                <w:rFonts w:ascii="Calibri" w:hAnsi="Calibri" w:cs="Calibri"/>
                <w:b/>
                <w:bCs/>
                <w:sz w:val="20"/>
                <w:szCs w:val="20"/>
              </w:rPr>
            </w:pPr>
            <w:r>
              <w:rPr>
                <w:rFonts w:ascii="Calibri" w:hAnsi="Calibri" w:cs="Calibri"/>
                <w:b/>
                <w:bCs/>
                <w:sz w:val="20"/>
                <w:szCs w:val="20"/>
              </w:rPr>
              <w:t>2016</w:t>
            </w:r>
          </w:p>
        </w:tc>
        <w:tc>
          <w:tcPr>
            <w:tcW w:w="521" w:type="pct"/>
            <w:tcBorders>
              <w:top w:val="nil"/>
              <w:left w:val="nil"/>
              <w:bottom w:val="single" w:sz="4" w:space="0" w:color="auto"/>
              <w:right w:val="single" w:sz="4" w:space="0" w:color="auto"/>
            </w:tcBorders>
            <w:shd w:val="clear" w:color="auto" w:fill="auto"/>
            <w:noWrap/>
            <w:vAlign w:val="bottom"/>
            <w:hideMark/>
          </w:tcPr>
          <w:p w:rsidR="00221051" w:rsidRDefault="00221051" w:rsidP="00445977">
            <w:pPr>
              <w:jc w:val="center"/>
              <w:rPr>
                <w:rFonts w:ascii="Calibri" w:hAnsi="Calibri" w:cs="Calibri"/>
                <w:b/>
                <w:bCs/>
                <w:sz w:val="20"/>
                <w:szCs w:val="20"/>
              </w:rPr>
            </w:pPr>
            <w:r>
              <w:rPr>
                <w:rFonts w:ascii="Calibri" w:hAnsi="Calibri" w:cs="Calibri"/>
                <w:b/>
                <w:bCs/>
                <w:sz w:val="20"/>
                <w:szCs w:val="20"/>
              </w:rPr>
              <w:t>2015</w:t>
            </w:r>
          </w:p>
        </w:tc>
        <w:tc>
          <w:tcPr>
            <w:tcW w:w="522" w:type="pct"/>
            <w:tcBorders>
              <w:top w:val="nil"/>
              <w:left w:val="nil"/>
              <w:bottom w:val="single" w:sz="4" w:space="0" w:color="auto"/>
              <w:right w:val="single" w:sz="4" w:space="0" w:color="auto"/>
            </w:tcBorders>
            <w:shd w:val="clear" w:color="auto" w:fill="auto"/>
            <w:noWrap/>
            <w:vAlign w:val="bottom"/>
            <w:hideMark/>
          </w:tcPr>
          <w:p w:rsidR="00221051" w:rsidRDefault="00221051" w:rsidP="00445977">
            <w:pPr>
              <w:jc w:val="center"/>
              <w:rPr>
                <w:rFonts w:ascii="Calibri" w:hAnsi="Calibri" w:cs="Calibri"/>
                <w:b/>
                <w:bCs/>
                <w:sz w:val="20"/>
                <w:szCs w:val="20"/>
              </w:rPr>
            </w:pPr>
            <w:r>
              <w:rPr>
                <w:rFonts w:ascii="Calibri" w:hAnsi="Calibri" w:cs="Calibri"/>
                <w:b/>
                <w:bCs/>
                <w:sz w:val="20"/>
                <w:szCs w:val="20"/>
              </w:rPr>
              <w:t>2014</w:t>
            </w:r>
          </w:p>
        </w:tc>
        <w:tc>
          <w:tcPr>
            <w:tcW w:w="104" w:type="pct"/>
            <w:tcBorders>
              <w:top w:val="nil"/>
              <w:left w:val="nil"/>
              <w:bottom w:val="nil"/>
              <w:right w:val="single" w:sz="4" w:space="0" w:color="auto"/>
            </w:tcBorders>
            <w:shd w:val="clear" w:color="auto" w:fill="auto"/>
            <w:noWrap/>
            <w:vAlign w:val="bottom"/>
            <w:hideMark/>
          </w:tcPr>
          <w:p w:rsidR="00221051" w:rsidRDefault="00221051" w:rsidP="00445977">
            <w:pPr>
              <w:jc w:val="center"/>
              <w:rPr>
                <w:rFonts w:ascii="Calibri" w:hAnsi="Calibri" w:cs="Calibri"/>
                <w:b/>
                <w:bCs/>
                <w:sz w:val="20"/>
                <w:szCs w:val="20"/>
              </w:rPr>
            </w:pPr>
            <w:r>
              <w:rPr>
                <w:rFonts w:ascii="Calibri" w:hAnsi="Calibri" w:cs="Calibri"/>
                <w:b/>
                <w:bCs/>
                <w:sz w:val="20"/>
                <w:szCs w:val="20"/>
              </w:rPr>
              <w:t> </w:t>
            </w:r>
          </w:p>
        </w:tc>
        <w:tc>
          <w:tcPr>
            <w:tcW w:w="494" w:type="pct"/>
            <w:tcBorders>
              <w:top w:val="nil"/>
              <w:left w:val="nil"/>
              <w:bottom w:val="single" w:sz="4" w:space="0" w:color="auto"/>
              <w:right w:val="single" w:sz="4" w:space="0" w:color="auto"/>
            </w:tcBorders>
            <w:shd w:val="clear" w:color="auto" w:fill="auto"/>
            <w:noWrap/>
            <w:vAlign w:val="bottom"/>
            <w:hideMark/>
          </w:tcPr>
          <w:p w:rsidR="00221051" w:rsidRDefault="00221051" w:rsidP="00445977">
            <w:pPr>
              <w:jc w:val="center"/>
              <w:rPr>
                <w:rFonts w:ascii="Calibri" w:hAnsi="Calibri" w:cs="Calibri"/>
                <w:b/>
                <w:bCs/>
                <w:sz w:val="20"/>
                <w:szCs w:val="20"/>
              </w:rPr>
            </w:pPr>
            <w:r>
              <w:rPr>
                <w:rFonts w:ascii="Calibri" w:hAnsi="Calibri" w:cs="Calibri"/>
                <w:b/>
                <w:bCs/>
                <w:sz w:val="20"/>
                <w:szCs w:val="20"/>
              </w:rPr>
              <w:t>Frc '15</w:t>
            </w:r>
          </w:p>
        </w:tc>
        <w:tc>
          <w:tcPr>
            <w:tcW w:w="456" w:type="pct"/>
            <w:tcBorders>
              <w:top w:val="nil"/>
              <w:left w:val="nil"/>
              <w:bottom w:val="single" w:sz="4" w:space="0" w:color="auto"/>
              <w:right w:val="single" w:sz="4" w:space="0" w:color="auto"/>
            </w:tcBorders>
            <w:shd w:val="clear" w:color="auto" w:fill="auto"/>
            <w:noWrap/>
            <w:vAlign w:val="bottom"/>
            <w:hideMark/>
          </w:tcPr>
          <w:p w:rsidR="00221051" w:rsidRDefault="00221051" w:rsidP="00445977">
            <w:pPr>
              <w:jc w:val="center"/>
              <w:rPr>
                <w:rFonts w:ascii="Calibri" w:hAnsi="Calibri" w:cs="Calibri"/>
                <w:b/>
                <w:bCs/>
                <w:sz w:val="20"/>
                <w:szCs w:val="20"/>
              </w:rPr>
            </w:pPr>
            <w:r>
              <w:rPr>
                <w:rFonts w:ascii="Calibri" w:hAnsi="Calibri" w:cs="Calibri"/>
                <w:b/>
                <w:bCs/>
                <w:sz w:val="20"/>
                <w:szCs w:val="20"/>
              </w:rPr>
              <w:t>Cns '14</w:t>
            </w:r>
          </w:p>
        </w:tc>
      </w:tr>
      <w:tr w:rsidR="00221051" w:rsidTr="00221051">
        <w:trPr>
          <w:trHeight w:val="258"/>
        </w:trPr>
        <w:tc>
          <w:tcPr>
            <w:tcW w:w="2383" w:type="pct"/>
            <w:tcBorders>
              <w:top w:val="nil"/>
              <w:left w:val="single" w:sz="4" w:space="0" w:color="auto"/>
              <w:bottom w:val="nil"/>
              <w:right w:val="single" w:sz="4" w:space="0" w:color="auto"/>
            </w:tcBorders>
            <w:shd w:val="clear" w:color="auto" w:fill="auto"/>
            <w:noWrap/>
            <w:vAlign w:val="bottom"/>
          </w:tcPr>
          <w:p w:rsidR="00221051" w:rsidRDefault="00221051" w:rsidP="00221051">
            <w:pPr>
              <w:rPr>
                <w:rFonts w:ascii="Calibri" w:hAnsi="Calibri" w:cs="Calibri"/>
                <w:sz w:val="20"/>
                <w:szCs w:val="20"/>
              </w:rPr>
            </w:pPr>
            <w:r>
              <w:rPr>
                <w:rFonts w:ascii="Calibri" w:hAnsi="Calibri" w:cs="Calibri"/>
                <w:sz w:val="20"/>
                <w:szCs w:val="20"/>
              </w:rPr>
              <w:t>Acc.to premio di operosità (SUMAI)</w:t>
            </w:r>
          </w:p>
        </w:tc>
        <w:tc>
          <w:tcPr>
            <w:tcW w:w="521" w:type="pct"/>
            <w:tcBorders>
              <w:top w:val="nil"/>
              <w:left w:val="nil"/>
              <w:bottom w:val="nil"/>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262 </w:t>
            </w:r>
          </w:p>
        </w:tc>
        <w:tc>
          <w:tcPr>
            <w:tcW w:w="521" w:type="pct"/>
            <w:tcBorders>
              <w:top w:val="nil"/>
              <w:left w:val="nil"/>
              <w:bottom w:val="nil"/>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262 </w:t>
            </w:r>
          </w:p>
        </w:tc>
        <w:tc>
          <w:tcPr>
            <w:tcW w:w="522" w:type="pct"/>
            <w:tcBorders>
              <w:top w:val="nil"/>
              <w:left w:val="nil"/>
              <w:bottom w:val="nil"/>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262 </w:t>
            </w:r>
          </w:p>
        </w:tc>
        <w:tc>
          <w:tcPr>
            <w:tcW w:w="104" w:type="pct"/>
            <w:tcBorders>
              <w:top w:val="nil"/>
              <w:left w:val="nil"/>
              <w:bottom w:val="nil"/>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w:t>
            </w:r>
          </w:p>
        </w:tc>
        <w:tc>
          <w:tcPr>
            <w:tcW w:w="494" w:type="pct"/>
            <w:tcBorders>
              <w:top w:val="nil"/>
              <w:left w:val="nil"/>
              <w:bottom w:val="nil"/>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nil"/>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0 </w:t>
            </w:r>
          </w:p>
        </w:tc>
      </w:tr>
      <w:tr w:rsidR="00221051" w:rsidTr="00221051">
        <w:trPr>
          <w:trHeight w:val="258"/>
        </w:trPr>
        <w:tc>
          <w:tcPr>
            <w:tcW w:w="2383" w:type="pct"/>
            <w:tcBorders>
              <w:top w:val="dotted" w:sz="4" w:space="0" w:color="auto"/>
              <w:left w:val="single" w:sz="4" w:space="0" w:color="auto"/>
              <w:bottom w:val="dotted" w:sz="4" w:space="0" w:color="auto"/>
              <w:right w:val="single" w:sz="4" w:space="0" w:color="auto"/>
            </w:tcBorders>
            <w:shd w:val="clear" w:color="auto" w:fill="auto"/>
            <w:noWrap/>
            <w:vAlign w:val="bottom"/>
          </w:tcPr>
          <w:p w:rsidR="00221051" w:rsidRDefault="00221051" w:rsidP="00221051">
            <w:pPr>
              <w:rPr>
                <w:rFonts w:ascii="Calibri" w:hAnsi="Calibri" w:cs="Calibri"/>
                <w:sz w:val="20"/>
                <w:szCs w:val="20"/>
              </w:rPr>
            </w:pPr>
            <w:r>
              <w:rPr>
                <w:rFonts w:ascii="Calibri" w:hAnsi="Calibri" w:cs="Calibri"/>
                <w:sz w:val="20"/>
                <w:szCs w:val="20"/>
              </w:rPr>
              <w:t>Acc.to f.do oneri  rinnovi contr.li  Medici di base</w:t>
            </w:r>
          </w:p>
        </w:tc>
        <w:tc>
          <w:tcPr>
            <w:tcW w:w="521"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330 </w:t>
            </w:r>
          </w:p>
        </w:tc>
        <w:tc>
          <w:tcPr>
            <w:tcW w:w="521"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329 </w:t>
            </w:r>
          </w:p>
        </w:tc>
        <w:tc>
          <w:tcPr>
            <w:tcW w:w="522"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329 </w:t>
            </w:r>
          </w:p>
        </w:tc>
        <w:tc>
          <w:tcPr>
            <w:tcW w:w="104" w:type="pct"/>
            <w:tcBorders>
              <w:top w:val="nil"/>
              <w:left w:val="nil"/>
              <w:bottom w:val="nil"/>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1 </w:t>
            </w:r>
          </w:p>
        </w:tc>
        <w:tc>
          <w:tcPr>
            <w:tcW w:w="456"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0 </w:t>
            </w:r>
          </w:p>
        </w:tc>
      </w:tr>
      <w:tr w:rsidR="00221051" w:rsidTr="00221051">
        <w:trPr>
          <w:trHeight w:val="258"/>
        </w:trPr>
        <w:tc>
          <w:tcPr>
            <w:tcW w:w="2383" w:type="pct"/>
            <w:tcBorders>
              <w:top w:val="dotted" w:sz="4" w:space="0" w:color="auto"/>
              <w:left w:val="single" w:sz="4" w:space="0" w:color="auto"/>
              <w:bottom w:val="dotted" w:sz="4" w:space="0" w:color="auto"/>
              <w:right w:val="single" w:sz="4" w:space="0" w:color="auto"/>
            </w:tcBorders>
            <w:shd w:val="clear" w:color="auto" w:fill="auto"/>
            <w:noWrap/>
            <w:vAlign w:val="bottom"/>
          </w:tcPr>
          <w:p w:rsidR="00221051" w:rsidRDefault="00221051" w:rsidP="00221051">
            <w:pPr>
              <w:rPr>
                <w:rFonts w:ascii="Calibri" w:hAnsi="Calibri" w:cs="Calibri"/>
                <w:sz w:val="20"/>
                <w:szCs w:val="20"/>
              </w:rPr>
            </w:pPr>
            <w:r>
              <w:rPr>
                <w:rFonts w:ascii="Calibri" w:hAnsi="Calibri" w:cs="Calibri"/>
                <w:sz w:val="20"/>
                <w:szCs w:val="20"/>
              </w:rPr>
              <w:t>Acc.to f.do oneri  rinnovi contr.li  altre cat. conv.</w:t>
            </w:r>
          </w:p>
        </w:tc>
        <w:tc>
          <w:tcPr>
            <w:tcW w:w="521"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25 </w:t>
            </w:r>
          </w:p>
        </w:tc>
        <w:tc>
          <w:tcPr>
            <w:tcW w:w="521"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25 </w:t>
            </w:r>
          </w:p>
        </w:tc>
        <w:tc>
          <w:tcPr>
            <w:tcW w:w="522"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25 </w:t>
            </w:r>
          </w:p>
        </w:tc>
        <w:tc>
          <w:tcPr>
            <w:tcW w:w="104" w:type="pct"/>
            <w:tcBorders>
              <w:top w:val="nil"/>
              <w:left w:val="nil"/>
              <w:bottom w:val="nil"/>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0 </w:t>
            </w:r>
          </w:p>
        </w:tc>
        <w:tc>
          <w:tcPr>
            <w:tcW w:w="456"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0 </w:t>
            </w:r>
          </w:p>
        </w:tc>
      </w:tr>
      <w:tr w:rsidR="00221051" w:rsidTr="00221051">
        <w:trPr>
          <w:trHeight w:val="258"/>
        </w:trPr>
        <w:tc>
          <w:tcPr>
            <w:tcW w:w="2383" w:type="pct"/>
            <w:tcBorders>
              <w:top w:val="dotted" w:sz="4" w:space="0" w:color="auto"/>
              <w:left w:val="single" w:sz="4" w:space="0" w:color="auto"/>
              <w:bottom w:val="dotted" w:sz="4" w:space="0" w:color="auto"/>
              <w:right w:val="single" w:sz="4" w:space="0" w:color="auto"/>
            </w:tcBorders>
            <w:shd w:val="clear" w:color="auto" w:fill="auto"/>
            <w:noWrap/>
            <w:vAlign w:val="bottom"/>
          </w:tcPr>
          <w:p w:rsidR="00221051" w:rsidRDefault="00221051" w:rsidP="00221051">
            <w:pPr>
              <w:rPr>
                <w:rFonts w:ascii="Calibri" w:hAnsi="Calibri" w:cs="Calibri"/>
                <w:sz w:val="20"/>
                <w:szCs w:val="20"/>
              </w:rPr>
            </w:pPr>
            <w:r>
              <w:rPr>
                <w:rFonts w:ascii="Calibri" w:hAnsi="Calibri" w:cs="Calibri"/>
                <w:sz w:val="20"/>
                <w:szCs w:val="20"/>
              </w:rPr>
              <w:t>Acc.to per vertenze giudiz. e contenz.</w:t>
            </w:r>
          </w:p>
        </w:tc>
        <w:tc>
          <w:tcPr>
            <w:tcW w:w="521"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2.513 </w:t>
            </w:r>
          </w:p>
        </w:tc>
        <w:tc>
          <w:tcPr>
            <w:tcW w:w="521"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5.027 </w:t>
            </w:r>
          </w:p>
        </w:tc>
        <w:tc>
          <w:tcPr>
            <w:tcW w:w="522"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2.841 </w:t>
            </w:r>
          </w:p>
        </w:tc>
        <w:tc>
          <w:tcPr>
            <w:tcW w:w="104" w:type="pct"/>
            <w:tcBorders>
              <w:top w:val="nil"/>
              <w:left w:val="nil"/>
              <w:bottom w:val="nil"/>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-2.514 </w:t>
            </w:r>
          </w:p>
        </w:tc>
        <w:tc>
          <w:tcPr>
            <w:tcW w:w="456"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2.186 </w:t>
            </w:r>
          </w:p>
        </w:tc>
      </w:tr>
      <w:tr w:rsidR="00221051" w:rsidTr="00221051">
        <w:trPr>
          <w:trHeight w:val="258"/>
        </w:trPr>
        <w:tc>
          <w:tcPr>
            <w:tcW w:w="2383" w:type="pct"/>
            <w:tcBorders>
              <w:top w:val="dotted" w:sz="4" w:space="0" w:color="auto"/>
              <w:left w:val="single" w:sz="4" w:space="0" w:color="auto"/>
              <w:bottom w:val="dotted" w:sz="4" w:space="0" w:color="auto"/>
              <w:right w:val="single" w:sz="4" w:space="0" w:color="auto"/>
            </w:tcBorders>
            <w:shd w:val="clear" w:color="auto" w:fill="auto"/>
            <w:noWrap/>
            <w:vAlign w:val="bottom"/>
          </w:tcPr>
          <w:p w:rsidR="00221051" w:rsidRDefault="00221051" w:rsidP="00221051">
            <w:pPr>
              <w:rPr>
                <w:rFonts w:ascii="Calibri" w:hAnsi="Calibri" w:cs="Calibri"/>
                <w:sz w:val="20"/>
                <w:szCs w:val="20"/>
              </w:rPr>
            </w:pPr>
            <w:r>
              <w:rPr>
                <w:rFonts w:ascii="Calibri" w:hAnsi="Calibri" w:cs="Calibri"/>
                <w:sz w:val="20"/>
                <w:szCs w:val="20"/>
              </w:rPr>
              <w:t>Acc.to f.do interessi di mora</w:t>
            </w:r>
          </w:p>
        </w:tc>
        <w:tc>
          <w:tcPr>
            <w:tcW w:w="521"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180 </w:t>
            </w:r>
          </w:p>
        </w:tc>
        <w:tc>
          <w:tcPr>
            <w:tcW w:w="521"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300 </w:t>
            </w:r>
          </w:p>
        </w:tc>
        <w:tc>
          <w:tcPr>
            <w:tcW w:w="522"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342 </w:t>
            </w:r>
          </w:p>
        </w:tc>
        <w:tc>
          <w:tcPr>
            <w:tcW w:w="104" w:type="pct"/>
            <w:tcBorders>
              <w:top w:val="nil"/>
              <w:left w:val="nil"/>
              <w:bottom w:val="nil"/>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w:t>
            </w:r>
          </w:p>
        </w:tc>
        <w:tc>
          <w:tcPr>
            <w:tcW w:w="494" w:type="pct"/>
            <w:tcBorders>
              <w:top w:val="dotted" w:sz="4" w:space="0" w:color="auto"/>
              <w:left w:val="single" w:sz="4" w:space="0" w:color="auto"/>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-120 </w:t>
            </w:r>
          </w:p>
        </w:tc>
        <w:tc>
          <w:tcPr>
            <w:tcW w:w="456" w:type="pct"/>
            <w:tcBorders>
              <w:top w:val="dotted" w:sz="4" w:space="0" w:color="auto"/>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-42 </w:t>
            </w:r>
          </w:p>
        </w:tc>
      </w:tr>
      <w:tr w:rsidR="00221051" w:rsidTr="00221051">
        <w:trPr>
          <w:trHeight w:val="258"/>
        </w:trPr>
        <w:tc>
          <w:tcPr>
            <w:tcW w:w="2383" w:type="pct"/>
            <w:tcBorders>
              <w:top w:val="nil"/>
              <w:left w:val="single" w:sz="4" w:space="0" w:color="auto"/>
              <w:bottom w:val="dotted" w:sz="4" w:space="0" w:color="auto"/>
              <w:right w:val="single" w:sz="4" w:space="0" w:color="auto"/>
            </w:tcBorders>
            <w:shd w:val="clear" w:color="auto" w:fill="auto"/>
            <w:noWrap/>
            <w:vAlign w:val="bottom"/>
          </w:tcPr>
          <w:p w:rsidR="00221051" w:rsidRDefault="00221051" w:rsidP="00221051">
            <w:pPr>
              <w:rPr>
                <w:rFonts w:ascii="Calibri" w:hAnsi="Calibri" w:cs="Calibri"/>
                <w:sz w:val="20"/>
                <w:szCs w:val="20"/>
              </w:rPr>
            </w:pPr>
            <w:r>
              <w:rPr>
                <w:rFonts w:ascii="Calibri" w:hAnsi="Calibri" w:cs="Calibri"/>
                <w:sz w:val="20"/>
                <w:szCs w:val="20"/>
              </w:rPr>
              <w:t>Acc.to quote inutilizz. contrib. c/es.</w:t>
            </w:r>
          </w:p>
        </w:tc>
        <w:tc>
          <w:tcPr>
            <w:tcW w:w="521" w:type="pct"/>
            <w:tcBorders>
              <w:top w:val="nil"/>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0 </w:t>
            </w:r>
          </w:p>
        </w:tc>
        <w:tc>
          <w:tcPr>
            <w:tcW w:w="521" w:type="pct"/>
            <w:tcBorders>
              <w:top w:val="nil"/>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1.509 </w:t>
            </w:r>
          </w:p>
        </w:tc>
        <w:tc>
          <w:tcPr>
            <w:tcW w:w="522" w:type="pct"/>
            <w:tcBorders>
              <w:top w:val="nil"/>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1.190 </w:t>
            </w:r>
          </w:p>
        </w:tc>
        <w:tc>
          <w:tcPr>
            <w:tcW w:w="104" w:type="pct"/>
            <w:tcBorders>
              <w:top w:val="nil"/>
              <w:left w:val="nil"/>
              <w:bottom w:val="nil"/>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-1.509 </w:t>
            </w:r>
          </w:p>
        </w:tc>
        <w:tc>
          <w:tcPr>
            <w:tcW w:w="456" w:type="pct"/>
            <w:tcBorders>
              <w:top w:val="nil"/>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319 </w:t>
            </w:r>
          </w:p>
        </w:tc>
      </w:tr>
      <w:tr w:rsidR="00221051" w:rsidTr="00221051">
        <w:trPr>
          <w:trHeight w:val="258"/>
        </w:trPr>
        <w:tc>
          <w:tcPr>
            <w:tcW w:w="2383" w:type="pct"/>
            <w:tcBorders>
              <w:top w:val="nil"/>
              <w:left w:val="single" w:sz="4" w:space="0" w:color="auto"/>
              <w:bottom w:val="dotted" w:sz="4" w:space="0" w:color="auto"/>
              <w:right w:val="single" w:sz="4" w:space="0" w:color="auto"/>
            </w:tcBorders>
            <w:shd w:val="clear" w:color="auto" w:fill="auto"/>
            <w:noWrap/>
            <w:vAlign w:val="bottom"/>
          </w:tcPr>
          <w:p w:rsidR="00221051" w:rsidRDefault="00221051" w:rsidP="00221051">
            <w:pPr>
              <w:rPr>
                <w:rFonts w:ascii="Calibri" w:hAnsi="Calibri" w:cs="Calibri"/>
                <w:sz w:val="20"/>
                <w:szCs w:val="20"/>
              </w:rPr>
            </w:pPr>
            <w:r>
              <w:rPr>
                <w:rFonts w:ascii="Calibri" w:hAnsi="Calibri" w:cs="Calibri"/>
                <w:sz w:val="20"/>
                <w:szCs w:val="20"/>
              </w:rPr>
              <w:t>Acc.to fondi altri oneri diversi</w:t>
            </w:r>
          </w:p>
        </w:tc>
        <w:tc>
          <w:tcPr>
            <w:tcW w:w="521" w:type="pct"/>
            <w:tcBorders>
              <w:top w:val="nil"/>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0 </w:t>
            </w:r>
          </w:p>
        </w:tc>
        <w:tc>
          <w:tcPr>
            <w:tcW w:w="521" w:type="pct"/>
            <w:tcBorders>
              <w:top w:val="nil"/>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0 </w:t>
            </w:r>
          </w:p>
        </w:tc>
        <w:tc>
          <w:tcPr>
            <w:tcW w:w="522" w:type="pct"/>
            <w:tcBorders>
              <w:top w:val="nil"/>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915 </w:t>
            </w:r>
          </w:p>
        </w:tc>
        <w:tc>
          <w:tcPr>
            <w:tcW w:w="104" w:type="pct"/>
            <w:tcBorders>
              <w:top w:val="nil"/>
              <w:left w:val="nil"/>
              <w:bottom w:val="nil"/>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w:t>
            </w:r>
          </w:p>
        </w:tc>
        <w:tc>
          <w:tcPr>
            <w:tcW w:w="494" w:type="pct"/>
            <w:tcBorders>
              <w:top w:val="nil"/>
              <w:left w:val="single" w:sz="4" w:space="0" w:color="auto"/>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0 </w:t>
            </w:r>
          </w:p>
        </w:tc>
        <w:tc>
          <w:tcPr>
            <w:tcW w:w="456" w:type="pct"/>
            <w:tcBorders>
              <w:top w:val="nil"/>
              <w:left w:val="nil"/>
              <w:bottom w:val="dotted" w:sz="4" w:space="0" w:color="auto"/>
              <w:right w:val="single" w:sz="4" w:space="0" w:color="auto"/>
            </w:tcBorders>
            <w:shd w:val="clear" w:color="auto" w:fill="auto"/>
            <w:noWrap/>
            <w:vAlign w:val="bottom"/>
          </w:tcPr>
          <w:p w:rsidR="00221051" w:rsidRDefault="00221051">
            <w:pPr>
              <w:jc w:val="right"/>
              <w:rPr>
                <w:rFonts w:ascii="Calibri" w:hAnsi="Calibri" w:cs="Calibri"/>
                <w:sz w:val="20"/>
                <w:szCs w:val="20"/>
              </w:rPr>
            </w:pPr>
            <w:r>
              <w:rPr>
                <w:rFonts w:ascii="Calibri" w:hAnsi="Calibri" w:cs="Calibri"/>
                <w:sz w:val="20"/>
                <w:szCs w:val="20"/>
              </w:rPr>
              <w:t xml:space="preserve">-915 </w:t>
            </w:r>
          </w:p>
        </w:tc>
      </w:tr>
      <w:tr w:rsidR="00221051" w:rsidTr="00221051">
        <w:trPr>
          <w:trHeight w:val="269"/>
        </w:trPr>
        <w:tc>
          <w:tcPr>
            <w:tcW w:w="2383" w:type="pct"/>
            <w:tcBorders>
              <w:top w:val="single" w:sz="4" w:space="0" w:color="auto"/>
              <w:left w:val="single" w:sz="4" w:space="0" w:color="auto"/>
              <w:bottom w:val="single" w:sz="4" w:space="0" w:color="auto"/>
              <w:right w:val="single" w:sz="4" w:space="0" w:color="auto"/>
            </w:tcBorders>
            <w:shd w:val="clear" w:color="000000" w:fill="A6A6A6"/>
            <w:noWrap/>
            <w:vAlign w:val="bottom"/>
          </w:tcPr>
          <w:p w:rsidR="00221051" w:rsidRDefault="00221051">
            <w:pPr>
              <w:ind w:firstLineChars="100" w:firstLine="240"/>
              <w:rPr>
                <w:rFonts w:ascii="Calibri" w:hAnsi="Calibri" w:cs="Calibri"/>
                <w:b/>
                <w:bCs/>
              </w:rPr>
            </w:pPr>
            <w:r>
              <w:rPr>
                <w:rFonts w:ascii="Calibri" w:hAnsi="Calibri" w:cs="Calibri"/>
                <w:b/>
                <w:bCs/>
              </w:rPr>
              <w:t>TOTALE</w:t>
            </w:r>
          </w:p>
        </w:tc>
        <w:tc>
          <w:tcPr>
            <w:tcW w:w="521" w:type="pct"/>
            <w:tcBorders>
              <w:top w:val="single" w:sz="4" w:space="0" w:color="auto"/>
              <w:left w:val="nil"/>
              <w:bottom w:val="single" w:sz="4" w:space="0" w:color="auto"/>
              <w:right w:val="single" w:sz="4" w:space="0" w:color="auto"/>
            </w:tcBorders>
            <w:shd w:val="clear" w:color="000000" w:fill="A6A6A6"/>
            <w:noWrap/>
            <w:vAlign w:val="bottom"/>
          </w:tcPr>
          <w:p w:rsidR="00221051" w:rsidRDefault="00221051">
            <w:pPr>
              <w:jc w:val="right"/>
              <w:rPr>
                <w:rFonts w:ascii="Calibri" w:hAnsi="Calibri" w:cs="Calibri"/>
                <w:b/>
                <w:bCs/>
              </w:rPr>
            </w:pPr>
            <w:r>
              <w:rPr>
                <w:rFonts w:ascii="Calibri" w:hAnsi="Calibri" w:cs="Calibri"/>
                <w:b/>
                <w:bCs/>
              </w:rPr>
              <w:t xml:space="preserve">3.310 </w:t>
            </w:r>
          </w:p>
        </w:tc>
        <w:tc>
          <w:tcPr>
            <w:tcW w:w="521" w:type="pct"/>
            <w:tcBorders>
              <w:top w:val="single" w:sz="4" w:space="0" w:color="auto"/>
              <w:left w:val="nil"/>
              <w:bottom w:val="single" w:sz="4" w:space="0" w:color="auto"/>
              <w:right w:val="single" w:sz="4" w:space="0" w:color="auto"/>
            </w:tcBorders>
            <w:shd w:val="clear" w:color="000000" w:fill="A6A6A6"/>
            <w:noWrap/>
            <w:vAlign w:val="bottom"/>
          </w:tcPr>
          <w:p w:rsidR="00221051" w:rsidRDefault="00221051">
            <w:pPr>
              <w:jc w:val="right"/>
              <w:rPr>
                <w:rFonts w:ascii="Calibri" w:hAnsi="Calibri" w:cs="Calibri"/>
                <w:b/>
                <w:bCs/>
              </w:rPr>
            </w:pPr>
            <w:r>
              <w:rPr>
                <w:rFonts w:ascii="Calibri" w:hAnsi="Calibri" w:cs="Calibri"/>
                <w:b/>
                <w:bCs/>
              </w:rPr>
              <w:t xml:space="preserve">7.452 </w:t>
            </w:r>
          </w:p>
        </w:tc>
        <w:tc>
          <w:tcPr>
            <w:tcW w:w="522" w:type="pct"/>
            <w:tcBorders>
              <w:top w:val="single" w:sz="4" w:space="0" w:color="auto"/>
              <w:left w:val="nil"/>
              <w:bottom w:val="single" w:sz="4" w:space="0" w:color="auto"/>
              <w:right w:val="single" w:sz="4" w:space="0" w:color="auto"/>
            </w:tcBorders>
            <w:shd w:val="clear" w:color="000000" w:fill="A6A6A6"/>
            <w:noWrap/>
            <w:vAlign w:val="bottom"/>
          </w:tcPr>
          <w:p w:rsidR="00221051" w:rsidRDefault="00221051">
            <w:pPr>
              <w:jc w:val="right"/>
              <w:rPr>
                <w:rFonts w:ascii="Calibri" w:hAnsi="Calibri" w:cs="Calibri"/>
                <w:b/>
                <w:bCs/>
              </w:rPr>
            </w:pPr>
            <w:r>
              <w:rPr>
                <w:rFonts w:ascii="Calibri" w:hAnsi="Calibri" w:cs="Calibri"/>
                <w:b/>
                <w:bCs/>
              </w:rPr>
              <w:t xml:space="preserve">5.904 </w:t>
            </w:r>
          </w:p>
        </w:tc>
        <w:tc>
          <w:tcPr>
            <w:tcW w:w="104" w:type="pct"/>
            <w:tcBorders>
              <w:top w:val="nil"/>
              <w:left w:val="nil"/>
              <w:right w:val="nil"/>
            </w:tcBorders>
            <w:shd w:val="clear" w:color="auto" w:fill="auto"/>
            <w:noWrap/>
            <w:vAlign w:val="bottom"/>
          </w:tcPr>
          <w:p w:rsidR="00221051" w:rsidRDefault="00221051">
            <w:pPr>
              <w:jc w:val="right"/>
              <w:rPr>
                <w:rFonts w:ascii="Calibri" w:hAnsi="Calibri" w:cs="Calibri"/>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000000" w:fill="A6A6A6"/>
            <w:noWrap/>
            <w:vAlign w:val="bottom"/>
          </w:tcPr>
          <w:p w:rsidR="00221051" w:rsidRDefault="00221051">
            <w:pPr>
              <w:jc w:val="right"/>
              <w:rPr>
                <w:rFonts w:ascii="Calibri" w:hAnsi="Calibri" w:cs="Calibri"/>
                <w:b/>
                <w:bCs/>
                <w:color w:val="000000"/>
              </w:rPr>
            </w:pPr>
            <w:r>
              <w:rPr>
                <w:rFonts w:ascii="Calibri" w:hAnsi="Calibri" w:cs="Calibri"/>
                <w:b/>
                <w:bCs/>
                <w:color w:val="000000"/>
              </w:rPr>
              <w:t xml:space="preserve">-4.142 </w:t>
            </w:r>
          </w:p>
        </w:tc>
        <w:tc>
          <w:tcPr>
            <w:tcW w:w="456" w:type="pct"/>
            <w:tcBorders>
              <w:top w:val="single" w:sz="4" w:space="0" w:color="auto"/>
              <w:left w:val="nil"/>
              <w:bottom w:val="single" w:sz="4" w:space="0" w:color="auto"/>
              <w:right w:val="single" w:sz="4" w:space="0" w:color="auto"/>
            </w:tcBorders>
            <w:shd w:val="clear" w:color="000000" w:fill="A6A6A6"/>
            <w:noWrap/>
            <w:vAlign w:val="bottom"/>
          </w:tcPr>
          <w:p w:rsidR="00221051" w:rsidRDefault="00221051">
            <w:pPr>
              <w:jc w:val="right"/>
              <w:rPr>
                <w:rFonts w:ascii="Calibri" w:hAnsi="Calibri" w:cs="Calibri"/>
                <w:b/>
                <w:bCs/>
                <w:color w:val="000000"/>
              </w:rPr>
            </w:pPr>
            <w:r>
              <w:rPr>
                <w:rFonts w:ascii="Calibri" w:hAnsi="Calibri" w:cs="Calibri"/>
                <w:b/>
                <w:bCs/>
                <w:color w:val="000000"/>
              </w:rPr>
              <w:t xml:space="preserve">1.548 </w:t>
            </w:r>
          </w:p>
        </w:tc>
      </w:tr>
    </w:tbl>
    <w:p w:rsidR="00221051" w:rsidRDefault="00B40B0B" w:rsidP="00C213AB">
      <w:pPr>
        <w:spacing w:before="240" w:line="360" w:lineRule="auto"/>
        <w:jc w:val="both"/>
        <w:rPr>
          <w:rFonts w:ascii="Calibri" w:hAnsi="Calibri" w:cs="Calibri"/>
        </w:rPr>
      </w:pPr>
      <w:r>
        <w:rPr>
          <w:rFonts w:ascii="Calibri" w:hAnsi="Calibri" w:cs="Calibri"/>
        </w:rPr>
        <w:t>La riduzione pari al 40% del costo per interessi di mora risponde, oltre che all’obiettivo aziendale di contenere i giorni di pagamento a fornitori commerciali entro i limiti previsti dalle disposizioni di legge, ad una precisa indicazione richiamata nel documento di programmazione regionale.</w:t>
      </w:r>
    </w:p>
    <w:p w:rsidR="00F20B62" w:rsidRDefault="00F20B62" w:rsidP="00964534">
      <w:pPr>
        <w:spacing w:line="360" w:lineRule="auto"/>
        <w:rPr>
          <w:rFonts w:ascii="Calibri" w:hAnsi="Calibri" w:cs="Calibri"/>
        </w:rPr>
      </w:pPr>
    </w:p>
    <w:p w:rsidR="00F20B62" w:rsidRDefault="00F20B62" w:rsidP="00964534">
      <w:pPr>
        <w:spacing w:line="360" w:lineRule="auto"/>
        <w:rPr>
          <w:rFonts w:ascii="Calibri" w:hAnsi="Calibri" w:cs="Calibri"/>
        </w:rPr>
      </w:pPr>
    </w:p>
    <w:p w:rsidR="007D1062" w:rsidRPr="00DC2C7B" w:rsidRDefault="007D1062" w:rsidP="007D1062">
      <w:pPr>
        <w:spacing w:line="360" w:lineRule="auto"/>
        <w:rPr>
          <w:rFonts w:ascii="Calibri" w:hAnsi="Calibri" w:cs="Calibri"/>
          <w:b/>
          <w:i/>
          <w:u w:val="single"/>
        </w:rPr>
      </w:pPr>
      <w:r>
        <w:rPr>
          <w:rFonts w:ascii="Calibri" w:hAnsi="Calibri" w:cs="Calibri"/>
          <w:b/>
          <w:i/>
          <w:u w:val="single"/>
        </w:rPr>
        <w:t>Oneri finanziari e straordinari</w:t>
      </w:r>
    </w:p>
    <w:p w:rsidR="00E2414C" w:rsidRDefault="004D6294" w:rsidP="004D6294">
      <w:pPr>
        <w:spacing w:line="360" w:lineRule="auto"/>
        <w:jc w:val="both"/>
        <w:rPr>
          <w:rFonts w:ascii="Calibri" w:hAnsi="Calibri" w:cs="Calibri"/>
        </w:rPr>
      </w:pPr>
      <w:r>
        <w:rPr>
          <w:rFonts w:ascii="Calibri" w:hAnsi="Calibri" w:cs="Calibri"/>
        </w:rPr>
        <w:t xml:space="preserve">Gli oneri finanziari sono sostanzialmente riconducibili agli interessi moratori per </w:t>
      </w:r>
      <w:r w:rsidR="002F60BF">
        <w:rPr>
          <w:rFonts w:ascii="Calibri" w:hAnsi="Calibri" w:cs="Calibri"/>
        </w:rPr>
        <w:t xml:space="preserve">il </w:t>
      </w:r>
      <w:r>
        <w:rPr>
          <w:rFonts w:ascii="Calibri" w:hAnsi="Calibri" w:cs="Calibri"/>
        </w:rPr>
        <w:t xml:space="preserve">ritardato pagamento dei fornitori. </w:t>
      </w:r>
      <w:r w:rsidR="00E2414C">
        <w:rPr>
          <w:rFonts w:ascii="Calibri" w:hAnsi="Calibri" w:cs="Calibri"/>
        </w:rPr>
        <w:t>Per le stesse motivazioni espresse nel punto precedente, con riferimento all’accantonamento per interessi di mora, tali oneri sono previsti in diminuzione del 40%.</w:t>
      </w:r>
    </w:p>
    <w:p w:rsidR="00F20B62" w:rsidRDefault="004B2B65" w:rsidP="00C213AB">
      <w:pPr>
        <w:spacing w:before="240" w:line="360" w:lineRule="auto"/>
        <w:jc w:val="both"/>
        <w:rPr>
          <w:rFonts w:ascii="Calibri" w:hAnsi="Calibri" w:cs="Calibri"/>
        </w:rPr>
      </w:pPr>
      <w:r>
        <w:rPr>
          <w:rFonts w:ascii="Calibri" w:hAnsi="Calibri" w:cs="Calibri"/>
        </w:rPr>
        <w:t>Non è stata formulata, invece, alcuna ipotesi relativamente agli oneri straordinari stante la loro natura</w:t>
      </w:r>
      <w:r w:rsidR="005E3397">
        <w:rPr>
          <w:rFonts w:ascii="Calibri" w:hAnsi="Calibri" w:cs="Calibri"/>
        </w:rPr>
        <w:t xml:space="preserve"> di imprevedibilità.</w:t>
      </w:r>
      <w:r w:rsidR="004D6294">
        <w:rPr>
          <w:rFonts w:ascii="Calibri" w:hAnsi="Calibri" w:cs="Calibri"/>
        </w:rPr>
        <w:t xml:space="preserve"> </w:t>
      </w:r>
    </w:p>
    <w:p w:rsidR="00F20B62" w:rsidRDefault="00F20B62" w:rsidP="00964534">
      <w:pPr>
        <w:spacing w:line="360" w:lineRule="auto"/>
        <w:rPr>
          <w:rFonts w:ascii="Calibri" w:hAnsi="Calibri" w:cs="Calibri"/>
        </w:rPr>
      </w:pPr>
    </w:p>
    <w:p w:rsidR="004B0A55" w:rsidRDefault="004B0A55" w:rsidP="00964534">
      <w:pPr>
        <w:spacing w:line="360" w:lineRule="auto"/>
        <w:rPr>
          <w:rFonts w:ascii="Calibri" w:hAnsi="Calibri" w:cs="Calibri"/>
        </w:rPr>
      </w:pPr>
    </w:p>
    <w:p w:rsidR="007D1062" w:rsidRPr="00DC2C7B" w:rsidRDefault="007D1062" w:rsidP="007D1062">
      <w:pPr>
        <w:spacing w:line="360" w:lineRule="auto"/>
        <w:rPr>
          <w:rFonts w:ascii="Calibri" w:hAnsi="Calibri" w:cs="Calibri"/>
          <w:b/>
          <w:i/>
          <w:u w:val="single"/>
        </w:rPr>
      </w:pPr>
      <w:r>
        <w:rPr>
          <w:rFonts w:ascii="Calibri" w:hAnsi="Calibri" w:cs="Calibri"/>
          <w:b/>
          <w:i/>
          <w:u w:val="single"/>
        </w:rPr>
        <w:t>Oneri tributari</w:t>
      </w:r>
    </w:p>
    <w:p w:rsidR="00F20B62" w:rsidRDefault="007D1062" w:rsidP="007D1062">
      <w:pPr>
        <w:spacing w:line="360" w:lineRule="auto"/>
        <w:jc w:val="both"/>
        <w:rPr>
          <w:rFonts w:ascii="Calibri" w:hAnsi="Calibri" w:cs="Calibri"/>
        </w:rPr>
      </w:pPr>
      <w:r>
        <w:rPr>
          <w:rFonts w:ascii="Calibri" w:hAnsi="Calibri" w:cs="Calibri"/>
        </w:rPr>
        <w:t>L’aggregato comprende, principalmente, l’IRAP relativa al personale dipendente</w:t>
      </w:r>
      <w:r w:rsidR="00E2414C">
        <w:rPr>
          <w:rFonts w:ascii="Calibri" w:hAnsi="Calibri" w:cs="Calibri"/>
        </w:rPr>
        <w:t>. La previsione di costo formulata unitamente a quella della spesa del personale, è stata rettificata in riduzione per un importo par</w:t>
      </w:r>
      <w:r w:rsidR="00840FD7">
        <w:rPr>
          <w:rFonts w:ascii="Calibri" w:hAnsi="Calibri" w:cs="Calibri"/>
        </w:rPr>
        <w:t>i</w:t>
      </w:r>
      <w:r w:rsidR="00E2414C">
        <w:rPr>
          <w:rFonts w:ascii="Calibri" w:hAnsi="Calibri" w:cs="Calibri"/>
        </w:rPr>
        <w:t xml:space="preserve"> a 585 €/mgl, rappresentativo del risparmio stimato dall’Azienda a seguito dell’implementazione di una metodica v</w:t>
      </w:r>
      <w:r w:rsidR="00840FD7">
        <w:rPr>
          <w:rFonts w:ascii="Calibri" w:hAnsi="Calibri" w:cs="Calibri"/>
        </w:rPr>
        <w:t>olta al recupero dell’IRAP sull’attività commerciale</w:t>
      </w:r>
      <w:r w:rsidR="00E2414C">
        <w:rPr>
          <w:rFonts w:ascii="Calibri" w:hAnsi="Calibri" w:cs="Calibri"/>
        </w:rPr>
        <w:t>.</w:t>
      </w:r>
    </w:p>
    <w:p w:rsidR="00F20B62" w:rsidRDefault="00F20B62" w:rsidP="008B63C6">
      <w:pPr>
        <w:spacing w:line="360" w:lineRule="auto"/>
        <w:jc w:val="both"/>
        <w:rPr>
          <w:rFonts w:ascii="Calibri" w:hAnsi="Calibri" w:cs="Calibri"/>
        </w:rPr>
      </w:pPr>
    </w:p>
    <w:p w:rsidR="00F20B62" w:rsidRDefault="00F20B62" w:rsidP="008B63C6">
      <w:pPr>
        <w:spacing w:line="360" w:lineRule="auto"/>
        <w:jc w:val="both"/>
        <w:rPr>
          <w:rFonts w:ascii="Calibri" w:hAnsi="Calibri" w:cs="Calibri"/>
        </w:rPr>
      </w:pPr>
    </w:p>
    <w:p w:rsidR="008B63C6" w:rsidRDefault="008B63C6" w:rsidP="008B63C6">
      <w:pPr>
        <w:spacing w:line="360" w:lineRule="auto"/>
        <w:jc w:val="both"/>
        <w:rPr>
          <w:rFonts w:ascii="Calibri" w:hAnsi="Calibri" w:cs="Calibri"/>
        </w:rPr>
      </w:pPr>
    </w:p>
    <w:p w:rsidR="008B63C6" w:rsidRDefault="008B63C6" w:rsidP="008B63C6">
      <w:pPr>
        <w:spacing w:line="360" w:lineRule="auto"/>
        <w:jc w:val="both"/>
        <w:rPr>
          <w:rFonts w:ascii="Calibri" w:hAnsi="Calibri" w:cs="Calibri"/>
        </w:rPr>
      </w:pPr>
    </w:p>
    <w:p w:rsidR="00801A6F" w:rsidRPr="009D15FD" w:rsidRDefault="00801A6F" w:rsidP="00801A6F">
      <w:pPr>
        <w:jc w:val="center"/>
        <w:rPr>
          <w:rStyle w:val="InitialStyle"/>
          <w:rFonts w:ascii="Calibri" w:hAnsi="Calibri" w:cs="Calibri"/>
          <w:iCs/>
          <w:sz w:val="32"/>
          <w:szCs w:val="32"/>
        </w:rPr>
      </w:pPr>
      <w:r>
        <w:rPr>
          <w:rStyle w:val="InitialStyle"/>
          <w:rFonts w:ascii="Calibri" w:hAnsi="Calibri" w:cs="Calibri"/>
          <w:iCs/>
          <w:sz w:val="32"/>
          <w:szCs w:val="32"/>
        </w:rPr>
        <w:t>RELAZIONE DEL DIRETTORE GENERALE</w:t>
      </w:r>
    </w:p>
    <w:p w:rsidR="00801A6F" w:rsidRDefault="00801A6F" w:rsidP="00964534">
      <w:pPr>
        <w:spacing w:line="360" w:lineRule="auto"/>
        <w:rPr>
          <w:rFonts w:ascii="Calibri" w:hAnsi="Calibri" w:cs="Calibri"/>
        </w:rPr>
      </w:pPr>
    </w:p>
    <w:p w:rsidR="00801A6F" w:rsidRDefault="00BB1F92" w:rsidP="00BB1F92">
      <w:pPr>
        <w:spacing w:line="360" w:lineRule="auto"/>
        <w:jc w:val="both"/>
        <w:rPr>
          <w:rFonts w:ascii="Calibri" w:hAnsi="Calibri" w:cs="Calibri"/>
        </w:rPr>
      </w:pPr>
      <w:r>
        <w:rPr>
          <w:rFonts w:ascii="Calibri" w:hAnsi="Calibri" w:cs="Calibri"/>
        </w:rPr>
        <w:lastRenderedPageBreak/>
        <w:t>La relazione del Direttore Generale, ai sensi dell’art. 25, comma 3</w:t>
      </w:r>
      <w:r w:rsidRPr="00BB1F92">
        <w:rPr>
          <w:rFonts w:ascii="Calibri" w:hAnsi="Calibri" w:cs="Calibri"/>
        </w:rPr>
        <w:t xml:space="preserve"> </w:t>
      </w:r>
      <w:r>
        <w:rPr>
          <w:rFonts w:ascii="Calibri" w:hAnsi="Calibri" w:cs="Calibri"/>
        </w:rPr>
        <w:t xml:space="preserve">del D.Lgs. n. 118/2011, ha lo scopo </w:t>
      </w:r>
      <w:r w:rsidRPr="00BB1F92">
        <w:rPr>
          <w:rFonts w:ascii="Calibri" w:hAnsi="Calibri" w:cs="Calibri"/>
        </w:rPr>
        <w:t xml:space="preserve">di evidenziare i collegamenti </w:t>
      </w:r>
      <w:r>
        <w:rPr>
          <w:rFonts w:ascii="Calibri" w:hAnsi="Calibri" w:cs="Calibri"/>
        </w:rPr>
        <w:t xml:space="preserve">del Conto economico preventivo </w:t>
      </w:r>
      <w:r w:rsidRPr="00BB1F92">
        <w:rPr>
          <w:rFonts w:ascii="Calibri" w:hAnsi="Calibri" w:cs="Calibri"/>
        </w:rPr>
        <w:t>con gli atti di  programmazione  aziendale  e  regionale</w:t>
      </w:r>
      <w:r w:rsidR="002330C8">
        <w:rPr>
          <w:rFonts w:ascii="Calibri" w:hAnsi="Calibri" w:cs="Calibri"/>
        </w:rPr>
        <w:t>, quest’ultimi</w:t>
      </w:r>
      <w:r>
        <w:rPr>
          <w:rFonts w:ascii="Calibri" w:hAnsi="Calibri" w:cs="Calibri"/>
        </w:rPr>
        <w:t xml:space="preserve"> </w:t>
      </w:r>
      <w:r w:rsidR="00E642FC">
        <w:rPr>
          <w:rFonts w:ascii="Calibri" w:hAnsi="Calibri" w:cs="Calibri"/>
        </w:rPr>
        <w:t>desunti dalla nota de</w:t>
      </w:r>
      <w:r w:rsidR="00E642FC" w:rsidRPr="00544160">
        <w:rPr>
          <w:rFonts w:ascii="Calibri" w:hAnsi="Calibri" w:cs="Calibri"/>
        </w:rPr>
        <w:t xml:space="preserve">lla Regione Puglia </w:t>
      </w:r>
      <w:r w:rsidR="000D507C">
        <w:rPr>
          <w:rFonts w:ascii="Calibri" w:hAnsi="Calibri" w:cs="Calibri"/>
        </w:rPr>
        <w:t>–</w:t>
      </w:r>
      <w:r w:rsidR="00E642FC" w:rsidRPr="00544160">
        <w:rPr>
          <w:rFonts w:ascii="Calibri" w:hAnsi="Calibri" w:cs="Calibri"/>
        </w:rPr>
        <w:t xml:space="preserve"> </w:t>
      </w:r>
      <w:r w:rsidR="000D507C">
        <w:rPr>
          <w:rFonts w:ascii="Calibri" w:hAnsi="Calibri" w:cs="Calibri"/>
        </w:rPr>
        <w:t xml:space="preserve">Sezione </w:t>
      </w:r>
      <w:r w:rsidR="00255C5E">
        <w:rPr>
          <w:rFonts w:ascii="Calibri" w:hAnsi="Calibri" w:cs="Calibri"/>
        </w:rPr>
        <w:t>Amministrazione, Finanza e Controllo</w:t>
      </w:r>
      <w:r w:rsidR="00E642FC">
        <w:rPr>
          <w:rFonts w:ascii="Calibri" w:hAnsi="Calibri" w:cs="Calibri"/>
        </w:rPr>
        <w:t xml:space="preserve"> - </w:t>
      </w:r>
      <w:r w:rsidR="000D507C">
        <w:rPr>
          <w:rFonts w:ascii="Calibri" w:hAnsi="Calibri" w:cs="Calibri"/>
        </w:rPr>
        <w:t>prot. n.</w:t>
      </w:r>
      <w:r w:rsidR="000D507C" w:rsidRPr="00544160">
        <w:rPr>
          <w:rFonts w:ascii="Calibri" w:hAnsi="Calibri" w:cs="Calibri"/>
        </w:rPr>
        <w:t xml:space="preserve"> AOO_168_000</w:t>
      </w:r>
      <w:r w:rsidR="000D507C">
        <w:rPr>
          <w:rFonts w:ascii="Calibri" w:hAnsi="Calibri" w:cs="Calibri"/>
        </w:rPr>
        <w:t>1</w:t>
      </w:r>
      <w:r w:rsidR="00255C5E">
        <w:rPr>
          <w:rFonts w:ascii="Calibri" w:hAnsi="Calibri" w:cs="Calibri"/>
        </w:rPr>
        <w:t>097</w:t>
      </w:r>
      <w:r w:rsidR="000D507C" w:rsidRPr="00544160">
        <w:rPr>
          <w:rFonts w:ascii="Calibri" w:hAnsi="Calibri" w:cs="Calibri"/>
        </w:rPr>
        <w:t xml:space="preserve"> del </w:t>
      </w:r>
      <w:r w:rsidR="00255C5E">
        <w:rPr>
          <w:rFonts w:ascii="Calibri" w:hAnsi="Calibri" w:cs="Calibri"/>
        </w:rPr>
        <w:t>14</w:t>
      </w:r>
      <w:r w:rsidR="000D507C">
        <w:rPr>
          <w:rFonts w:ascii="Calibri" w:hAnsi="Calibri" w:cs="Calibri"/>
        </w:rPr>
        <w:t>.11.201</w:t>
      </w:r>
      <w:r w:rsidR="00255C5E">
        <w:rPr>
          <w:rFonts w:ascii="Calibri" w:hAnsi="Calibri" w:cs="Calibri"/>
        </w:rPr>
        <w:t>6</w:t>
      </w:r>
      <w:r w:rsidR="000D507C">
        <w:rPr>
          <w:rFonts w:ascii="Calibri" w:hAnsi="Calibri" w:cs="Calibri"/>
        </w:rPr>
        <w:t>, avente ad oggetto “</w:t>
      </w:r>
      <w:r w:rsidR="000D507C" w:rsidRPr="00456983">
        <w:rPr>
          <w:rFonts w:ascii="Calibri" w:hAnsi="Calibri" w:cs="Calibri"/>
          <w:i/>
        </w:rPr>
        <w:t>Linee operative per l’adozione del Bilancio di Previsione 201</w:t>
      </w:r>
      <w:r w:rsidR="00255C5E">
        <w:rPr>
          <w:rFonts w:ascii="Calibri" w:hAnsi="Calibri" w:cs="Calibri"/>
          <w:i/>
        </w:rPr>
        <w:t>7</w:t>
      </w:r>
      <w:r w:rsidR="000D507C">
        <w:rPr>
          <w:rFonts w:ascii="Calibri" w:hAnsi="Calibri" w:cs="Calibri"/>
        </w:rPr>
        <w:t>”</w:t>
      </w:r>
      <w:r w:rsidR="00456983">
        <w:rPr>
          <w:rFonts w:ascii="Calibri" w:hAnsi="Calibri" w:cs="Calibri"/>
        </w:rPr>
        <w:t>.</w:t>
      </w:r>
    </w:p>
    <w:p w:rsidR="000D507C" w:rsidRDefault="000D507C" w:rsidP="00C213AB">
      <w:pPr>
        <w:spacing w:before="240" w:line="360" w:lineRule="auto"/>
        <w:jc w:val="both"/>
        <w:rPr>
          <w:rFonts w:ascii="Calibri" w:hAnsi="Calibri" w:cs="Calibri"/>
        </w:rPr>
      </w:pPr>
      <w:r>
        <w:rPr>
          <w:rFonts w:ascii="Calibri" w:hAnsi="Calibri" w:cs="Calibri"/>
        </w:rPr>
        <w:t>Si fa presente che il documento programmatico regionale redatto per l’anno 201</w:t>
      </w:r>
      <w:r w:rsidR="00255C5E">
        <w:rPr>
          <w:rFonts w:ascii="Calibri" w:hAnsi="Calibri" w:cs="Calibri"/>
        </w:rPr>
        <w:t>7</w:t>
      </w:r>
      <w:r>
        <w:rPr>
          <w:rFonts w:ascii="Calibri" w:hAnsi="Calibri" w:cs="Calibri"/>
        </w:rPr>
        <w:t xml:space="preserve"> si limita a fornire alcune indicazioni specifiche su alcune importanti voci di costo e di ricavo e sugli investimenti, lasciando ampio margine alle scelte aziendali, pur sempre nel rispetto del vincolo del pareggio di bilancio.</w:t>
      </w:r>
    </w:p>
    <w:p w:rsidR="000D507C" w:rsidRDefault="000D507C" w:rsidP="00FD6DE3">
      <w:pPr>
        <w:spacing w:line="360" w:lineRule="auto"/>
        <w:jc w:val="both"/>
        <w:rPr>
          <w:rFonts w:ascii="Calibri" w:hAnsi="Calibri" w:cs="Calibri"/>
        </w:rPr>
      </w:pPr>
    </w:p>
    <w:p w:rsidR="00801A6F" w:rsidRDefault="000D507C" w:rsidP="00C213AB">
      <w:pPr>
        <w:spacing w:before="240" w:line="360" w:lineRule="auto"/>
        <w:jc w:val="both"/>
        <w:rPr>
          <w:rFonts w:ascii="Calibri" w:hAnsi="Calibri" w:cs="Calibri"/>
        </w:rPr>
      </w:pPr>
      <w:r>
        <w:rPr>
          <w:rFonts w:ascii="Calibri" w:hAnsi="Calibri" w:cs="Calibri"/>
        </w:rPr>
        <w:t xml:space="preserve">Per i principali aggregati di costo e di ricavo, si evidenzia di seguito </w:t>
      </w:r>
      <w:r w:rsidR="00FD6DE3">
        <w:rPr>
          <w:rFonts w:ascii="Calibri" w:hAnsi="Calibri" w:cs="Calibri"/>
        </w:rPr>
        <w:t xml:space="preserve">il recepimento delle indicazioni </w:t>
      </w:r>
      <w:r>
        <w:rPr>
          <w:rFonts w:ascii="Calibri" w:hAnsi="Calibri" w:cs="Calibri"/>
        </w:rPr>
        <w:t>di cui al</w:t>
      </w:r>
      <w:r w:rsidR="00FD6DE3">
        <w:rPr>
          <w:rFonts w:ascii="Calibri" w:hAnsi="Calibri" w:cs="Calibri"/>
        </w:rPr>
        <w:t xml:space="preserve"> documento di programmazione </w:t>
      </w:r>
      <w:r>
        <w:rPr>
          <w:rFonts w:ascii="Calibri" w:hAnsi="Calibri" w:cs="Calibri"/>
        </w:rPr>
        <w:t>region</w:t>
      </w:r>
      <w:r w:rsidR="00FD6DE3">
        <w:rPr>
          <w:rFonts w:ascii="Calibri" w:hAnsi="Calibri" w:cs="Calibri"/>
        </w:rPr>
        <w:t>ale</w:t>
      </w:r>
      <w:r w:rsidR="00ED4E9C">
        <w:rPr>
          <w:rFonts w:ascii="Calibri" w:hAnsi="Calibri" w:cs="Calibri"/>
        </w:rPr>
        <w:t>.</w:t>
      </w:r>
    </w:p>
    <w:p w:rsidR="00ED4E9C" w:rsidRDefault="00ED4E9C" w:rsidP="00FD6DE3">
      <w:pPr>
        <w:spacing w:line="360" w:lineRule="auto"/>
        <w:jc w:val="both"/>
        <w:rPr>
          <w:rFonts w:ascii="Calibri" w:hAnsi="Calibri" w:cs="Calibri"/>
        </w:rPr>
      </w:pPr>
    </w:p>
    <w:p w:rsidR="00ED4E9C" w:rsidRPr="00495197" w:rsidRDefault="00266FA0" w:rsidP="00ED4E9C">
      <w:pPr>
        <w:pStyle w:val="Paragrafoelenco"/>
        <w:numPr>
          <w:ilvl w:val="0"/>
          <w:numId w:val="18"/>
        </w:numPr>
        <w:spacing w:line="360" w:lineRule="auto"/>
        <w:ind w:left="284" w:hanging="284"/>
        <w:jc w:val="both"/>
        <w:rPr>
          <w:rFonts w:ascii="Calibri" w:hAnsi="Calibri" w:cs="Calibri"/>
          <w:b/>
        </w:rPr>
      </w:pPr>
      <w:r>
        <w:rPr>
          <w:rFonts w:ascii="Calibri" w:hAnsi="Calibri" w:cs="Calibri"/>
          <w:b/>
        </w:rPr>
        <w:t>Contributi in c/esercizio</w:t>
      </w:r>
    </w:p>
    <w:p w:rsidR="00FD6DE3" w:rsidRDefault="00E15967" w:rsidP="00FD6DE3">
      <w:pPr>
        <w:spacing w:line="360" w:lineRule="auto"/>
        <w:jc w:val="both"/>
        <w:rPr>
          <w:rFonts w:ascii="Calibri" w:hAnsi="Calibri" w:cs="Calibri"/>
        </w:rPr>
      </w:pPr>
      <w:r>
        <w:rPr>
          <w:rFonts w:ascii="Calibri" w:hAnsi="Calibri" w:cs="Calibri"/>
        </w:rPr>
        <w:t>Come già precisato nella Nota illustrativa, i valori dell’assegnazione regionale</w:t>
      </w:r>
      <w:r w:rsidR="008D6487">
        <w:rPr>
          <w:rFonts w:ascii="Calibri" w:hAnsi="Calibri" w:cs="Calibri"/>
        </w:rPr>
        <w:t xml:space="preserve"> e quelli della mobilità, attiva e passiva,</w:t>
      </w:r>
      <w:r>
        <w:rPr>
          <w:rFonts w:ascii="Calibri" w:hAnsi="Calibri" w:cs="Calibri"/>
        </w:rPr>
        <w:t xml:space="preserve"> iscritti nel preventivo 201</w:t>
      </w:r>
      <w:r w:rsidR="00255C5E">
        <w:rPr>
          <w:rFonts w:ascii="Calibri" w:hAnsi="Calibri" w:cs="Calibri"/>
        </w:rPr>
        <w:t>7</w:t>
      </w:r>
      <w:r>
        <w:rPr>
          <w:rFonts w:ascii="Calibri" w:hAnsi="Calibri" w:cs="Calibri"/>
        </w:rPr>
        <w:t xml:space="preserve"> sono </w:t>
      </w:r>
      <w:r w:rsidR="009C2126">
        <w:rPr>
          <w:rFonts w:ascii="Calibri" w:hAnsi="Calibri" w:cs="Calibri"/>
        </w:rPr>
        <w:t>quelli di cui alla DGR 867/2015</w:t>
      </w:r>
      <w:r w:rsidR="00255C5E">
        <w:rPr>
          <w:rFonts w:ascii="Calibri" w:hAnsi="Calibri" w:cs="Calibri"/>
        </w:rPr>
        <w:t xml:space="preserve">. </w:t>
      </w:r>
      <w:r w:rsidR="009C2126">
        <w:rPr>
          <w:rFonts w:ascii="Calibri" w:hAnsi="Calibri" w:cs="Calibri"/>
        </w:rPr>
        <w:t>Tali valori</w:t>
      </w:r>
      <w:r w:rsidR="00E05BB3">
        <w:rPr>
          <w:rFonts w:ascii="Calibri" w:hAnsi="Calibri" w:cs="Calibri"/>
        </w:rPr>
        <w:t>, confrontati con quelli del P</w:t>
      </w:r>
      <w:r w:rsidR="00BF1864">
        <w:rPr>
          <w:rFonts w:ascii="Calibri" w:hAnsi="Calibri" w:cs="Calibri"/>
        </w:rPr>
        <w:t>reconsuntivo 201</w:t>
      </w:r>
      <w:r w:rsidR="00255C5E">
        <w:rPr>
          <w:rFonts w:ascii="Calibri" w:hAnsi="Calibri" w:cs="Calibri"/>
        </w:rPr>
        <w:t>6</w:t>
      </w:r>
      <w:r w:rsidR="009C2126">
        <w:rPr>
          <w:rFonts w:ascii="Calibri" w:hAnsi="Calibri" w:cs="Calibri"/>
        </w:rPr>
        <w:t>,</w:t>
      </w:r>
      <w:r w:rsidR="00BF1864">
        <w:rPr>
          <w:rFonts w:ascii="Calibri" w:hAnsi="Calibri" w:cs="Calibri"/>
        </w:rPr>
        <w:t xml:space="preserve"> sono di seguito riepilogati</w:t>
      </w:r>
      <w:r w:rsidR="00655A13">
        <w:rPr>
          <w:rFonts w:ascii="Calibri" w:hAnsi="Calibri" w:cs="Calibri"/>
        </w:rPr>
        <w:t xml:space="preserve"> con </w:t>
      </w:r>
      <w:r w:rsidR="00C148E9">
        <w:rPr>
          <w:rFonts w:ascii="Calibri" w:hAnsi="Calibri" w:cs="Calibri"/>
        </w:rPr>
        <w:t>indicazione</w:t>
      </w:r>
      <w:r w:rsidR="00655A13">
        <w:rPr>
          <w:rFonts w:ascii="Calibri" w:hAnsi="Calibri" w:cs="Calibri"/>
        </w:rPr>
        <w:t xml:space="preserve"> della correla</w:t>
      </w:r>
      <w:r w:rsidR="009C2126">
        <w:rPr>
          <w:rFonts w:ascii="Calibri" w:hAnsi="Calibri" w:cs="Calibri"/>
        </w:rPr>
        <w:t>ta</w:t>
      </w:r>
      <w:r w:rsidR="00655A13">
        <w:rPr>
          <w:rFonts w:ascii="Calibri" w:hAnsi="Calibri" w:cs="Calibri"/>
        </w:rPr>
        <w:t xml:space="preserve"> </w:t>
      </w:r>
      <w:r w:rsidR="009C2126">
        <w:rPr>
          <w:rFonts w:ascii="Calibri" w:hAnsi="Calibri" w:cs="Calibri"/>
        </w:rPr>
        <w:t>voce</w:t>
      </w:r>
      <w:r w:rsidR="00655A13">
        <w:rPr>
          <w:rFonts w:ascii="Calibri" w:hAnsi="Calibri" w:cs="Calibri"/>
        </w:rPr>
        <w:t xml:space="preserve"> del modello CE ministeriale</w:t>
      </w:r>
      <w:r w:rsidR="00BF1864">
        <w:rPr>
          <w:rFonts w:ascii="Calibri" w:hAnsi="Calibri" w:cs="Calibri"/>
        </w:rPr>
        <w:t>:</w:t>
      </w:r>
    </w:p>
    <w:p w:rsidR="00801A6F" w:rsidRDefault="00DB63F3" w:rsidP="00964534">
      <w:pPr>
        <w:spacing w:line="360" w:lineRule="auto"/>
        <w:rPr>
          <w:rFonts w:ascii="Calibri" w:hAnsi="Calibri" w:cs="Calibri"/>
        </w:rPr>
      </w:pPr>
      <w:r w:rsidRPr="00DB63F3">
        <w:rPr>
          <w:noProof/>
        </w:rPr>
        <w:lastRenderedPageBreak/>
        <w:drawing>
          <wp:inline distT="0" distB="0" distL="0" distR="0" wp14:anchorId="1E6AE812" wp14:editId="0655B2E4">
            <wp:extent cx="5955527" cy="8887478"/>
            <wp:effectExtent l="19050" t="19050" r="2667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56893" cy="8889517"/>
                    </a:xfrm>
                    <a:prstGeom prst="rect">
                      <a:avLst/>
                    </a:prstGeom>
                    <a:ln>
                      <a:solidFill>
                        <a:schemeClr val="tx1"/>
                      </a:solidFill>
                    </a:ln>
                  </pic:spPr>
                </pic:pic>
              </a:graphicData>
            </a:graphic>
          </wp:inline>
        </w:drawing>
      </w:r>
    </w:p>
    <w:p w:rsidR="00BF1864" w:rsidRDefault="00BF1864" w:rsidP="00964534">
      <w:pPr>
        <w:spacing w:line="360" w:lineRule="auto"/>
        <w:rPr>
          <w:rFonts w:ascii="Calibri" w:hAnsi="Calibri" w:cs="Calibri"/>
        </w:rPr>
      </w:pPr>
    </w:p>
    <w:p w:rsidR="00BD4725" w:rsidRPr="00495197" w:rsidRDefault="00BD4725" w:rsidP="00BD4725">
      <w:pPr>
        <w:pStyle w:val="Paragrafoelenco"/>
        <w:numPr>
          <w:ilvl w:val="0"/>
          <w:numId w:val="18"/>
        </w:numPr>
        <w:spacing w:line="360" w:lineRule="auto"/>
        <w:ind w:left="284" w:hanging="284"/>
        <w:jc w:val="both"/>
        <w:rPr>
          <w:rFonts w:ascii="Calibri" w:hAnsi="Calibri" w:cs="Calibri"/>
          <w:b/>
        </w:rPr>
      </w:pPr>
      <w:r>
        <w:rPr>
          <w:rFonts w:ascii="Calibri" w:hAnsi="Calibri" w:cs="Calibri"/>
          <w:b/>
        </w:rPr>
        <w:t>Altr</w:t>
      </w:r>
      <w:r w:rsidR="00266FA0">
        <w:rPr>
          <w:rFonts w:ascii="Calibri" w:hAnsi="Calibri" w:cs="Calibri"/>
          <w:b/>
        </w:rPr>
        <w:t>e voci di ricavo</w:t>
      </w:r>
    </w:p>
    <w:p w:rsidR="008D6487" w:rsidRDefault="00266FA0" w:rsidP="00266FA0">
      <w:pPr>
        <w:spacing w:line="360" w:lineRule="auto"/>
        <w:jc w:val="both"/>
        <w:rPr>
          <w:rFonts w:ascii="Calibri" w:hAnsi="Calibri" w:cs="Calibri"/>
        </w:rPr>
      </w:pPr>
      <w:r>
        <w:rPr>
          <w:rFonts w:ascii="Calibri" w:hAnsi="Calibri" w:cs="Calibri"/>
        </w:rPr>
        <w:t>In merito alle altre voci di ricavo</w:t>
      </w:r>
      <w:r w:rsidR="008D6487">
        <w:rPr>
          <w:rFonts w:ascii="Calibri" w:hAnsi="Calibri" w:cs="Calibri"/>
        </w:rPr>
        <w:t>, che</w:t>
      </w:r>
      <w:r>
        <w:rPr>
          <w:rFonts w:ascii="Calibri" w:hAnsi="Calibri" w:cs="Calibri"/>
        </w:rPr>
        <w:t xml:space="preserve"> insieme ai contributi in c/esercizio compongono il Valore della produzione, </w:t>
      </w:r>
      <w:r w:rsidR="008D6487">
        <w:rPr>
          <w:rFonts w:ascii="Calibri" w:hAnsi="Calibri" w:cs="Calibri"/>
        </w:rPr>
        <w:t>è stato previsto un contenuto incremento</w:t>
      </w:r>
      <w:r w:rsidR="009B3B07">
        <w:rPr>
          <w:rFonts w:ascii="Calibri" w:hAnsi="Calibri" w:cs="Calibri"/>
        </w:rPr>
        <w:t>,</w:t>
      </w:r>
      <w:r w:rsidR="008D6487">
        <w:rPr>
          <w:rFonts w:ascii="Calibri" w:hAnsi="Calibri" w:cs="Calibri"/>
        </w:rPr>
        <w:t xml:space="preserve"> nella misura del 2%</w:t>
      </w:r>
      <w:r w:rsidR="009B3B07">
        <w:rPr>
          <w:rFonts w:ascii="Calibri" w:hAnsi="Calibri" w:cs="Calibri"/>
        </w:rPr>
        <w:t>,</w:t>
      </w:r>
      <w:r w:rsidR="008D6487">
        <w:rPr>
          <w:rFonts w:ascii="Calibri" w:hAnsi="Calibri" w:cs="Calibri"/>
        </w:rPr>
        <w:t xml:space="preserve"> relativamente ai ricavi per compartecipazione alla spesa (ticket), in considerazione dell’andamento rilevato per tale voce negli anni precedenti. Restano i</w:t>
      </w:r>
      <w:r w:rsidR="00E05BB3">
        <w:rPr>
          <w:rFonts w:ascii="Calibri" w:hAnsi="Calibri" w:cs="Calibri"/>
        </w:rPr>
        <w:t>nvariate, rispetto ai dati del P</w:t>
      </w:r>
      <w:r w:rsidR="008D6487">
        <w:rPr>
          <w:rFonts w:ascii="Calibri" w:hAnsi="Calibri" w:cs="Calibri"/>
        </w:rPr>
        <w:t>reconsuntivo 201</w:t>
      </w:r>
      <w:r w:rsidR="00255C5E">
        <w:rPr>
          <w:rFonts w:ascii="Calibri" w:hAnsi="Calibri" w:cs="Calibri"/>
        </w:rPr>
        <w:t>6</w:t>
      </w:r>
      <w:r w:rsidR="008D6487">
        <w:rPr>
          <w:rFonts w:ascii="Calibri" w:hAnsi="Calibri" w:cs="Calibri"/>
        </w:rPr>
        <w:t>, le previsioni per le restanti voci.</w:t>
      </w:r>
    </w:p>
    <w:p w:rsidR="008D6487" w:rsidRDefault="008D6487" w:rsidP="008D6487">
      <w:pPr>
        <w:spacing w:line="360" w:lineRule="auto"/>
        <w:jc w:val="both"/>
        <w:rPr>
          <w:rFonts w:ascii="Calibri" w:hAnsi="Calibri" w:cs="Calibri"/>
        </w:rPr>
      </w:pPr>
    </w:p>
    <w:p w:rsidR="008D6487" w:rsidRPr="00495197" w:rsidRDefault="008D6487" w:rsidP="008D6487">
      <w:pPr>
        <w:pStyle w:val="Paragrafoelenco"/>
        <w:numPr>
          <w:ilvl w:val="0"/>
          <w:numId w:val="18"/>
        </w:numPr>
        <w:spacing w:line="360" w:lineRule="auto"/>
        <w:ind w:left="284" w:hanging="284"/>
        <w:jc w:val="both"/>
        <w:rPr>
          <w:rFonts w:ascii="Calibri" w:hAnsi="Calibri" w:cs="Calibri"/>
          <w:b/>
        </w:rPr>
      </w:pPr>
      <w:r>
        <w:rPr>
          <w:rFonts w:ascii="Calibri" w:hAnsi="Calibri" w:cs="Calibri"/>
          <w:b/>
        </w:rPr>
        <w:t>Materiali di consumo</w:t>
      </w:r>
    </w:p>
    <w:p w:rsidR="00801A6F" w:rsidRDefault="008D6487" w:rsidP="008D6487">
      <w:pPr>
        <w:spacing w:line="360" w:lineRule="auto"/>
        <w:jc w:val="both"/>
        <w:rPr>
          <w:rFonts w:ascii="Calibri" w:hAnsi="Calibri" w:cs="Calibri"/>
        </w:rPr>
      </w:pPr>
      <w:r>
        <w:rPr>
          <w:rFonts w:ascii="Calibri" w:hAnsi="Calibri" w:cs="Calibri"/>
        </w:rPr>
        <w:t>Come già precisato in merito nella Nota Illustrativa, il documento economico preventivo 201</w:t>
      </w:r>
      <w:r w:rsidR="00255C5E">
        <w:rPr>
          <w:rFonts w:ascii="Calibri" w:hAnsi="Calibri" w:cs="Calibri"/>
        </w:rPr>
        <w:t>7</w:t>
      </w:r>
      <w:r>
        <w:rPr>
          <w:rFonts w:ascii="Calibri" w:hAnsi="Calibri" w:cs="Calibri"/>
        </w:rPr>
        <w:t xml:space="preserve"> recepisce l’indicazione di risparmio di cui alla Tabella “K” allegata alla DGR 867/2015, quantificata in  10.502 €/mgl</w:t>
      </w:r>
      <w:r w:rsidR="00C50A91">
        <w:rPr>
          <w:rFonts w:ascii="Calibri" w:hAnsi="Calibri" w:cs="Calibri"/>
        </w:rPr>
        <w:t>, come riportato al punto “Costi di Produzione”</w:t>
      </w:r>
      <w:r w:rsidR="00236E08">
        <w:rPr>
          <w:rFonts w:ascii="Calibri" w:hAnsi="Calibri" w:cs="Calibri"/>
        </w:rPr>
        <w:t xml:space="preserve"> della più volte citata nota regionale.</w:t>
      </w:r>
    </w:p>
    <w:p w:rsidR="00236E08" w:rsidRDefault="00236E08" w:rsidP="00964534">
      <w:pPr>
        <w:spacing w:line="360" w:lineRule="auto"/>
        <w:rPr>
          <w:rFonts w:ascii="Calibri" w:hAnsi="Calibri" w:cs="Calibri"/>
        </w:rPr>
      </w:pPr>
    </w:p>
    <w:p w:rsidR="00236E08" w:rsidRPr="00495197" w:rsidRDefault="00236E08" w:rsidP="00236E08">
      <w:pPr>
        <w:pStyle w:val="Paragrafoelenco"/>
        <w:numPr>
          <w:ilvl w:val="0"/>
          <w:numId w:val="18"/>
        </w:numPr>
        <w:spacing w:line="360" w:lineRule="auto"/>
        <w:ind w:left="284" w:hanging="284"/>
        <w:jc w:val="both"/>
        <w:rPr>
          <w:rFonts w:ascii="Calibri" w:hAnsi="Calibri" w:cs="Calibri"/>
          <w:b/>
        </w:rPr>
      </w:pPr>
      <w:r>
        <w:rPr>
          <w:rFonts w:ascii="Calibri" w:hAnsi="Calibri" w:cs="Calibri"/>
          <w:b/>
        </w:rPr>
        <w:t>Servizi sanitari e non</w:t>
      </w:r>
    </w:p>
    <w:p w:rsidR="00236E08" w:rsidRDefault="00236E08" w:rsidP="00236E08">
      <w:pPr>
        <w:spacing w:line="360" w:lineRule="auto"/>
        <w:jc w:val="both"/>
        <w:rPr>
          <w:rFonts w:ascii="Calibri" w:hAnsi="Calibri" w:cs="Calibri"/>
        </w:rPr>
      </w:pPr>
      <w:r>
        <w:rPr>
          <w:rFonts w:ascii="Calibri" w:hAnsi="Calibri" w:cs="Calibri"/>
        </w:rPr>
        <w:t>In assenza di specifiche indicazioni regionali riguardanti i costi rientranti in tale aggregato, le previsioni sono state formulate in base alla programmazione aziendale, tenuto conto delle disposizioni nazionali e regionali vigenti in materia di razionalizzazione della spesa, e comunque nel rispetto dell’equilibrio economico.</w:t>
      </w:r>
    </w:p>
    <w:p w:rsidR="008D6487" w:rsidRDefault="008D6487" w:rsidP="00964534">
      <w:pPr>
        <w:spacing w:line="360" w:lineRule="auto"/>
        <w:rPr>
          <w:rFonts w:ascii="Calibri" w:hAnsi="Calibri" w:cs="Calibri"/>
        </w:rPr>
      </w:pPr>
    </w:p>
    <w:p w:rsidR="008028A3" w:rsidRPr="00495197" w:rsidRDefault="006C297A" w:rsidP="008028A3">
      <w:pPr>
        <w:pStyle w:val="Paragrafoelenco"/>
        <w:numPr>
          <w:ilvl w:val="0"/>
          <w:numId w:val="18"/>
        </w:numPr>
        <w:spacing w:line="360" w:lineRule="auto"/>
        <w:ind w:left="284" w:hanging="284"/>
        <w:jc w:val="both"/>
        <w:rPr>
          <w:rFonts w:ascii="Calibri" w:hAnsi="Calibri" w:cs="Calibri"/>
          <w:b/>
        </w:rPr>
      </w:pPr>
      <w:r>
        <w:rPr>
          <w:rFonts w:ascii="Calibri" w:hAnsi="Calibri" w:cs="Calibri"/>
          <w:b/>
        </w:rPr>
        <w:t>Costo</w:t>
      </w:r>
      <w:r w:rsidR="008028A3">
        <w:rPr>
          <w:rFonts w:ascii="Calibri" w:hAnsi="Calibri" w:cs="Calibri"/>
          <w:b/>
        </w:rPr>
        <w:t xml:space="preserve"> del Personale</w:t>
      </w:r>
    </w:p>
    <w:p w:rsidR="00801A6F" w:rsidRDefault="006C297A" w:rsidP="006C297A">
      <w:pPr>
        <w:spacing w:line="360" w:lineRule="auto"/>
        <w:jc w:val="both"/>
        <w:rPr>
          <w:rFonts w:ascii="Calibri" w:hAnsi="Calibri" w:cs="Calibri"/>
        </w:rPr>
      </w:pPr>
      <w:r>
        <w:rPr>
          <w:rFonts w:ascii="Calibri" w:hAnsi="Calibri" w:cs="Calibri"/>
        </w:rPr>
        <w:t>Secondo le indicazioni regionali, “</w:t>
      </w:r>
      <w:r w:rsidR="009C2126" w:rsidRPr="009C2126">
        <w:rPr>
          <w:rFonts w:ascii="Calibri" w:hAnsi="Calibri" w:cs="Calibri"/>
          <w:i/>
        </w:rPr>
        <w:t xml:space="preserve">per </w:t>
      </w:r>
      <w:r w:rsidRPr="009C2126">
        <w:rPr>
          <w:rFonts w:ascii="Calibri" w:hAnsi="Calibri" w:cs="Calibri"/>
          <w:i/>
        </w:rPr>
        <w:t>il costo del personale</w:t>
      </w:r>
      <w:r w:rsidR="009C2126" w:rsidRPr="009C2126">
        <w:rPr>
          <w:rFonts w:ascii="Calibri" w:hAnsi="Calibri" w:cs="Calibri"/>
          <w:i/>
        </w:rPr>
        <w:t>, l’Azienda, nel rispetto dell’equilibrio economico, ed in funzione dell’attuazione del piano assunzionale aziendale, dovrà tener conto del personale cessato o in cessazione e delle deroghe già ricevute</w:t>
      </w:r>
      <w:r w:rsidR="009C2126">
        <w:rPr>
          <w:rFonts w:ascii="Calibri" w:hAnsi="Calibri" w:cs="Calibri"/>
        </w:rPr>
        <w:t>”</w:t>
      </w:r>
      <w:r w:rsidRPr="006C297A">
        <w:rPr>
          <w:rFonts w:ascii="Calibri" w:hAnsi="Calibri" w:cs="Calibri"/>
        </w:rPr>
        <w:t>.</w:t>
      </w:r>
    </w:p>
    <w:p w:rsidR="006C297A" w:rsidRDefault="00EF7A68" w:rsidP="00C213AB">
      <w:pPr>
        <w:spacing w:before="240" w:line="360" w:lineRule="auto"/>
        <w:jc w:val="both"/>
        <w:rPr>
          <w:rFonts w:ascii="Calibri" w:hAnsi="Calibri" w:cs="Calibri"/>
        </w:rPr>
      </w:pPr>
      <w:r>
        <w:rPr>
          <w:rFonts w:ascii="Calibri" w:hAnsi="Calibri" w:cs="Calibri"/>
        </w:rPr>
        <w:t xml:space="preserve">Tenuto conto di tale indicazione, l’Area del Personale ha sviluppato le previsioni per il triennio considerato dal presente bilancio. Si </w:t>
      </w:r>
      <w:r w:rsidR="006C297A">
        <w:rPr>
          <w:rFonts w:ascii="Calibri" w:hAnsi="Calibri" w:cs="Calibri"/>
        </w:rPr>
        <w:t xml:space="preserve">riporta </w:t>
      </w:r>
      <w:r w:rsidR="00F43DB7">
        <w:rPr>
          <w:rFonts w:ascii="Calibri" w:hAnsi="Calibri" w:cs="Calibri"/>
        </w:rPr>
        <w:t>di seguito la relazione di accompagnamento predisposta da detta Area</w:t>
      </w:r>
      <w:r w:rsidR="006C297A">
        <w:rPr>
          <w:rFonts w:ascii="Calibri" w:hAnsi="Calibri" w:cs="Calibri"/>
        </w:rPr>
        <w:t>:</w:t>
      </w:r>
    </w:p>
    <w:p w:rsidR="00F43DB7" w:rsidRPr="009B3B07" w:rsidRDefault="006C297A" w:rsidP="00C213AB">
      <w:pPr>
        <w:spacing w:before="240" w:line="360" w:lineRule="auto"/>
        <w:jc w:val="both"/>
        <w:rPr>
          <w:rFonts w:ascii="Calibri" w:hAnsi="Calibri" w:cs="Calibri"/>
          <w:i/>
        </w:rPr>
      </w:pPr>
      <w:r>
        <w:rPr>
          <w:rFonts w:ascii="Calibri" w:hAnsi="Calibri" w:cs="Calibri"/>
        </w:rPr>
        <w:t>“</w:t>
      </w:r>
      <w:r w:rsidR="00F43DB7" w:rsidRPr="009B3B07">
        <w:rPr>
          <w:rFonts w:ascii="Calibri" w:hAnsi="Calibri" w:cs="Calibri"/>
          <w:i/>
        </w:rPr>
        <w:t>Le norme in materia di contenimento della spesa di personale in vigore per le Aziende del SSN, sono quelle previste:</w:t>
      </w:r>
    </w:p>
    <w:p w:rsidR="00F43DB7" w:rsidRPr="009B3B07" w:rsidRDefault="00F43DB7" w:rsidP="00F43DB7">
      <w:pPr>
        <w:pStyle w:val="Paragrafoelenco"/>
        <w:numPr>
          <w:ilvl w:val="0"/>
          <w:numId w:val="22"/>
        </w:numPr>
        <w:spacing w:line="360" w:lineRule="auto"/>
        <w:ind w:left="426" w:hanging="426"/>
        <w:jc w:val="both"/>
        <w:rPr>
          <w:rFonts w:ascii="Calibri" w:hAnsi="Calibri" w:cs="Calibri"/>
          <w:i/>
        </w:rPr>
      </w:pPr>
      <w:r w:rsidRPr="009B3B07">
        <w:rPr>
          <w:rFonts w:ascii="Calibri" w:hAnsi="Calibri" w:cs="Calibri"/>
          <w:i/>
        </w:rPr>
        <w:t>dal comma 71, art. 2 della legge n. 191/2009 e ss.mm.ii., che dispone che la spesa complessiva del personale per ciascuno degli anni successivi al 2004, al netto dei rinnovi contrattuali intervenuti successivamente all’anno 2004, non può superare quella del 2004 ridotta del 1,4%;</w:t>
      </w:r>
    </w:p>
    <w:p w:rsidR="00F43DB7" w:rsidRPr="009B3B07" w:rsidRDefault="00F43DB7" w:rsidP="00F43DB7">
      <w:pPr>
        <w:pStyle w:val="Paragrafoelenco"/>
        <w:numPr>
          <w:ilvl w:val="0"/>
          <w:numId w:val="22"/>
        </w:numPr>
        <w:spacing w:line="360" w:lineRule="auto"/>
        <w:ind w:left="426" w:hanging="426"/>
        <w:jc w:val="both"/>
        <w:rPr>
          <w:rFonts w:ascii="Calibri" w:hAnsi="Calibri" w:cs="Calibri"/>
          <w:i/>
        </w:rPr>
      </w:pPr>
      <w:r w:rsidRPr="009B3B07">
        <w:rPr>
          <w:rFonts w:ascii="Calibri" w:hAnsi="Calibri" w:cs="Calibri"/>
          <w:i/>
        </w:rPr>
        <w:lastRenderedPageBreak/>
        <w:t>dall’art. 9, comma 28, del dl 78/2010, convertito con modificazioni nella legge n. 122/2010, che dispone, a decorrere dall’anno 2011, che le Aziende Sanitarie possono avvalersi di personale con rapporto di lavoro a tempo determinato, o con convenzioni ovvero con contratto di collaborazione coordinata e continuata, nel limite del 50% della spesa sostenuta per la stessa finalità nell’anno 2009.</w:t>
      </w:r>
    </w:p>
    <w:p w:rsidR="00F43DB7" w:rsidRPr="009B3B07" w:rsidRDefault="00F43DB7" w:rsidP="00C213AB">
      <w:pPr>
        <w:spacing w:before="240" w:line="360" w:lineRule="auto"/>
        <w:jc w:val="both"/>
        <w:rPr>
          <w:rFonts w:ascii="Calibri" w:hAnsi="Calibri" w:cs="Calibri"/>
          <w:i/>
        </w:rPr>
      </w:pPr>
      <w:r w:rsidRPr="009B3B07">
        <w:rPr>
          <w:rFonts w:ascii="Calibri" w:hAnsi="Calibri" w:cs="Calibri"/>
          <w:i/>
        </w:rPr>
        <w:t xml:space="preserve">La Regione Puglia con DGR n. 2243 del 27 ottobre 2014, ha definito i tetti di spesa annuali per la spesa del Personale di ciascuna Azienda Sanitaria, ai fini del rispetto del vincolo di spesa di cui all’art. 2, comma 71 della Legge 191/2009 e s.m.i., fissando in </w:t>
      </w:r>
      <w:r w:rsidRPr="009B3B07">
        <w:rPr>
          <w:rFonts w:ascii="Calibri" w:hAnsi="Calibri" w:cs="Calibri"/>
          <w:b/>
          <w:i/>
        </w:rPr>
        <w:t>€ 161.422.713,00</w:t>
      </w:r>
      <w:r w:rsidRPr="009B3B07">
        <w:rPr>
          <w:rFonts w:ascii="Calibri" w:hAnsi="Calibri" w:cs="Calibri"/>
          <w:i/>
        </w:rPr>
        <w:t xml:space="preserve"> il tetto di spesa della ASL BT</w:t>
      </w:r>
      <w:r w:rsidR="00E11A29" w:rsidRPr="009B3B07">
        <w:rPr>
          <w:rFonts w:ascii="Calibri" w:hAnsi="Calibri" w:cs="Calibri"/>
          <w:i/>
        </w:rPr>
        <w:t>.</w:t>
      </w:r>
    </w:p>
    <w:p w:rsidR="00F43DB7" w:rsidRPr="009B3B07" w:rsidRDefault="00F43DB7" w:rsidP="00C213AB">
      <w:pPr>
        <w:spacing w:before="240" w:line="360" w:lineRule="auto"/>
        <w:jc w:val="both"/>
        <w:rPr>
          <w:rFonts w:ascii="Calibri" w:hAnsi="Calibri" w:cs="Calibri"/>
          <w:i/>
        </w:rPr>
      </w:pPr>
      <w:r w:rsidRPr="009B3B07">
        <w:rPr>
          <w:rFonts w:ascii="Calibri" w:hAnsi="Calibri" w:cs="Calibri"/>
          <w:i/>
        </w:rPr>
        <w:t>Con deliberazione n. 713/2015, quest’Azienda ha provveduto alla definizione del piano triennale delle assunzioni</w:t>
      </w:r>
      <w:r w:rsidR="009B3B07">
        <w:rPr>
          <w:rFonts w:ascii="Calibri" w:hAnsi="Calibri" w:cs="Calibri"/>
          <w:i/>
        </w:rPr>
        <w:t>,</w:t>
      </w:r>
      <w:r w:rsidRPr="009B3B07">
        <w:rPr>
          <w:rFonts w:ascii="Calibri" w:hAnsi="Calibri" w:cs="Calibri"/>
          <w:i/>
        </w:rPr>
        <w:t xml:space="preserve"> in ossequio al dettato normativo di cui all’art. 39, comma 1, della legge n. 449/1997 secondo cui, per assicurare le esigenze di funzionalità e utilizzare le risorse per il migliore funzionamento dei servizi, gli organi di vertice delle amministrazioni pubbliche, compatibilmente con le disponibilità finanziarie e di bilancio, sono tenuti alla programmazione triennale del fabbisogno del personale.</w:t>
      </w:r>
    </w:p>
    <w:p w:rsidR="006C297A" w:rsidRPr="009B3B07" w:rsidRDefault="00F43DB7" w:rsidP="00C213AB">
      <w:pPr>
        <w:spacing w:before="240" w:line="360" w:lineRule="auto"/>
        <w:jc w:val="both"/>
        <w:rPr>
          <w:rFonts w:ascii="Calibri" w:hAnsi="Calibri" w:cs="Calibri"/>
          <w:i/>
        </w:rPr>
      </w:pPr>
      <w:r w:rsidRPr="009B3B07">
        <w:rPr>
          <w:rFonts w:ascii="Calibri" w:hAnsi="Calibri" w:cs="Calibri"/>
          <w:i/>
        </w:rPr>
        <w:t>Con tale deliberazione, è stata determinata una disponibilità finanziaria inziale di 1,5 milioni di euro</w:t>
      </w:r>
      <w:r w:rsidR="009B3B07">
        <w:rPr>
          <w:rFonts w:ascii="Calibri" w:hAnsi="Calibri" w:cs="Calibri"/>
          <w:i/>
        </w:rPr>
        <w:t>,</w:t>
      </w:r>
      <w:r w:rsidRPr="009B3B07">
        <w:rPr>
          <w:rFonts w:ascii="Calibri" w:hAnsi="Calibri" w:cs="Calibri"/>
          <w:i/>
        </w:rPr>
        <w:t xml:space="preserve"> a cui si sono aggiunte le economie derivanti dalla quantificazione dei pensionamenti 2015_2017</w:t>
      </w:r>
      <w:r w:rsidR="009B3B07">
        <w:rPr>
          <w:rFonts w:ascii="Calibri" w:hAnsi="Calibri" w:cs="Calibri"/>
          <w:i/>
        </w:rPr>
        <w:t>,</w:t>
      </w:r>
      <w:r w:rsidRPr="009B3B07">
        <w:rPr>
          <w:rFonts w:ascii="Calibri" w:hAnsi="Calibri" w:cs="Calibri"/>
          <w:i/>
        </w:rPr>
        <w:t xml:space="preserve"> per i quali questa direzione non ha ipotizzato alcuna sostituzione, quantificati in 2,9 milioni di euro, come evidenziato nella seguente tabella:</w:t>
      </w:r>
    </w:p>
    <w:tbl>
      <w:tblPr>
        <w:tblW w:w="7256" w:type="dxa"/>
        <w:tblInd w:w="55" w:type="dxa"/>
        <w:tblCellMar>
          <w:left w:w="70" w:type="dxa"/>
          <w:right w:w="70" w:type="dxa"/>
        </w:tblCellMar>
        <w:tblLook w:val="04A0" w:firstRow="1" w:lastRow="0" w:firstColumn="1" w:lastColumn="0" w:noHBand="0" w:noVBand="1"/>
      </w:tblPr>
      <w:tblGrid>
        <w:gridCol w:w="3338"/>
        <w:gridCol w:w="1057"/>
        <w:gridCol w:w="902"/>
        <w:gridCol w:w="902"/>
        <w:gridCol w:w="1057"/>
      </w:tblGrid>
      <w:tr w:rsidR="00F43DB7" w:rsidRPr="00F43DB7" w:rsidTr="00E11A29">
        <w:trPr>
          <w:trHeight w:val="300"/>
        </w:trPr>
        <w:tc>
          <w:tcPr>
            <w:tcW w:w="33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43DB7" w:rsidRPr="00F43DB7" w:rsidRDefault="00F43DB7" w:rsidP="005D041A">
            <w:pPr>
              <w:rPr>
                <w:rFonts w:ascii="Calibri" w:hAnsi="Calibri"/>
                <w:color w:val="000000"/>
                <w:sz w:val="20"/>
                <w:szCs w:val="20"/>
              </w:rPr>
            </w:pPr>
            <w:r w:rsidRPr="00F43DB7">
              <w:rPr>
                <w:rFonts w:ascii="Calibri" w:hAnsi="Calibri"/>
                <w:color w:val="000000"/>
                <w:sz w:val="20"/>
                <w:szCs w:val="20"/>
              </w:rPr>
              <w:t> </w:t>
            </w:r>
          </w:p>
        </w:tc>
        <w:tc>
          <w:tcPr>
            <w:tcW w:w="1057" w:type="dxa"/>
            <w:tcBorders>
              <w:top w:val="single" w:sz="8" w:space="0" w:color="auto"/>
              <w:left w:val="nil"/>
              <w:bottom w:val="single" w:sz="4" w:space="0" w:color="auto"/>
              <w:right w:val="single" w:sz="4" w:space="0" w:color="auto"/>
            </w:tcBorders>
            <w:shd w:val="clear" w:color="auto" w:fill="auto"/>
            <w:noWrap/>
            <w:vAlign w:val="bottom"/>
            <w:hideMark/>
          </w:tcPr>
          <w:p w:rsidR="00F43DB7" w:rsidRPr="00F43DB7" w:rsidRDefault="00F43DB7" w:rsidP="005D041A">
            <w:pPr>
              <w:jc w:val="center"/>
              <w:rPr>
                <w:rFonts w:ascii="Calibri" w:hAnsi="Calibri"/>
                <w:b/>
                <w:bCs/>
                <w:color w:val="000000"/>
                <w:sz w:val="20"/>
                <w:szCs w:val="20"/>
              </w:rPr>
            </w:pPr>
            <w:r w:rsidRPr="00F43DB7">
              <w:rPr>
                <w:rFonts w:ascii="Calibri" w:hAnsi="Calibri"/>
                <w:b/>
                <w:bCs/>
                <w:color w:val="000000"/>
                <w:sz w:val="20"/>
                <w:szCs w:val="20"/>
              </w:rPr>
              <w:t>2015</w:t>
            </w:r>
          </w:p>
        </w:tc>
        <w:tc>
          <w:tcPr>
            <w:tcW w:w="902" w:type="dxa"/>
            <w:tcBorders>
              <w:top w:val="single" w:sz="8" w:space="0" w:color="auto"/>
              <w:left w:val="nil"/>
              <w:bottom w:val="single" w:sz="4" w:space="0" w:color="auto"/>
              <w:right w:val="single" w:sz="4" w:space="0" w:color="auto"/>
            </w:tcBorders>
            <w:shd w:val="clear" w:color="auto" w:fill="auto"/>
            <w:noWrap/>
            <w:vAlign w:val="bottom"/>
            <w:hideMark/>
          </w:tcPr>
          <w:p w:rsidR="00F43DB7" w:rsidRPr="00F43DB7" w:rsidRDefault="00F43DB7" w:rsidP="005D041A">
            <w:pPr>
              <w:jc w:val="center"/>
              <w:rPr>
                <w:rFonts w:ascii="Calibri" w:hAnsi="Calibri"/>
                <w:b/>
                <w:bCs/>
                <w:color w:val="000000"/>
                <w:sz w:val="20"/>
                <w:szCs w:val="20"/>
              </w:rPr>
            </w:pPr>
            <w:r w:rsidRPr="00F43DB7">
              <w:rPr>
                <w:rFonts w:ascii="Calibri" w:hAnsi="Calibri"/>
                <w:b/>
                <w:bCs/>
                <w:color w:val="000000"/>
                <w:sz w:val="20"/>
                <w:szCs w:val="20"/>
              </w:rPr>
              <w:t>2016</w:t>
            </w:r>
          </w:p>
        </w:tc>
        <w:tc>
          <w:tcPr>
            <w:tcW w:w="902" w:type="dxa"/>
            <w:tcBorders>
              <w:top w:val="single" w:sz="8" w:space="0" w:color="auto"/>
              <w:left w:val="nil"/>
              <w:bottom w:val="single" w:sz="4" w:space="0" w:color="auto"/>
              <w:right w:val="single" w:sz="4" w:space="0" w:color="auto"/>
            </w:tcBorders>
            <w:shd w:val="clear" w:color="auto" w:fill="auto"/>
            <w:noWrap/>
            <w:vAlign w:val="bottom"/>
            <w:hideMark/>
          </w:tcPr>
          <w:p w:rsidR="00F43DB7" w:rsidRPr="00F43DB7" w:rsidRDefault="00F43DB7" w:rsidP="005D041A">
            <w:pPr>
              <w:jc w:val="center"/>
              <w:rPr>
                <w:rFonts w:ascii="Calibri" w:hAnsi="Calibri"/>
                <w:b/>
                <w:bCs/>
                <w:color w:val="000000"/>
                <w:sz w:val="20"/>
                <w:szCs w:val="20"/>
              </w:rPr>
            </w:pPr>
            <w:r w:rsidRPr="00F43DB7">
              <w:rPr>
                <w:rFonts w:ascii="Calibri" w:hAnsi="Calibri"/>
                <w:b/>
                <w:bCs/>
                <w:color w:val="000000"/>
                <w:sz w:val="20"/>
                <w:szCs w:val="20"/>
              </w:rPr>
              <w:t>2017</w:t>
            </w:r>
          </w:p>
        </w:tc>
        <w:tc>
          <w:tcPr>
            <w:tcW w:w="1057" w:type="dxa"/>
            <w:tcBorders>
              <w:top w:val="single" w:sz="8" w:space="0" w:color="auto"/>
              <w:left w:val="nil"/>
              <w:bottom w:val="single" w:sz="4" w:space="0" w:color="auto"/>
              <w:right w:val="single" w:sz="8" w:space="0" w:color="auto"/>
            </w:tcBorders>
            <w:shd w:val="clear" w:color="auto" w:fill="auto"/>
            <w:noWrap/>
            <w:vAlign w:val="bottom"/>
            <w:hideMark/>
          </w:tcPr>
          <w:p w:rsidR="00F43DB7" w:rsidRPr="00F43DB7" w:rsidRDefault="00F43DB7" w:rsidP="005D041A">
            <w:pPr>
              <w:jc w:val="center"/>
              <w:rPr>
                <w:rFonts w:ascii="Calibri" w:hAnsi="Calibri"/>
                <w:b/>
                <w:bCs/>
                <w:color w:val="000000"/>
                <w:sz w:val="20"/>
                <w:szCs w:val="20"/>
              </w:rPr>
            </w:pPr>
            <w:r w:rsidRPr="00F43DB7">
              <w:rPr>
                <w:rFonts w:ascii="Calibri" w:hAnsi="Calibri"/>
                <w:b/>
                <w:bCs/>
                <w:color w:val="000000"/>
                <w:sz w:val="20"/>
                <w:szCs w:val="20"/>
              </w:rPr>
              <w:t>Totale</w:t>
            </w:r>
          </w:p>
        </w:tc>
      </w:tr>
      <w:tr w:rsidR="00F43DB7" w:rsidRPr="00F43DB7" w:rsidTr="00E11A29">
        <w:trPr>
          <w:trHeight w:val="300"/>
        </w:trPr>
        <w:tc>
          <w:tcPr>
            <w:tcW w:w="3338" w:type="dxa"/>
            <w:tcBorders>
              <w:top w:val="nil"/>
              <w:left w:val="single" w:sz="8" w:space="0" w:color="auto"/>
              <w:bottom w:val="single" w:sz="4" w:space="0" w:color="auto"/>
              <w:right w:val="single" w:sz="4" w:space="0" w:color="auto"/>
            </w:tcBorders>
            <w:shd w:val="clear" w:color="auto" w:fill="auto"/>
            <w:noWrap/>
            <w:vAlign w:val="center"/>
            <w:hideMark/>
          </w:tcPr>
          <w:p w:rsidR="00F43DB7" w:rsidRPr="00F43DB7" w:rsidRDefault="00E11A29" w:rsidP="00F43DB7">
            <w:pPr>
              <w:rPr>
                <w:rFonts w:ascii="Calibri" w:hAnsi="Calibri"/>
                <w:color w:val="000000"/>
                <w:sz w:val="20"/>
                <w:szCs w:val="20"/>
              </w:rPr>
            </w:pPr>
            <w:r>
              <w:rPr>
                <w:rFonts w:ascii="Calibri" w:hAnsi="Calibri"/>
                <w:color w:val="000000"/>
                <w:sz w:val="20"/>
                <w:szCs w:val="20"/>
              </w:rPr>
              <w:t>Disponibilità i</w:t>
            </w:r>
            <w:r w:rsidR="00F43DB7" w:rsidRPr="00F43DB7">
              <w:rPr>
                <w:rFonts w:ascii="Calibri" w:hAnsi="Calibri"/>
                <w:color w:val="000000"/>
                <w:sz w:val="20"/>
                <w:szCs w:val="20"/>
              </w:rPr>
              <w:t>niziale</w:t>
            </w:r>
          </w:p>
        </w:tc>
        <w:tc>
          <w:tcPr>
            <w:tcW w:w="1057" w:type="dxa"/>
            <w:tcBorders>
              <w:top w:val="nil"/>
              <w:left w:val="nil"/>
              <w:bottom w:val="single" w:sz="4" w:space="0" w:color="auto"/>
              <w:right w:val="single" w:sz="4" w:space="0" w:color="auto"/>
            </w:tcBorders>
            <w:shd w:val="clear" w:color="auto" w:fill="auto"/>
            <w:noWrap/>
            <w:vAlign w:val="center"/>
            <w:hideMark/>
          </w:tcPr>
          <w:p w:rsidR="00F43DB7" w:rsidRPr="00F43DB7" w:rsidRDefault="00F43DB7" w:rsidP="00F43DB7">
            <w:pPr>
              <w:jc w:val="center"/>
              <w:rPr>
                <w:rFonts w:ascii="Calibri" w:hAnsi="Calibri"/>
                <w:color w:val="000000"/>
                <w:sz w:val="20"/>
                <w:szCs w:val="20"/>
              </w:rPr>
            </w:pPr>
            <w:r w:rsidRPr="00F43DB7">
              <w:rPr>
                <w:rFonts w:ascii="Calibri" w:hAnsi="Calibri"/>
                <w:color w:val="000000"/>
                <w:sz w:val="20"/>
                <w:szCs w:val="20"/>
              </w:rPr>
              <w:t>1.559.069</w:t>
            </w:r>
          </w:p>
        </w:tc>
        <w:tc>
          <w:tcPr>
            <w:tcW w:w="902" w:type="dxa"/>
            <w:tcBorders>
              <w:top w:val="nil"/>
              <w:left w:val="nil"/>
              <w:bottom w:val="single" w:sz="4" w:space="0" w:color="auto"/>
              <w:right w:val="single" w:sz="4" w:space="0" w:color="auto"/>
            </w:tcBorders>
            <w:shd w:val="clear" w:color="auto" w:fill="auto"/>
            <w:noWrap/>
            <w:vAlign w:val="center"/>
            <w:hideMark/>
          </w:tcPr>
          <w:p w:rsidR="00F43DB7" w:rsidRPr="00F43DB7" w:rsidRDefault="00F43DB7" w:rsidP="00F43DB7">
            <w:pPr>
              <w:jc w:val="center"/>
              <w:rPr>
                <w:rFonts w:ascii="Calibri" w:hAnsi="Calibri"/>
                <w:color w:val="000000"/>
                <w:sz w:val="20"/>
                <w:szCs w:val="20"/>
              </w:rPr>
            </w:pPr>
            <w:r w:rsidRPr="00F43DB7">
              <w:rPr>
                <w:rFonts w:ascii="Calibri" w:hAnsi="Calibri"/>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center"/>
            <w:hideMark/>
          </w:tcPr>
          <w:p w:rsidR="00F43DB7" w:rsidRPr="00F43DB7" w:rsidRDefault="00F43DB7" w:rsidP="00F43DB7">
            <w:pPr>
              <w:jc w:val="center"/>
              <w:rPr>
                <w:rFonts w:ascii="Calibri" w:hAnsi="Calibri"/>
                <w:color w:val="000000"/>
                <w:sz w:val="20"/>
                <w:szCs w:val="20"/>
              </w:rPr>
            </w:pPr>
            <w:r w:rsidRPr="00F43DB7">
              <w:rPr>
                <w:rFonts w:ascii="Calibri" w:hAnsi="Calibri"/>
                <w:color w:val="000000"/>
                <w:sz w:val="20"/>
                <w:szCs w:val="20"/>
              </w:rPr>
              <w:t>0</w:t>
            </w:r>
          </w:p>
        </w:tc>
        <w:tc>
          <w:tcPr>
            <w:tcW w:w="1057" w:type="dxa"/>
            <w:tcBorders>
              <w:top w:val="nil"/>
              <w:left w:val="nil"/>
              <w:bottom w:val="single" w:sz="4" w:space="0" w:color="auto"/>
              <w:right w:val="single" w:sz="8" w:space="0" w:color="auto"/>
            </w:tcBorders>
            <w:shd w:val="clear" w:color="auto" w:fill="auto"/>
            <w:noWrap/>
            <w:vAlign w:val="center"/>
            <w:hideMark/>
          </w:tcPr>
          <w:p w:rsidR="00F43DB7" w:rsidRPr="00F43DB7" w:rsidRDefault="00F43DB7" w:rsidP="00F43DB7">
            <w:pPr>
              <w:jc w:val="center"/>
              <w:rPr>
                <w:rFonts w:ascii="Calibri" w:hAnsi="Calibri"/>
                <w:b/>
                <w:bCs/>
                <w:color w:val="000000"/>
                <w:sz w:val="20"/>
                <w:szCs w:val="20"/>
              </w:rPr>
            </w:pPr>
            <w:r w:rsidRPr="00F43DB7">
              <w:rPr>
                <w:rFonts w:ascii="Calibri" w:hAnsi="Calibri"/>
                <w:b/>
                <w:bCs/>
                <w:color w:val="000000"/>
                <w:sz w:val="20"/>
                <w:szCs w:val="20"/>
              </w:rPr>
              <w:t>1.559.069</w:t>
            </w:r>
          </w:p>
        </w:tc>
      </w:tr>
      <w:tr w:rsidR="00F43DB7" w:rsidRPr="00F43DB7" w:rsidTr="00E11A29">
        <w:trPr>
          <w:trHeight w:val="300"/>
        </w:trPr>
        <w:tc>
          <w:tcPr>
            <w:tcW w:w="3338" w:type="dxa"/>
            <w:tcBorders>
              <w:top w:val="nil"/>
              <w:left w:val="single" w:sz="8" w:space="0" w:color="auto"/>
              <w:bottom w:val="single" w:sz="4" w:space="0" w:color="auto"/>
              <w:right w:val="single" w:sz="4" w:space="0" w:color="auto"/>
            </w:tcBorders>
            <w:shd w:val="clear" w:color="auto" w:fill="auto"/>
            <w:noWrap/>
            <w:vAlign w:val="center"/>
            <w:hideMark/>
          </w:tcPr>
          <w:p w:rsidR="00F43DB7" w:rsidRPr="00F43DB7" w:rsidRDefault="00F43DB7" w:rsidP="00F43DB7">
            <w:pPr>
              <w:rPr>
                <w:rFonts w:ascii="Calibri" w:hAnsi="Calibri"/>
                <w:color w:val="000000"/>
                <w:sz w:val="20"/>
                <w:szCs w:val="20"/>
              </w:rPr>
            </w:pPr>
            <w:r w:rsidRPr="00F43DB7">
              <w:rPr>
                <w:rFonts w:ascii="Calibri" w:hAnsi="Calibri"/>
                <w:color w:val="000000"/>
                <w:sz w:val="20"/>
                <w:szCs w:val="20"/>
              </w:rPr>
              <w:t>Pensionamenti non sostituiti</w:t>
            </w:r>
          </w:p>
        </w:tc>
        <w:tc>
          <w:tcPr>
            <w:tcW w:w="1057" w:type="dxa"/>
            <w:tcBorders>
              <w:top w:val="nil"/>
              <w:left w:val="nil"/>
              <w:bottom w:val="single" w:sz="4" w:space="0" w:color="auto"/>
              <w:right w:val="single" w:sz="4" w:space="0" w:color="auto"/>
            </w:tcBorders>
            <w:shd w:val="clear" w:color="auto" w:fill="auto"/>
            <w:noWrap/>
            <w:vAlign w:val="center"/>
            <w:hideMark/>
          </w:tcPr>
          <w:p w:rsidR="00F43DB7" w:rsidRPr="00F43DB7" w:rsidRDefault="00F43DB7" w:rsidP="00F43DB7">
            <w:pPr>
              <w:jc w:val="center"/>
              <w:rPr>
                <w:rFonts w:ascii="Calibri" w:hAnsi="Calibri"/>
                <w:color w:val="000000"/>
                <w:sz w:val="20"/>
                <w:szCs w:val="20"/>
              </w:rPr>
            </w:pPr>
            <w:r w:rsidRPr="00F43DB7">
              <w:rPr>
                <w:rFonts w:ascii="Calibri" w:hAnsi="Calibri"/>
                <w:color w:val="000000"/>
                <w:sz w:val="20"/>
                <w:szCs w:val="20"/>
              </w:rPr>
              <w:t>1.916.208</w:t>
            </w:r>
          </w:p>
        </w:tc>
        <w:tc>
          <w:tcPr>
            <w:tcW w:w="902" w:type="dxa"/>
            <w:tcBorders>
              <w:top w:val="nil"/>
              <w:left w:val="nil"/>
              <w:bottom w:val="single" w:sz="4" w:space="0" w:color="auto"/>
              <w:right w:val="single" w:sz="4" w:space="0" w:color="auto"/>
            </w:tcBorders>
            <w:shd w:val="clear" w:color="auto" w:fill="auto"/>
            <w:noWrap/>
            <w:vAlign w:val="center"/>
            <w:hideMark/>
          </w:tcPr>
          <w:p w:rsidR="00F43DB7" w:rsidRPr="00F43DB7" w:rsidRDefault="00F43DB7" w:rsidP="00F43DB7">
            <w:pPr>
              <w:jc w:val="center"/>
              <w:rPr>
                <w:rFonts w:ascii="Calibri" w:hAnsi="Calibri"/>
                <w:color w:val="000000"/>
                <w:sz w:val="20"/>
                <w:szCs w:val="20"/>
              </w:rPr>
            </w:pPr>
            <w:r w:rsidRPr="00F43DB7">
              <w:rPr>
                <w:rFonts w:ascii="Calibri" w:hAnsi="Calibri"/>
                <w:color w:val="000000"/>
                <w:sz w:val="20"/>
                <w:szCs w:val="20"/>
              </w:rPr>
              <w:t>583.642</w:t>
            </w:r>
          </w:p>
        </w:tc>
        <w:tc>
          <w:tcPr>
            <w:tcW w:w="902" w:type="dxa"/>
            <w:tcBorders>
              <w:top w:val="nil"/>
              <w:left w:val="nil"/>
              <w:bottom w:val="single" w:sz="4" w:space="0" w:color="auto"/>
              <w:right w:val="single" w:sz="4" w:space="0" w:color="auto"/>
            </w:tcBorders>
            <w:shd w:val="clear" w:color="auto" w:fill="auto"/>
            <w:noWrap/>
            <w:vAlign w:val="center"/>
            <w:hideMark/>
          </w:tcPr>
          <w:p w:rsidR="00F43DB7" w:rsidRPr="00F43DB7" w:rsidRDefault="00F43DB7" w:rsidP="00F43DB7">
            <w:pPr>
              <w:jc w:val="center"/>
              <w:rPr>
                <w:rFonts w:ascii="Calibri" w:hAnsi="Calibri"/>
                <w:color w:val="000000"/>
                <w:sz w:val="20"/>
                <w:szCs w:val="20"/>
              </w:rPr>
            </w:pPr>
            <w:r w:rsidRPr="00F43DB7">
              <w:rPr>
                <w:rFonts w:ascii="Calibri" w:hAnsi="Calibri"/>
                <w:color w:val="000000"/>
                <w:sz w:val="20"/>
                <w:szCs w:val="20"/>
              </w:rPr>
              <w:t>376.534</w:t>
            </w:r>
          </w:p>
        </w:tc>
        <w:tc>
          <w:tcPr>
            <w:tcW w:w="1057" w:type="dxa"/>
            <w:tcBorders>
              <w:top w:val="nil"/>
              <w:left w:val="nil"/>
              <w:bottom w:val="single" w:sz="4" w:space="0" w:color="auto"/>
              <w:right w:val="single" w:sz="8" w:space="0" w:color="auto"/>
            </w:tcBorders>
            <w:shd w:val="clear" w:color="auto" w:fill="auto"/>
            <w:noWrap/>
            <w:vAlign w:val="center"/>
            <w:hideMark/>
          </w:tcPr>
          <w:p w:rsidR="00F43DB7" w:rsidRPr="00F43DB7" w:rsidRDefault="00F43DB7" w:rsidP="00F43DB7">
            <w:pPr>
              <w:jc w:val="center"/>
              <w:rPr>
                <w:rFonts w:ascii="Calibri" w:hAnsi="Calibri"/>
                <w:b/>
                <w:bCs/>
                <w:color w:val="000000"/>
                <w:sz w:val="20"/>
                <w:szCs w:val="20"/>
              </w:rPr>
            </w:pPr>
            <w:r w:rsidRPr="00F43DB7">
              <w:rPr>
                <w:rFonts w:ascii="Calibri" w:hAnsi="Calibri"/>
                <w:b/>
                <w:bCs/>
                <w:color w:val="000000"/>
                <w:sz w:val="20"/>
                <w:szCs w:val="20"/>
              </w:rPr>
              <w:t>2.876.383</w:t>
            </w:r>
          </w:p>
        </w:tc>
      </w:tr>
      <w:tr w:rsidR="00F43DB7" w:rsidRPr="00F43DB7" w:rsidTr="00E11A29">
        <w:trPr>
          <w:trHeight w:hRule="exact" w:val="113"/>
        </w:trPr>
        <w:tc>
          <w:tcPr>
            <w:tcW w:w="3338" w:type="dxa"/>
            <w:tcBorders>
              <w:top w:val="single" w:sz="4" w:space="0" w:color="auto"/>
              <w:bottom w:val="single" w:sz="4" w:space="0" w:color="auto"/>
            </w:tcBorders>
            <w:shd w:val="clear" w:color="auto" w:fill="auto"/>
            <w:noWrap/>
            <w:vAlign w:val="center"/>
            <w:hideMark/>
          </w:tcPr>
          <w:p w:rsidR="00F43DB7" w:rsidRPr="00F43DB7" w:rsidRDefault="00F43DB7" w:rsidP="00F43DB7">
            <w:pPr>
              <w:rPr>
                <w:rFonts w:ascii="Calibri" w:hAnsi="Calibri"/>
                <w:color w:val="000000"/>
                <w:sz w:val="20"/>
                <w:szCs w:val="20"/>
              </w:rPr>
            </w:pPr>
            <w:r w:rsidRPr="00F43DB7">
              <w:rPr>
                <w:rFonts w:ascii="Calibri" w:hAnsi="Calibri"/>
                <w:color w:val="000000"/>
                <w:sz w:val="20"/>
                <w:szCs w:val="20"/>
              </w:rPr>
              <w:t> </w:t>
            </w:r>
          </w:p>
        </w:tc>
        <w:tc>
          <w:tcPr>
            <w:tcW w:w="1057" w:type="dxa"/>
            <w:tcBorders>
              <w:top w:val="single" w:sz="4" w:space="0" w:color="auto"/>
              <w:bottom w:val="single" w:sz="4" w:space="0" w:color="auto"/>
            </w:tcBorders>
            <w:shd w:val="clear" w:color="auto" w:fill="auto"/>
            <w:noWrap/>
            <w:vAlign w:val="center"/>
            <w:hideMark/>
          </w:tcPr>
          <w:p w:rsidR="00F43DB7" w:rsidRPr="00F43DB7" w:rsidRDefault="00F43DB7" w:rsidP="00F43DB7">
            <w:pPr>
              <w:jc w:val="center"/>
              <w:rPr>
                <w:rFonts w:ascii="Calibri" w:hAnsi="Calibri"/>
                <w:color w:val="000000"/>
                <w:sz w:val="20"/>
                <w:szCs w:val="20"/>
              </w:rPr>
            </w:pPr>
          </w:p>
        </w:tc>
        <w:tc>
          <w:tcPr>
            <w:tcW w:w="902" w:type="dxa"/>
            <w:tcBorders>
              <w:top w:val="single" w:sz="4" w:space="0" w:color="auto"/>
              <w:bottom w:val="single" w:sz="4" w:space="0" w:color="auto"/>
            </w:tcBorders>
            <w:shd w:val="clear" w:color="auto" w:fill="auto"/>
            <w:noWrap/>
            <w:vAlign w:val="center"/>
            <w:hideMark/>
          </w:tcPr>
          <w:p w:rsidR="00F43DB7" w:rsidRPr="00F43DB7" w:rsidRDefault="00F43DB7" w:rsidP="00F43DB7">
            <w:pPr>
              <w:jc w:val="center"/>
              <w:rPr>
                <w:rFonts w:ascii="Calibri" w:hAnsi="Calibri"/>
                <w:color w:val="000000"/>
                <w:sz w:val="20"/>
                <w:szCs w:val="20"/>
              </w:rPr>
            </w:pPr>
          </w:p>
        </w:tc>
        <w:tc>
          <w:tcPr>
            <w:tcW w:w="902" w:type="dxa"/>
            <w:tcBorders>
              <w:top w:val="single" w:sz="4" w:space="0" w:color="auto"/>
              <w:bottom w:val="single" w:sz="4" w:space="0" w:color="auto"/>
            </w:tcBorders>
            <w:shd w:val="clear" w:color="auto" w:fill="auto"/>
            <w:noWrap/>
            <w:vAlign w:val="center"/>
            <w:hideMark/>
          </w:tcPr>
          <w:p w:rsidR="00F43DB7" w:rsidRPr="00F43DB7" w:rsidRDefault="00F43DB7" w:rsidP="00F43DB7">
            <w:pPr>
              <w:jc w:val="center"/>
              <w:rPr>
                <w:rFonts w:ascii="Calibri" w:hAnsi="Calibri"/>
                <w:color w:val="000000"/>
                <w:sz w:val="20"/>
                <w:szCs w:val="20"/>
              </w:rPr>
            </w:pPr>
          </w:p>
        </w:tc>
        <w:tc>
          <w:tcPr>
            <w:tcW w:w="1057" w:type="dxa"/>
            <w:tcBorders>
              <w:top w:val="single" w:sz="4" w:space="0" w:color="auto"/>
              <w:bottom w:val="single" w:sz="4" w:space="0" w:color="auto"/>
            </w:tcBorders>
            <w:shd w:val="clear" w:color="auto" w:fill="auto"/>
            <w:noWrap/>
            <w:vAlign w:val="center"/>
            <w:hideMark/>
          </w:tcPr>
          <w:p w:rsidR="00F43DB7" w:rsidRPr="00F43DB7" w:rsidRDefault="00F43DB7" w:rsidP="00F43DB7">
            <w:pPr>
              <w:jc w:val="center"/>
              <w:rPr>
                <w:rFonts w:ascii="Calibri" w:hAnsi="Calibri"/>
                <w:b/>
                <w:bCs/>
                <w:color w:val="000000"/>
                <w:sz w:val="20"/>
                <w:szCs w:val="20"/>
              </w:rPr>
            </w:pPr>
          </w:p>
        </w:tc>
      </w:tr>
      <w:tr w:rsidR="00F43DB7" w:rsidRPr="00F43DB7" w:rsidTr="00E11A29">
        <w:trPr>
          <w:trHeight w:val="315"/>
        </w:trPr>
        <w:tc>
          <w:tcPr>
            <w:tcW w:w="333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F43DB7" w:rsidRPr="00F43DB7" w:rsidRDefault="00F43DB7" w:rsidP="00F43DB7">
            <w:pPr>
              <w:rPr>
                <w:rFonts w:ascii="Calibri" w:hAnsi="Calibri"/>
                <w:b/>
                <w:color w:val="000000"/>
                <w:sz w:val="20"/>
                <w:szCs w:val="20"/>
              </w:rPr>
            </w:pPr>
            <w:r w:rsidRPr="00F43DB7">
              <w:rPr>
                <w:rFonts w:ascii="Calibri" w:hAnsi="Calibri"/>
                <w:b/>
                <w:color w:val="000000"/>
                <w:sz w:val="20"/>
                <w:szCs w:val="20"/>
              </w:rPr>
              <w:t>Disponibilità finanziaria per assunz.ni</w:t>
            </w:r>
          </w:p>
        </w:tc>
        <w:tc>
          <w:tcPr>
            <w:tcW w:w="1057" w:type="dxa"/>
            <w:tcBorders>
              <w:top w:val="single" w:sz="4" w:space="0" w:color="auto"/>
              <w:left w:val="nil"/>
              <w:bottom w:val="single" w:sz="8" w:space="0" w:color="auto"/>
              <w:right w:val="single" w:sz="4" w:space="0" w:color="auto"/>
            </w:tcBorders>
            <w:shd w:val="clear" w:color="auto" w:fill="auto"/>
            <w:noWrap/>
            <w:vAlign w:val="center"/>
            <w:hideMark/>
          </w:tcPr>
          <w:p w:rsidR="00F43DB7" w:rsidRPr="00F43DB7" w:rsidRDefault="00F43DB7" w:rsidP="00F43DB7">
            <w:pPr>
              <w:jc w:val="center"/>
              <w:rPr>
                <w:rFonts w:ascii="Calibri" w:hAnsi="Calibri"/>
                <w:b/>
                <w:bCs/>
                <w:color w:val="000000"/>
                <w:sz w:val="20"/>
                <w:szCs w:val="20"/>
              </w:rPr>
            </w:pPr>
            <w:r w:rsidRPr="00F43DB7">
              <w:rPr>
                <w:rFonts w:ascii="Calibri" w:hAnsi="Calibri"/>
                <w:b/>
                <w:bCs/>
                <w:color w:val="000000"/>
                <w:sz w:val="20"/>
                <w:szCs w:val="20"/>
              </w:rPr>
              <w:t>3.475.277</w:t>
            </w:r>
          </w:p>
        </w:tc>
        <w:tc>
          <w:tcPr>
            <w:tcW w:w="902" w:type="dxa"/>
            <w:tcBorders>
              <w:top w:val="single" w:sz="4" w:space="0" w:color="auto"/>
              <w:left w:val="nil"/>
              <w:bottom w:val="single" w:sz="8" w:space="0" w:color="auto"/>
              <w:right w:val="single" w:sz="4" w:space="0" w:color="auto"/>
            </w:tcBorders>
            <w:shd w:val="clear" w:color="auto" w:fill="auto"/>
            <w:noWrap/>
            <w:vAlign w:val="center"/>
            <w:hideMark/>
          </w:tcPr>
          <w:p w:rsidR="00F43DB7" w:rsidRPr="00F43DB7" w:rsidRDefault="00F43DB7" w:rsidP="00F43DB7">
            <w:pPr>
              <w:jc w:val="center"/>
              <w:rPr>
                <w:rFonts w:ascii="Calibri" w:hAnsi="Calibri"/>
                <w:b/>
                <w:bCs/>
                <w:color w:val="000000"/>
                <w:sz w:val="20"/>
                <w:szCs w:val="20"/>
              </w:rPr>
            </w:pPr>
            <w:r w:rsidRPr="00F43DB7">
              <w:rPr>
                <w:rFonts w:ascii="Calibri" w:hAnsi="Calibri"/>
                <w:b/>
                <w:bCs/>
                <w:color w:val="000000"/>
                <w:sz w:val="20"/>
                <w:szCs w:val="20"/>
              </w:rPr>
              <w:t>583.642</w:t>
            </w:r>
          </w:p>
        </w:tc>
        <w:tc>
          <w:tcPr>
            <w:tcW w:w="902" w:type="dxa"/>
            <w:tcBorders>
              <w:top w:val="single" w:sz="4" w:space="0" w:color="auto"/>
              <w:left w:val="nil"/>
              <w:bottom w:val="single" w:sz="8" w:space="0" w:color="auto"/>
              <w:right w:val="single" w:sz="4" w:space="0" w:color="auto"/>
            </w:tcBorders>
            <w:shd w:val="clear" w:color="auto" w:fill="auto"/>
            <w:noWrap/>
            <w:vAlign w:val="center"/>
            <w:hideMark/>
          </w:tcPr>
          <w:p w:rsidR="00F43DB7" w:rsidRPr="00F43DB7" w:rsidRDefault="00F43DB7" w:rsidP="00F43DB7">
            <w:pPr>
              <w:jc w:val="center"/>
              <w:rPr>
                <w:rFonts w:ascii="Calibri" w:hAnsi="Calibri"/>
                <w:b/>
                <w:bCs/>
                <w:color w:val="000000"/>
                <w:sz w:val="20"/>
                <w:szCs w:val="20"/>
              </w:rPr>
            </w:pPr>
            <w:r w:rsidRPr="00F43DB7">
              <w:rPr>
                <w:rFonts w:ascii="Calibri" w:hAnsi="Calibri"/>
                <w:b/>
                <w:bCs/>
                <w:color w:val="000000"/>
                <w:sz w:val="20"/>
                <w:szCs w:val="20"/>
              </w:rPr>
              <w:t>376.534</w:t>
            </w:r>
          </w:p>
        </w:tc>
        <w:tc>
          <w:tcPr>
            <w:tcW w:w="1057" w:type="dxa"/>
            <w:tcBorders>
              <w:top w:val="single" w:sz="4" w:space="0" w:color="auto"/>
              <w:left w:val="nil"/>
              <w:bottom w:val="single" w:sz="8" w:space="0" w:color="auto"/>
              <w:right w:val="single" w:sz="8" w:space="0" w:color="auto"/>
            </w:tcBorders>
            <w:shd w:val="clear" w:color="auto" w:fill="auto"/>
            <w:noWrap/>
            <w:vAlign w:val="center"/>
            <w:hideMark/>
          </w:tcPr>
          <w:p w:rsidR="00F43DB7" w:rsidRPr="00F43DB7" w:rsidRDefault="00F43DB7" w:rsidP="00F43DB7">
            <w:pPr>
              <w:jc w:val="center"/>
              <w:rPr>
                <w:rFonts w:ascii="Calibri" w:hAnsi="Calibri"/>
                <w:b/>
                <w:bCs/>
                <w:color w:val="000000"/>
                <w:sz w:val="20"/>
                <w:szCs w:val="20"/>
              </w:rPr>
            </w:pPr>
            <w:r w:rsidRPr="00F43DB7">
              <w:rPr>
                <w:rFonts w:ascii="Calibri" w:hAnsi="Calibri"/>
                <w:b/>
                <w:bCs/>
                <w:color w:val="000000"/>
                <w:sz w:val="20"/>
                <w:szCs w:val="20"/>
              </w:rPr>
              <w:t>4.435.453</w:t>
            </w:r>
          </w:p>
        </w:tc>
      </w:tr>
    </w:tbl>
    <w:p w:rsidR="00E11A29" w:rsidRPr="009B3B07" w:rsidRDefault="00E11A29" w:rsidP="00C213AB">
      <w:pPr>
        <w:spacing w:before="240" w:line="360" w:lineRule="auto"/>
        <w:jc w:val="both"/>
        <w:rPr>
          <w:rFonts w:ascii="Calibri" w:hAnsi="Calibri" w:cs="Calibri"/>
          <w:i/>
        </w:rPr>
      </w:pPr>
      <w:r w:rsidRPr="009B3B07">
        <w:rPr>
          <w:rFonts w:ascii="Calibri" w:hAnsi="Calibri" w:cs="Calibri"/>
          <w:i/>
        </w:rPr>
        <w:t>A fronte di tale disponibilità, è stato programmato ed avviato il piano triennale delle assunzioni, nel rispetto delle deroghe concesse dalla Regione Puglia, prevedendo, nelle more del completamento delle procedure per l’assunzione a tempo indeterminato, il reclutamento a tempo determinato di analoghi profili per consentire di garantire l’erogazione dei livelli minimi di assistenza.</w:t>
      </w:r>
    </w:p>
    <w:p w:rsidR="00E11A29" w:rsidRPr="009B3B07" w:rsidRDefault="00E11A29" w:rsidP="00C213AB">
      <w:pPr>
        <w:spacing w:before="240" w:line="360" w:lineRule="auto"/>
        <w:jc w:val="both"/>
        <w:rPr>
          <w:rFonts w:ascii="Calibri" w:hAnsi="Calibri" w:cs="Calibri"/>
          <w:i/>
        </w:rPr>
      </w:pPr>
      <w:r w:rsidRPr="009B3B07">
        <w:rPr>
          <w:rFonts w:ascii="Calibri" w:hAnsi="Calibri" w:cs="Calibri"/>
          <w:i/>
        </w:rPr>
        <w:t>Ad integrazione di quanto riportato nella citata deliberazione, questa  azienda ha altresì programmato l’assunzione del personale appartenente alle categorie protette</w:t>
      </w:r>
      <w:r w:rsidR="009B3B07">
        <w:rPr>
          <w:rFonts w:ascii="Calibri" w:hAnsi="Calibri" w:cs="Calibri"/>
          <w:i/>
        </w:rPr>
        <w:t>,</w:t>
      </w:r>
      <w:r w:rsidRPr="009B3B07">
        <w:rPr>
          <w:rFonts w:ascii="Calibri" w:hAnsi="Calibri" w:cs="Calibri"/>
          <w:i/>
        </w:rPr>
        <w:t xml:space="preserve"> nonché del personale necessario all’attivazione della REMS di Spinazzola.</w:t>
      </w:r>
    </w:p>
    <w:p w:rsidR="006C297A" w:rsidRPr="009B3B07" w:rsidRDefault="00E11A29" w:rsidP="00C213AB">
      <w:pPr>
        <w:spacing w:before="240" w:line="360" w:lineRule="auto"/>
        <w:jc w:val="both"/>
        <w:rPr>
          <w:rFonts w:ascii="Calibri" w:hAnsi="Calibri" w:cs="Calibri"/>
          <w:i/>
        </w:rPr>
      </w:pPr>
      <w:r w:rsidRPr="009B3B07">
        <w:rPr>
          <w:rFonts w:ascii="Calibri" w:hAnsi="Calibri" w:cs="Calibri"/>
          <w:i/>
        </w:rPr>
        <w:lastRenderedPageBreak/>
        <w:t>Le seguenti tabell</w:t>
      </w:r>
      <w:r w:rsidR="009B3B07">
        <w:rPr>
          <w:rFonts w:ascii="Calibri" w:hAnsi="Calibri" w:cs="Calibri"/>
          <w:i/>
        </w:rPr>
        <w:t>e</w:t>
      </w:r>
      <w:r w:rsidRPr="009B3B07">
        <w:rPr>
          <w:rFonts w:ascii="Calibri" w:hAnsi="Calibri" w:cs="Calibri"/>
          <w:i/>
        </w:rPr>
        <w:t xml:space="preserve"> evidenziano</w:t>
      </w:r>
      <w:r w:rsidR="009B3B07">
        <w:rPr>
          <w:rFonts w:ascii="Calibri" w:hAnsi="Calibri" w:cs="Calibri"/>
          <w:i/>
        </w:rPr>
        <w:t>,</w:t>
      </w:r>
      <w:r w:rsidRPr="009B3B07">
        <w:rPr>
          <w:rFonts w:ascii="Calibri" w:hAnsi="Calibri" w:cs="Calibri"/>
          <w:i/>
        </w:rPr>
        <w:t xml:space="preserve"> per ciascuno degli anni 2016/2018</w:t>
      </w:r>
      <w:r w:rsidR="009B3B07">
        <w:rPr>
          <w:rFonts w:ascii="Calibri" w:hAnsi="Calibri" w:cs="Calibri"/>
          <w:i/>
        </w:rPr>
        <w:t>,</w:t>
      </w:r>
      <w:r w:rsidRPr="009B3B07">
        <w:rPr>
          <w:rFonts w:ascii="Calibri" w:hAnsi="Calibri" w:cs="Calibri"/>
          <w:i/>
        </w:rPr>
        <w:t xml:space="preserve"> unità e costi del personale in servizio, con separata evidenza del personale a tempo determinato ed indeterminato.</w:t>
      </w:r>
    </w:p>
    <w:tbl>
      <w:tblPr>
        <w:tblW w:w="9420" w:type="dxa"/>
        <w:tblInd w:w="55" w:type="dxa"/>
        <w:tblCellMar>
          <w:left w:w="70" w:type="dxa"/>
          <w:right w:w="70" w:type="dxa"/>
        </w:tblCellMar>
        <w:tblLook w:val="04A0" w:firstRow="1" w:lastRow="0" w:firstColumn="1" w:lastColumn="0" w:noHBand="0" w:noVBand="1"/>
      </w:tblPr>
      <w:tblGrid>
        <w:gridCol w:w="1636"/>
        <w:gridCol w:w="2260"/>
        <w:gridCol w:w="596"/>
        <w:gridCol w:w="1160"/>
        <w:gridCol w:w="599"/>
        <w:gridCol w:w="1285"/>
        <w:gridCol w:w="599"/>
        <w:gridCol w:w="1285"/>
      </w:tblGrid>
      <w:tr w:rsidR="00E11A29" w:rsidTr="004B0A55">
        <w:trPr>
          <w:trHeight w:val="255"/>
        </w:trPr>
        <w:tc>
          <w:tcPr>
            <w:tcW w:w="1636" w:type="dxa"/>
            <w:tcBorders>
              <w:top w:val="nil"/>
              <w:left w:val="nil"/>
              <w:bottom w:val="nil"/>
              <w:right w:val="nil"/>
            </w:tcBorders>
            <w:shd w:val="clear" w:color="auto" w:fill="auto"/>
            <w:noWrap/>
            <w:vAlign w:val="bottom"/>
            <w:hideMark/>
          </w:tcPr>
          <w:p w:rsidR="00E11A29" w:rsidRDefault="00E11A29">
            <w:pPr>
              <w:rPr>
                <w:rFonts w:ascii="Calibri" w:hAnsi="Calibri" w:cs="Calibri"/>
                <w:color w:val="000000"/>
                <w:sz w:val="20"/>
                <w:szCs w:val="20"/>
              </w:rPr>
            </w:pPr>
          </w:p>
        </w:tc>
        <w:tc>
          <w:tcPr>
            <w:tcW w:w="2260" w:type="dxa"/>
            <w:tcBorders>
              <w:top w:val="nil"/>
              <w:left w:val="nil"/>
              <w:bottom w:val="nil"/>
              <w:right w:val="single" w:sz="4" w:space="0" w:color="000000"/>
            </w:tcBorders>
            <w:shd w:val="clear" w:color="auto" w:fill="auto"/>
            <w:noWrap/>
            <w:vAlign w:val="bottom"/>
            <w:hideMark/>
          </w:tcPr>
          <w:p w:rsidR="00E11A29" w:rsidRDefault="00E11A29">
            <w:pPr>
              <w:rPr>
                <w:rFonts w:ascii="Calibri" w:hAnsi="Calibri" w:cs="Calibri"/>
                <w:color w:val="000000"/>
                <w:sz w:val="20"/>
                <w:szCs w:val="20"/>
              </w:rPr>
            </w:pPr>
            <w:r>
              <w:rPr>
                <w:rFonts w:ascii="Calibri" w:hAnsi="Calibri" w:cs="Calibri"/>
                <w:color w:val="000000"/>
                <w:sz w:val="20"/>
                <w:szCs w:val="20"/>
              </w:rPr>
              <w:t> </w:t>
            </w:r>
          </w:p>
        </w:tc>
        <w:tc>
          <w:tcPr>
            <w:tcW w:w="5524" w:type="dxa"/>
            <w:gridSpan w:val="6"/>
            <w:tcBorders>
              <w:top w:val="single" w:sz="4" w:space="0" w:color="000000"/>
              <w:left w:val="nil"/>
              <w:bottom w:val="single" w:sz="4" w:space="0" w:color="000000"/>
              <w:right w:val="single" w:sz="4" w:space="0" w:color="000000"/>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Anno 2016</w:t>
            </w:r>
          </w:p>
        </w:tc>
      </w:tr>
      <w:tr w:rsidR="00E11A29" w:rsidTr="004B0A55">
        <w:trPr>
          <w:trHeight w:val="255"/>
        </w:trPr>
        <w:tc>
          <w:tcPr>
            <w:tcW w:w="1636" w:type="dxa"/>
            <w:tcBorders>
              <w:top w:val="nil"/>
              <w:left w:val="nil"/>
              <w:bottom w:val="single" w:sz="4" w:space="0" w:color="000000"/>
              <w:right w:val="nil"/>
            </w:tcBorders>
            <w:shd w:val="clear" w:color="auto" w:fill="auto"/>
            <w:noWrap/>
            <w:vAlign w:val="bottom"/>
            <w:hideMark/>
          </w:tcPr>
          <w:p w:rsidR="00E11A29" w:rsidRDefault="00E11A29">
            <w:pPr>
              <w:rPr>
                <w:rFonts w:ascii="Calibri" w:hAnsi="Calibri" w:cs="Calibri"/>
                <w:color w:val="000000"/>
                <w:sz w:val="20"/>
                <w:szCs w:val="20"/>
              </w:rPr>
            </w:pPr>
            <w:r>
              <w:rPr>
                <w:rFonts w:ascii="Calibri" w:hAnsi="Calibri" w:cs="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bottom"/>
            <w:hideMark/>
          </w:tcPr>
          <w:p w:rsidR="00E11A29" w:rsidRDefault="00E11A29">
            <w:pPr>
              <w:rPr>
                <w:rFonts w:ascii="Calibri" w:hAnsi="Calibri" w:cs="Calibri"/>
                <w:color w:val="000000"/>
                <w:sz w:val="20"/>
                <w:szCs w:val="20"/>
              </w:rPr>
            </w:pPr>
            <w:r>
              <w:rPr>
                <w:rFonts w:ascii="Calibri" w:hAnsi="Calibri" w:cs="Calibri"/>
                <w:color w:val="000000"/>
                <w:sz w:val="20"/>
                <w:szCs w:val="20"/>
              </w:rPr>
              <w:t> </w:t>
            </w:r>
          </w:p>
        </w:tc>
        <w:tc>
          <w:tcPr>
            <w:tcW w:w="175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Personale T.D.</w:t>
            </w:r>
          </w:p>
        </w:tc>
        <w:tc>
          <w:tcPr>
            <w:tcW w:w="1884" w:type="dxa"/>
            <w:gridSpan w:val="2"/>
            <w:tcBorders>
              <w:top w:val="single" w:sz="4" w:space="0" w:color="000000"/>
              <w:left w:val="nil"/>
              <w:bottom w:val="single" w:sz="4" w:space="0" w:color="000000"/>
              <w:right w:val="nil"/>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Personale T.I.</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Totale Personale</w:t>
            </w:r>
          </w:p>
        </w:tc>
      </w:tr>
      <w:tr w:rsidR="00E11A29" w:rsidTr="004B0A55">
        <w:trPr>
          <w:trHeight w:val="255"/>
        </w:trPr>
        <w:tc>
          <w:tcPr>
            <w:tcW w:w="1636" w:type="dxa"/>
            <w:tcBorders>
              <w:top w:val="nil"/>
              <w:left w:val="single" w:sz="4" w:space="0" w:color="000000"/>
              <w:bottom w:val="single" w:sz="4" w:space="0" w:color="000000"/>
              <w:right w:val="single" w:sz="4" w:space="0" w:color="000000"/>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Ruolo</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Contratto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Unità</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Costo</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Unità</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Costo</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Unità</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Costo</w:t>
            </w:r>
          </w:p>
        </w:tc>
      </w:tr>
      <w:tr w:rsidR="00E11A29" w:rsidTr="004B0A55">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SANITARIO</w:t>
            </w:r>
          </w:p>
        </w:tc>
        <w:tc>
          <w:tcPr>
            <w:tcW w:w="2260" w:type="dxa"/>
            <w:tcBorders>
              <w:top w:val="nil"/>
              <w:left w:val="nil"/>
              <w:bottom w:val="nil"/>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Dirigenza Medica e Vet.</w:t>
            </w:r>
          </w:p>
        </w:tc>
        <w:tc>
          <w:tcPr>
            <w:tcW w:w="596"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84</w:t>
            </w:r>
          </w:p>
        </w:tc>
        <w:tc>
          <w:tcPr>
            <w:tcW w:w="1160"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8.410.629</w:t>
            </w:r>
          </w:p>
        </w:tc>
        <w:tc>
          <w:tcPr>
            <w:tcW w:w="599"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657</w:t>
            </w:r>
          </w:p>
        </w:tc>
        <w:tc>
          <w:tcPr>
            <w:tcW w:w="1285"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70.565.846</w:t>
            </w:r>
          </w:p>
        </w:tc>
        <w:tc>
          <w:tcPr>
            <w:tcW w:w="599"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741</w:t>
            </w:r>
          </w:p>
        </w:tc>
        <w:tc>
          <w:tcPr>
            <w:tcW w:w="1285"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78.976.474</w:t>
            </w:r>
          </w:p>
        </w:tc>
      </w:tr>
      <w:tr w:rsidR="00E11A29" w:rsidTr="004B0A55">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 </w:t>
            </w:r>
          </w:p>
        </w:tc>
        <w:tc>
          <w:tcPr>
            <w:tcW w:w="2260"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Dirigenza Sanit. non Med.</w:t>
            </w:r>
          </w:p>
        </w:tc>
        <w:tc>
          <w:tcPr>
            <w:tcW w:w="596"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16</w:t>
            </w:r>
          </w:p>
        </w:tc>
        <w:tc>
          <w:tcPr>
            <w:tcW w:w="1160"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1.102.202</w:t>
            </w:r>
          </w:p>
        </w:tc>
        <w:tc>
          <w:tcPr>
            <w:tcW w:w="599"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73</w:t>
            </w:r>
          </w:p>
        </w:tc>
        <w:tc>
          <w:tcPr>
            <w:tcW w:w="1285"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6.480.194</w:t>
            </w:r>
          </w:p>
        </w:tc>
        <w:tc>
          <w:tcPr>
            <w:tcW w:w="599"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89</w:t>
            </w:r>
          </w:p>
        </w:tc>
        <w:tc>
          <w:tcPr>
            <w:tcW w:w="1285"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7.582.395</w:t>
            </w:r>
          </w:p>
        </w:tc>
      </w:tr>
      <w:tr w:rsidR="00E11A29" w:rsidTr="004B0A55">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 </w:t>
            </w:r>
          </w:p>
        </w:tc>
        <w:tc>
          <w:tcPr>
            <w:tcW w:w="2260" w:type="dxa"/>
            <w:tcBorders>
              <w:top w:val="nil"/>
              <w:left w:val="nil"/>
              <w:bottom w:val="dotted" w:sz="4" w:space="0" w:color="000000"/>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Dirigenza Prof. Sanit.</w:t>
            </w:r>
          </w:p>
        </w:tc>
        <w:tc>
          <w:tcPr>
            <w:tcW w:w="596"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1160"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302.077</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302.077</w:t>
            </w:r>
          </w:p>
        </w:tc>
      </w:tr>
      <w:tr w:rsidR="00E11A29" w:rsidTr="004B0A55">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Comparto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71</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4.963.180</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1.770</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75.909.996</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1.841</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80.873.176</w:t>
            </w:r>
          </w:p>
        </w:tc>
      </w:tr>
      <w:tr w:rsidR="00E11A29" w:rsidTr="004B0A55">
        <w:trPr>
          <w:trHeight w:val="255"/>
        </w:trPr>
        <w:tc>
          <w:tcPr>
            <w:tcW w:w="1636" w:type="dxa"/>
            <w:tcBorders>
              <w:top w:val="single" w:sz="4" w:space="0" w:color="000000"/>
              <w:left w:val="single" w:sz="4" w:space="0" w:color="000000"/>
              <w:bottom w:val="nil"/>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PROFESSIONALE</w:t>
            </w:r>
          </w:p>
        </w:tc>
        <w:tc>
          <w:tcPr>
            <w:tcW w:w="2260" w:type="dxa"/>
            <w:tcBorders>
              <w:top w:val="nil"/>
              <w:left w:val="nil"/>
              <w:bottom w:val="dotted" w:sz="4" w:space="0" w:color="000000"/>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Dirigenza</w:t>
            </w:r>
          </w:p>
        </w:tc>
        <w:tc>
          <w:tcPr>
            <w:tcW w:w="596"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1160"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519.860</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519.860</w:t>
            </w:r>
          </w:p>
        </w:tc>
      </w:tr>
      <w:tr w:rsidR="00E11A29" w:rsidTr="004B0A55">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Comparto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104.104</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72.760</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176.864</w:t>
            </w:r>
          </w:p>
        </w:tc>
      </w:tr>
      <w:tr w:rsidR="00E11A29" w:rsidTr="004B0A55">
        <w:trPr>
          <w:trHeight w:val="255"/>
        </w:trPr>
        <w:tc>
          <w:tcPr>
            <w:tcW w:w="1636" w:type="dxa"/>
            <w:tcBorders>
              <w:top w:val="single" w:sz="4" w:space="0" w:color="000000"/>
              <w:left w:val="single" w:sz="4" w:space="0" w:color="000000"/>
              <w:bottom w:val="nil"/>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TECNICO</w:t>
            </w:r>
          </w:p>
        </w:tc>
        <w:tc>
          <w:tcPr>
            <w:tcW w:w="2260" w:type="dxa"/>
            <w:tcBorders>
              <w:top w:val="nil"/>
              <w:left w:val="nil"/>
              <w:bottom w:val="dotted" w:sz="4" w:space="0" w:color="000000"/>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Dirigenza</w:t>
            </w:r>
          </w:p>
        </w:tc>
        <w:tc>
          <w:tcPr>
            <w:tcW w:w="596"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1160"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207.838</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207.838</w:t>
            </w:r>
          </w:p>
        </w:tc>
      </w:tr>
      <w:tr w:rsidR="00E11A29" w:rsidTr="004B0A55">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Comparto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10</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336.545</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537</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18.146.349</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547</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18.482.894</w:t>
            </w:r>
          </w:p>
        </w:tc>
      </w:tr>
      <w:tr w:rsidR="00E11A29" w:rsidTr="004B0A55">
        <w:trPr>
          <w:trHeight w:val="255"/>
        </w:trPr>
        <w:tc>
          <w:tcPr>
            <w:tcW w:w="1636" w:type="dxa"/>
            <w:tcBorders>
              <w:top w:val="single" w:sz="4" w:space="0" w:color="000000"/>
              <w:left w:val="single" w:sz="4" w:space="0" w:color="000000"/>
              <w:bottom w:val="nil"/>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AMMINISTRATIVO</w:t>
            </w:r>
          </w:p>
        </w:tc>
        <w:tc>
          <w:tcPr>
            <w:tcW w:w="2260" w:type="dxa"/>
            <w:tcBorders>
              <w:top w:val="nil"/>
              <w:left w:val="nil"/>
              <w:bottom w:val="dotted" w:sz="4" w:space="0" w:color="000000"/>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Dirigenza</w:t>
            </w:r>
          </w:p>
        </w:tc>
        <w:tc>
          <w:tcPr>
            <w:tcW w:w="596"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w:t>
            </w:r>
          </w:p>
        </w:tc>
        <w:tc>
          <w:tcPr>
            <w:tcW w:w="1160"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78.922</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13</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1.528.743</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14</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1.607.665</w:t>
            </w:r>
          </w:p>
        </w:tc>
      </w:tr>
      <w:tr w:rsidR="00E11A29" w:rsidTr="004B0A55">
        <w:trPr>
          <w:trHeight w:val="255"/>
        </w:trPr>
        <w:tc>
          <w:tcPr>
            <w:tcW w:w="1636" w:type="dxa"/>
            <w:tcBorders>
              <w:top w:val="nil"/>
              <w:left w:val="single" w:sz="4" w:space="0" w:color="000000"/>
              <w:bottom w:val="single" w:sz="4" w:space="0" w:color="000000"/>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olor w:val="000000"/>
                <w:sz w:val="20"/>
                <w:szCs w:val="20"/>
              </w:rPr>
              <w:t>Comparto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284.580</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308</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10.933.560</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316</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11.218.139</w:t>
            </w:r>
          </w:p>
        </w:tc>
      </w:tr>
      <w:tr w:rsidR="00E11A29" w:rsidTr="004B0A55">
        <w:trPr>
          <w:trHeight w:val="255"/>
        </w:trPr>
        <w:tc>
          <w:tcPr>
            <w:tcW w:w="1636" w:type="dxa"/>
            <w:tcBorders>
              <w:top w:val="nil"/>
              <w:left w:val="single" w:sz="4" w:space="0" w:color="000000"/>
              <w:bottom w:val="single" w:sz="4" w:space="0" w:color="000000"/>
              <w:right w:val="single" w:sz="4" w:space="0" w:color="000000"/>
            </w:tcBorders>
            <w:shd w:val="clear" w:color="auto" w:fill="auto"/>
            <w:noWrap/>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TOTALE</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 </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193</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15.280.160</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3.371</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184.667.223</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3.564</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199.947.383</w:t>
            </w:r>
          </w:p>
        </w:tc>
      </w:tr>
    </w:tbl>
    <w:p w:rsidR="00E11A29" w:rsidRDefault="00E11A29" w:rsidP="00E11A29">
      <w:pPr>
        <w:spacing w:line="360" w:lineRule="auto"/>
        <w:jc w:val="both"/>
        <w:rPr>
          <w:rFonts w:ascii="Calibri" w:hAnsi="Calibri" w:cs="Calibri"/>
        </w:rPr>
      </w:pPr>
    </w:p>
    <w:tbl>
      <w:tblPr>
        <w:tblW w:w="9420" w:type="dxa"/>
        <w:tblInd w:w="55" w:type="dxa"/>
        <w:tblCellMar>
          <w:left w:w="70" w:type="dxa"/>
          <w:right w:w="70" w:type="dxa"/>
        </w:tblCellMar>
        <w:tblLook w:val="04A0" w:firstRow="1" w:lastRow="0" w:firstColumn="1" w:lastColumn="0" w:noHBand="0" w:noVBand="1"/>
      </w:tblPr>
      <w:tblGrid>
        <w:gridCol w:w="1636"/>
        <w:gridCol w:w="2260"/>
        <w:gridCol w:w="596"/>
        <w:gridCol w:w="1160"/>
        <w:gridCol w:w="599"/>
        <w:gridCol w:w="1285"/>
        <w:gridCol w:w="599"/>
        <w:gridCol w:w="1285"/>
      </w:tblGrid>
      <w:tr w:rsidR="00E11A29" w:rsidTr="00E11A29">
        <w:trPr>
          <w:trHeight w:val="255"/>
        </w:trPr>
        <w:tc>
          <w:tcPr>
            <w:tcW w:w="1636" w:type="dxa"/>
            <w:tcBorders>
              <w:top w:val="nil"/>
              <w:left w:val="nil"/>
              <w:bottom w:val="nil"/>
              <w:right w:val="nil"/>
            </w:tcBorders>
            <w:shd w:val="clear" w:color="auto" w:fill="auto"/>
            <w:noWrap/>
            <w:vAlign w:val="bottom"/>
            <w:hideMark/>
          </w:tcPr>
          <w:p w:rsidR="00E11A29" w:rsidRDefault="00E11A29" w:rsidP="005D041A">
            <w:pPr>
              <w:rPr>
                <w:rFonts w:ascii="Calibri" w:hAnsi="Calibri" w:cs="Calibri"/>
                <w:color w:val="000000"/>
                <w:sz w:val="20"/>
                <w:szCs w:val="20"/>
              </w:rPr>
            </w:pPr>
          </w:p>
        </w:tc>
        <w:tc>
          <w:tcPr>
            <w:tcW w:w="2260" w:type="dxa"/>
            <w:tcBorders>
              <w:top w:val="nil"/>
              <w:left w:val="nil"/>
              <w:bottom w:val="nil"/>
              <w:right w:val="single" w:sz="4" w:space="0" w:color="000000"/>
            </w:tcBorders>
            <w:shd w:val="clear" w:color="auto" w:fill="auto"/>
            <w:noWrap/>
            <w:vAlign w:val="bottom"/>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 </w:t>
            </w:r>
          </w:p>
        </w:tc>
        <w:tc>
          <w:tcPr>
            <w:tcW w:w="5524" w:type="dxa"/>
            <w:gridSpan w:val="6"/>
            <w:tcBorders>
              <w:top w:val="single" w:sz="4" w:space="0" w:color="000000"/>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Anno 2017</w:t>
            </w:r>
          </w:p>
        </w:tc>
      </w:tr>
      <w:tr w:rsidR="00E11A29" w:rsidTr="00E11A29">
        <w:trPr>
          <w:trHeight w:val="255"/>
        </w:trPr>
        <w:tc>
          <w:tcPr>
            <w:tcW w:w="1636" w:type="dxa"/>
            <w:tcBorders>
              <w:top w:val="nil"/>
              <w:left w:val="nil"/>
              <w:bottom w:val="single" w:sz="4" w:space="0" w:color="000000"/>
              <w:right w:val="nil"/>
            </w:tcBorders>
            <w:shd w:val="clear" w:color="auto" w:fill="auto"/>
            <w:noWrap/>
            <w:vAlign w:val="bottom"/>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bottom"/>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 </w:t>
            </w:r>
          </w:p>
        </w:tc>
        <w:tc>
          <w:tcPr>
            <w:tcW w:w="175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Personale T.D.</w:t>
            </w:r>
          </w:p>
        </w:tc>
        <w:tc>
          <w:tcPr>
            <w:tcW w:w="1884" w:type="dxa"/>
            <w:gridSpan w:val="2"/>
            <w:tcBorders>
              <w:top w:val="single" w:sz="4" w:space="0" w:color="000000"/>
              <w:left w:val="nil"/>
              <w:bottom w:val="single" w:sz="4" w:space="0" w:color="000000"/>
              <w:right w:val="nil"/>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Personale T.I.</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Totale Personale</w:t>
            </w:r>
          </w:p>
        </w:tc>
      </w:tr>
      <w:tr w:rsidR="00E11A29" w:rsidTr="00E11A29">
        <w:trPr>
          <w:trHeight w:val="255"/>
        </w:trPr>
        <w:tc>
          <w:tcPr>
            <w:tcW w:w="1636" w:type="dxa"/>
            <w:tcBorders>
              <w:top w:val="nil"/>
              <w:left w:val="single" w:sz="4" w:space="0" w:color="000000"/>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Ruolo</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Contratto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Unità</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Costo</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Unità</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Costo</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Unità</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Costo</w:t>
            </w:r>
          </w:p>
        </w:tc>
      </w:tr>
      <w:tr w:rsidR="00E11A29" w:rsidTr="00E11A29">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SANITARIO</w:t>
            </w:r>
          </w:p>
        </w:tc>
        <w:tc>
          <w:tcPr>
            <w:tcW w:w="2260" w:type="dxa"/>
            <w:tcBorders>
              <w:top w:val="nil"/>
              <w:left w:val="nil"/>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Dirigenza Medica e Vet.</w:t>
            </w:r>
          </w:p>
        </w:tc>
        <w:tc>
          <w:tcPr>
            <w:tcW w:w="596"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84</w:t>
            </w:r>
          </w:p>
        </w:tc>
        <w:tc>
          <w:tcPr>
            <w:tcW w:w="1160"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7.381.257</w:t>
            </w:r>
          </w:p>
        </w:tc>
        <w:tc>
          <w:tcPr>
            <w:tcW w:w="599"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657</w:t>
            </w:r>
          </w:p>
        </w:tc>
        <w:tc>
          <w:tcPr>
            <w:tcW w:w="1285"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71.595.218</w:t>
            </w:r>
          </w:p>
        </w:tc>
        <w:tc>
          <w:tcPr>
            <w:tcW w:w="599"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741</w:t>
            </w:r>
          </w:p>
        </w:tc>
        <w:tc>
          <w:tcPr>
            <w:tcW w:w="1285"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78.976.474</w:t>
            </w:r>
          </w:p>
        </w:tc>
      </w:tr>
      <w:tr w:rsidR="00E11A29" w:rsidTr="00E11A29">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 </w:t>
            </w:r>
          </w:p>
        </w:tc>
        <w:tc>
          <w:tcPr>
            <w:tcW w:w="2260"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Dirigenza Sanit. non Med.</w:t>
            </w:r>
          </w:p>
        </w:tc>
        <w:tc>
          <w:tcPr>
            <w:tcW w:w="596"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16</w:t>
            </w:r>
          </w:p>
        </w:tc>
        <w:tc>
          <w:tcPr>
            <w:tcW w:w="1160"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1.102.202</w:t>
            </w:r>
          </w:p>
        </w:tc>
        <w:tc>
          <w:tcPr>
            <w:tcW w:w="599"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73</w:t>
            </w:r>
          </w:p>
        </w:tc>
        <w:tc>
          <w:tcPr>
            <w:tcW w:w="1285"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6.480.194</w:t>
            </w:r>
          </w:p>
        </w:tc>
        <w:tc>
          <w:tcPr>
            <w:tcW w:w="599"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89</w:t>
            </w:r>
          </w:p>
        </w:tc>
        <w:tc>
          <w:tcPr>
            <w:tcW w:w="1285"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7.582.395</w:t>
            </w:r>
          </w:p>
        </w:tc>
      </w:tr>
      <w:tr w:rsidR="00E11A29" w:rsidTr="00E11A29">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 </w:t>
            </w:r>
          </w:p>
        </w:tc>
        <w:tc>
          <w:tcPr>
            <w:tcW w:w="2260" w:type="dxa"/>
            <w:tcBorders>
              <w:top w:val="nil"/>
              <w:left w:val="nil"/>
              <w:bottom w:val="dotted"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Dirigenza Prof. Sanit.</w:t>
            </w:r>
          </w:p>
        </w:tc>
        <w:tc>
          <w:tcPr>
            <w:tcW w:w="596"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1160"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302.077</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302.077</w:t>
            </w:r>
          </w:p>
        </w:tc>
      </w:tr>
      <w:tr w:rsidR="00E11A29" w:rsidTr="00E11A29">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Comparto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71</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3.015.975</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1.770</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77.886.535</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1.841</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80.902.510</w:t>
            </w:r>
          </w:p>
        </w:tc>
      </w:tr>
      <w:tr w:rsidR="00E11A29" w:rsidTr="00E11A29">
        <w:trPr>
          <w:trHeight w:val="255"/>
        </w:trPr>
        <w:tc>
          <w:tcPr>
            <w:tcW w:w="1636" w:type="dxa"/>
            <w:tcBorders>
              <w:top w:val="single" w:sz="4" w:space="0" w:color="000000"/>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PROFESSIONALE</w:t>
            </w:r>
          </w:p>
        </w:tc>
        <w:tc>
          <w:tcPr>
            <w:tcW w:w="2260" w:type="dxa"/>
            <w:tcBorders>
              <w:top w:val="nil"/>
              <w:left w:val="nil"/>
              <w:bottom w:val="dotted"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Dirigenza</w:t>
            </w:r>
          </w:p>
        </w:tc>
        <w:tc>
          <w:tcPr>
            <w:tcW w:w="596"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1160"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519.860</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519.860</w:t>
            </w:r>
          </w:p>
        </w:tc>
      </w:tr>
      <w:tr w:rsidR="00E11A29" w:rsidTr="00E11A29">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Comparto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104.104</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72.760</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176.864</w:t>
            </w:r>
          </w:p>
        </w:tc>
      </w:tr>
      <w:tr w:rsidR="00E11A29" w:rsidTr="00E11A29">
        <w:trPr>
          <w:trHeight w:val="255"/>
        </w:trPr>
        <w:tc>
          <w:tcPr>
            <w:tcW w:w="1636" w:type="dxa"/>
            <w:tcBorders>
              <w:top w:val="single" w:sz="4" w:space="0" w:color="000000"/>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TECNICO</w:t>
            </w:r>
          </w:p>
        </w:tc>
        <w:tc>
          <w:tcPr>
            <w:tcW w:w="2260" w:type="dxa"/>
            <w:tcBorders>
              <w:top w:val="nil"/>
              <w:left w:val="nil"/>
              <w:bottom w:val="dotted"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Dirigenza</w:t>
            </w:r>
          </w:p>
        </w:tc>
        <w:tc>
          <w:tcPr>
            <w:tcW w:w="596"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1160"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207.838</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207.838</w:t>
            </w:r>
          </w:p>
        </w:tc>
      </w:tr>
      <w:tr w:rsidR="00E11A29" w:rsidTr="00E11A29">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Comparto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10</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336.545</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537</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18.304.849</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547</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18.641.394</w:t>
            </w:r>
          </w:p>
        </w:tc>
      </w:tr>
      <w:tr w:rsidR="00E11A29" w:rsidTr="00E11A29">
        <w:trPr>
          <w:trHeight w:val="255"/>
        </w:trPr>
        <w:tc>
          <w:tcPr>
            <w:tcW w:w="1636" w:type="dxa"/>
            <w:tcBorders>
              <w:top w:val="single" w:sz="4" w:space="0" w:color="000000"/>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AMMINISTRATIVO</w:t>
            </w:r>
          </w:p>
        </w:tc>
        <w:tc>
          <w:tcPr>
            <w:tcW w:w="2260" w:type="dxa"/>
            <w:tcBorders>
              <w:top w:val="nil"/>
              <w:left w:val="nil"/>
              <w:bottom w:val="dotted"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Dirigenza</w:t>
            </w:r>
          </w:p>
        </w:tc>
        <w:tc>
          <w:tcPr>
            <w:tcW w:w="596"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w:t>
            </w:r>
          </w:p>
        </w:tc>
        <w:tc>
          <w:tcPr>
            <w:tcW w:w="1160"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78.922</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13</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1.528.743</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14</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1.607.665</w:t>
            </w:r>
          </w:p>
        </w:tc>
      </w:tr>
      <w:tr w:rsidR="00E11A29" w:rsidTr="00E11A29">
        <w:trPr>
          <w:trHeight w:val="255"/>
        </w:trPr>
        <w:tc>
          <w:tcPr>
            <w:tcW w:w="1636" w:type="dxa"/>
            <w:tcBorders>
              <w:top w:val="nil"/>
              <w:left w:val="single" w:sz="4" w:space="0" w:color="000000"/>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Comparto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284.580</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308</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11.332.476</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316</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11.617.056</w:t>
            </w:r>
          </w:p>
        </w:tc>
      </w:tr>
      <w:tr w:rsidR="00E11A29" w:rsidTr="00E11A29">
        <w:trPr>
          <w:trHeight w:val="255"/>
        </w:trPr>
        <w:tc>
          <w:tcPr>
            <w:tcW w:w="1636" w:type="dxa"/>
            <w:tcBorders>
              <w:top w:val="nil"/>
              <w:left w:val="single" w:sz="4" w:space="0" w:color="000000"/>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b/>
                <w:bCs/>
                <w:color w:val="000000"/>
                <w:sz w:val="20"/>
                <w:szCs w:val="20"/>
              </w:rPr>
            </w:pPr>
            <w:r>
              <w:rPr>
                <w:rFonts w:ascii="Calibri" w:hAnsi="Calibri" w:cs="Calibri"/>
                <w:b/>
                <w:bCs/>
                <w:color w:val="000000"/>
                <w:sz w:val="20"/>
                <w:szCs w:val="20"/>
              </w:rPr>
              <w:t>TOTALE</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 </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193</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12.303.583</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3.371</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188.230.550</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3.564</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200.534.133</w:t>
            </w:r>
          </w:p>
        </w:tc>
      </w:tr>
    </w:tbl>
    <w:p w:rsidR="00E11A29" w:rsidRDefault="00E11A29" w:rsidP="00E11A29">
      <w:pPr>
        <w:spacing w:line="360" w:lineRule="auto"/>
        <w:jc w:val="both"/>
        <w:rPr>
          <w:rFonts w:ascii="Calibri" w:hAnsi="Calibri" w:cs="Calibri"/>
        </w:rPr>
      </w:pPr>
    </w:p>
    <w:tbl>
      <w:tblPr>
        <w:tblW w:w="9420" w:type="dxa"/>
        <w:tblInd w:w="55" w:type="dxa"/>
        <w:tblCellMar>
          <w:left w:w="70" w:type="dxa"/>
          <w:right w:w="70" w:type="dxa"/>
        </w:tblCellMar>
        <w:tblLook w:val="04A0" w:firstRow="1" w:lastRow="0" w:firstColumn="1" w:lastColumn="0" w:noHBand="0" w:noVBand="1"/>
      </w:tblPr>
      <w:tblGrid>
        <w:gridCol w:w="1636"/>
        <w:gridCol w:w="2260"/>
        <w:gridCol w:w="596"/>
        <w:gridCol w:w="1160"/>
        <w:gridCol w:w="599"/>
        <w:gridCol w:w="1285"/>
        <w:gridCol w:w="599"/>
        <w:gridCol w:w="1285"/>
      </w:tblGrid>
      <w:tr w:rsidR="00E11A29" w:rsidTr="005D041A">
        <w:trPr>
          <w:trHeight w:val="255"/>
        </w:trPr>
        <w:tc>
          <w:tcPr>
            <w:tcW w:w="1636" w:type="dxa"/>
            <w:tcBorders>
              <w:top w:val="nil"/>
              <w:left w:val="nil"/>
              <w:bottom w:val="nil"/>
              <w:right w:val="nil"/>
            </w:tcBorders>
            <w:shd w:val="clear" w:color="auto" w:fill="auto"/>
            <w:noWrap/>
            <w:vAlign w:val="bottom"/>
            <w:hideMark/>
          </w:tcPr>
          <w:p w:rsidR="00E11A29" w:rsidRDefault="00E11A29" w:rsidP="005D041A">
            <w:pPr>
              <w:rPr>
                <w:rFonts w:ascii="Calibri" w:hAnsi="Calibri" w:cs="Calibri"/>
                <w:color w:val="000000"/>
                <w:sz w:val="20"/>
                <w:szCs w:val="20"/>
              </w:rPr>
            </w:pPr>
          </w:p>
        </w:tc>
        <w:tc>
          <w:tcPr>
            <w:tcW w:w="2260" w:type="dxa"/>
            <w:tcBorders>
              <w:top w:val="nil"/>
              <w:left w:val="nil"/>
              <w:bottom w:val="nil"/>
              <w:right w:val="single" w:sz="4" w:space="0" w:color="000000"/>
            </w:tcBorders>
            <w:shd w:val="clear" w:color="auto" w:fill="auto"/>
            <w:noWrap/>
            <w:vAlign w:val="bottom"/>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 </w:t>
            </w:r>
          </w:p>
        </w:tc>
        <w:tc>
          <w:tcPr>
            <w:tcW w:w="5524" w:type="dxa"/>
            <w:gridSpan w:val="6"/>
            <w:tcBorders>
              <w:top w:val="single" w:sz="4" w:space="0" w:color="000000"/>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Anno 2018</w:t>
            </w:r>
          </w:p>
        </w:tc>
      </w:tr>
      <w:tr w:rsidR="00E11A29" w:rsidTr="005D041A">
        <w:trPr>
          <w:trHeight w:val="255"/>
        </w:trPr>
        <w:tc>
          <w:tcPr>
            <w:tcW w:w="1636" w:type="dxa"/>
            <w:tcBorders>
              <w:top w:val="nil"/>
              <w:left w:val="nil"/>
              <w:bottom w:val="single" w:sz="4" w:space="0" w:color="000000"/>
              <w:right w:val="nil"/>
            </w:tcBorders>
            <w:shd w:val="clear" w:color="auto" w:fill="auto"/>
            <w:noWrap/>
            <w:vAlign w:val="bottom"/>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bottom"/>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 </w:t>
            </w:r>
          </w:p>
        </w:tc>
        <w:tc>
          <w:tcPr>
            <w:tcW w:w="175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Personale T.D.</w:t>
            </w:r>
          </w:p>
        </w:tc>
        <w:tc>
          <w:tcPr>
            <w:tcW w:w="1884" w:type="dxa"/>
            <w:gridSpan w:val="2"/>
            <w:tcBorders>
              <w:top w:val="single" w:sz="4" w:space="0" w:color="000000"/>
              <w:left w:val="nil"/>
              <w:bottom w:val="single" w:sz="4" w:space="0" w:color="000000"/>
              <w:right w:val="nil"/>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Personale T.I.</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Totale Personale</w:t>
            </w:r>
          </w:p>
        </w:tc>
      </w:tr>
      <w:tr w:rsidR="00E11A29" w:rsidTr="005D041A">
        <w:trPr>
          <w:trHeight w:val="255"/>
        </w:trPr>
        <w:tc>
          <w:tcPr>
            <w:tcW w:w="1636" w:type="dxa"/>
            <w:tcBorders>
              <w:top w:val="nil"/>
              <w:left w:val="single" w:sz="4" w:space="0" w:color="000000"/>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Ruolo</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Contratto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Unità</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Costo</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Unità</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Costo</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Unità</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jc w:val="center"/>
              <w:rPr>
                <w:rFonts w:ascii="Calibri" w:hAnsi="Calibri" w:cs="Calibri"/>
                <w:b/>
                <w:bCs/>
                <w:color w:val="000000"/>
                <w:sz w:val="20"/>
                <w:szCs w:val="20"/>
              </w:rPr>
            </w:pPr>
            <w:r>
              <w:rPr>
                <w:rFonts w:ascii="Calibri" w:hAnsi="Calibri" w:cs="Calibri"/>
                <w:b/>
                <w:bCs/>
                <w:color w:val="000000"/>
                <w:sz w:val="20"/>
                <w:szCs w:val="20"/>
              </w:rPr>
              <w:t>Costo</w:t>
            </w:r>
          </w:p>
        </w:tc>
      </w:tr>
      <w:tr w:rsidR="00E11A29" w:rsidTr="005D041A">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SANITARIO</w:t>
            </w:r>
          </w:p>
        </w:tc>
        <w:tc>
          <w:tcPr>
            <w:tcW w:w="2260" w:type="dxa"/>
            <w:tcBorders>
              <w:top w:val="nil"/>
              <w:left w:val="nil"/>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Dirigenza Medica e Vet.</w:t>
            </w:r>
          </w:p>
        </w:tc>
        <w:tc>
          <w:tcPr>
            <w:tcW w:w="596"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42</w:t>
            </w:r>
          </w:p>
        </w:tc>
        <w:tc>
          <w:tcPr>
            <w:tcW w:w="1160"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3.690.628</w:t>
            </w:r>
          </w:p>
        </w:tc>
        <w:tc>
          <w:tcPr>
            <w:tcW w:w="599"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699</w:t>
            </w:r>
          </w:p>
        </w:tc>
        <w:tc>
          <w:tcPr>
            <w:tcW w:w="1285"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75.285.846</w:t>
            </w:r>
          </w:p>
        </w:tc>
        <w:tc>
          <w:tcPr>
            <w:tcW w:w="599"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741</w:t>
            </w:r>
          </w:p>
        </w:tc>
        <w:tc>
          <w:tcPr>
            <w:tcW w:w="1285" w:type="dxa"/>
            <w:tcBorders>
              <w:top w:val="nil"/>
              <w:left w:val="nil"/>
              <w:bottom w:val="nil"/>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78.976.474</w:t>
            </w:r>
          </w:p>
        </w:tc>
      </w:tr>
      <w:tr w:rsidR="00E11A29" w:rsidTr="005D041A">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 </w:t>
            </w:r>
          </w:p>
        </w:tc>
        <w:tc>
          <w:tcPr>
            <w:tcW w:w="2260"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Dirigenza Sanit. non Med.</w:t>
            </w:r>
          </w:p>
        </w:tc>
        <w:tc>
          <w:tcPr>
            <w:tcW w:w="596"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w:t>
            </w:r>
          </w:p>
        </w:tc>
        <w:tc>
          <w:tcPr>
            <w:tcW w:w="1160"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551.101</w:t>
            </w:r>
          </w:p>
        </w:tc>
        <w:tc>
          <w:tcPr>
            <w:tcW w:w="599"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81</w:t>
            </w:r>
          </w:p>
        </w:tc>
        <w:tc>
          <w:tcPr>
            <w:tcW w:w="1285"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7.031.294</w:t>
            </w:r>
          </w:p>
        </w:tc>
        <w:tc>
          <w:tcPr>
            <w:tcW w:w="599"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89</w:t>
            </w:r>
          </w:p>
        </w:tc>
        <w:tc>
          <w:tcPr>
            <w:tcW w:w="1285" w:type="dxa"/>
            <w:tcBorders>
              <w:top w:val="dotted" w:sz="4" w:space="0" w:color="000000"/>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7.582.395</w:t>
            </w:r>
          </w:p>
        </w:tc>
      </w:tr>
      <w:tr w:rsidR="00E11A29" w:rsidTr="005D041A">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 </w:t>
            </w:r>
          </w:p>
        </w:tc>
        <w:tc>
          <w:tcPr>
            <w:tcW w:w="2260" w:type="dxa"/>
            <w:tcBorders>
              <w:top w:val="nil"/>
              <w:left w:val="nil"/>
              <w:bottom w:val="dotted"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Dirigenza Prof. Sanit.</w:t>
            </w:r>
          </w:p>
        </w:tc>
        <w:tc>
          <w:tcPr>
            <w:tcW w:w="596"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1160"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302.077</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302.077</w:t>
            </w:r>
          </w:p>
        </w:tc>
      </w:tr>
      <w:tr w:rsidR="00E11A29" w:rsidTr="005D041A">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Comparto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36</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1.507.987</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1.806</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79.394.522</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1.841</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80.902.510</w:t>
            </w:r>
          </w:p>
        </w:tc>
      </w:tr>
      <w:tr w:rsidR="00E11A29" w:rsidTr="005D041A">
        <w:trPr>
          <w:trHeight w:val="255"/>
        </w:trPr>
        <w:tc>
          <w:tcPr>
            <w:tcW w:w="1636" w:type="dxa"/>
            <w:tcBorders>
              <w:top w:val="single" w:sz="4" w:space="0" w:color="000000"/>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PROFESSIONALE</w:t>
            </w:r>
          </w:p>
        </w:tc>
        <w:tc>
          <w:tcPr>
            <w:tcW w:w="2260" w:type="dxa"/>
            <w:tcBorders>
              <w:top w:val="nil"/>
              <w:left w:val="nil"/>
              <w:bottom w:val="dotted"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Dirigenza</w:t>
            </w:r>
          </w:p>
        </w:tc>
        <w:tc>
          <w:tcPr>
            <w:tcW w:w="596"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1160"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519.860</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519.860</w:t>
            </w:r>
          </w:p>
        </w:tc>
      </w:tr>
      <w:tr w:rsidR="00E11A29" w:rsidTr="005D041A">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Comparto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104.104</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72.760</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176.864</w:t>
            </w:r>
          </w:p>
        </w:tc>
      </w:tr>
      <w:tr w:rsidR="00E11A29" w:rsidTr="005D041A">
        <w:trPr>
          <w:trHeight w:val="255"/>
        </w:trPr>
        <w:tc>
          <w:tcPr>
            <w:tcW w:w="1636" w:type="dxa"/>
            <w:tcBorders>
              <w:top w:val="single" w:sz="4" w:space="0" w:color="000000"/>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TECNICO</w:t>
            </w:r>
          </w:p>
        </w:tc>
        <w:tc>
          <w:tcPr>
            <w:tcW w:w="2260" w:type="dxa"/>
            <w:tcBorders>
              <w:top w:val="nil"/>
              <w:left w:val="nil"/>
              <w:bottom w:val="dotted"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Dirigenza</w:t>
            </w:r>
          </w:p>
        </w:tc>
        <w:tc>
          <w:tcPr>
            <w:tcW w:w="596"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1160"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0</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207.838</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207.838</w:t>
            </w:r>
          </w:p>
        </w:tc>
      </w:tr>
      <w:tr w:rsidR="00E11A29" w:rsidTr="005D041A">
        <w:trPr>
          <w:trHeight w:val="255"/>
        </w:trPr>
        <w:tc>
          <w:tcPr>
            <w:tcW w:w="1636" w:type="dxa"/>
            <w:tcBorders>
              <w:top w:val="nil"/>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Comparto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10</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336.545</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537</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18.304.849</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547</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18.641.394</w:t>
            </w:r>
          </w:p>
        </w:tc>
      </w:tr>
      <w:tr w:rsidR="00E11A29" w:rsidTr="005D041A">
        <w:trPr>
          <w:trHeight w:val="255"/>
        </w:trPr>
        <w:tc>
          <w:tcPr>
            <w:tcW w:w="1636" w:type="dxa"/>
            <w:tcBorders>
              <w:top w:val="single" w:sz="4" w:space="0" w:color="000000"/>
              <w:left w:val="single" w:sz="4" w:space="0" w:color="000000"/>
              <w:bottom w:val="nil"/>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AMMINISTRATIVO</w:t>
            </w:r>
          </w:p>
        </w:tc>
        <w:tc>
          <w:tcPr>
            <w:tcW w:w="2260" w:type="dxa"/>
            <w:tcBorders>
              <w:top w:val="nil"/>
              <w:left w:val="nil"/>
              <w:bottom w:val="dotted"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Dirigenza</w:t>
            </w:r>
          </w:p>
        </w:tc>
        <w:tc>
          <w:tcPr>
            <w:tcW w:w="596"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w:t>
            </w:r>
          </w:p>
        </w:tc>
        <w:tc>
          <w:tcPr>
            <w:tcW w:w="1160"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78.922</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13</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1.528.743</w:t>
            </w:r>
          </w:p>
        </w:tc>
        <w:tc>
          <w:tcPr>
            <w:tcW w:w="599"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14</w:t>
            </w:r>
          </w:p>
        </w:tc>
        <w:tc>
          <w:tcPr>
            <w:tcW w:w="1285" w:type="dxa"/>
            <w:tcBorders>
              <w:top w:val="nil"/>
              <w:left w:val="nil"/>
              <w:bottom w:val="dotted"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1.607.665</w:t>
            </w:r>
          </w:p>
        </w:tc>
      </w:tr>
      <w:tr w:rsidR="00E11A29" w:rsidTr="005D041A">
        <w:trPr>
          <w:trHeight w:val="255"/>
        </w:trPr>
        <w:tc>
          <w:tcPr>
            <w:tcW w:w="1636" w:type="dxa"/>
            <w:tcBorders>
              <w:top w:val="nil"/>
              <w:left w:val="single" w:sz="4" w:space="0" w:color="000000"/>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 </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olor w:val="000000"/>
                <w:sz w:val="20"/>
                <w:szCs w:val="20"/>
              </w:rPr>
              <w:t>Comparto</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284.580</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308</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11.332.476</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316</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11.617.056</w:t>
            </w:r>
          </w:p>
        </w:tc>
      </w:tr>
      <w:tr w:rsidR="00E11A29" w:rsidTr="005D041A">
        <w:trPr>
          <w:trHeight w:val="255"/>
        </w:trPr>
        <w:tc>
          <w:tcPr>
            <w:tcW w:w="1636" w:type="dxa"/>
            <w:tcBorders>
              <w:top w:val="nil"/>
              <w:left w:val="single" w:sz="4" w:space="0" w:color="000000"/>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b/>
                <w:bCs/>
                <w:color w:val="000000"/>
                <w:sz w:val="20"/>
                <w:szCs w:val="20"/>
              </w:rPr>
            </w:pPr>
            <w:r>
              <w:rPr>
                <w:rFonts w:ascii="Calibri" w:hAnsi="Calibri" w:cs="Calibri"/>
                <w:b/>
                <w:bCs/>
                <w:color w:val="000000"/>
                <w:sz w:val="20"/>
                <w:szCs w:val="20"/>
              </w:rPr>
              <w:t>TOTALE</w:t>
            </w:r>
          </w:p>
        </w:tc>
        <w:tc>
          <w:tcPr>
            <w:tcW w:w="2260" w:type="dxa"/>
            <w:tcBorders>
              <w:top w:val="nil"/>
              <w:left w:val="nil"/>
              <w:bottom w:val="single" w:sz="4" w:space="0" w:color="000000"/>
              <w:right w:val="single" w:sz="4" w:space="0" w:color="000000"/>
            </w:tcBorders>
            <w:shd w:val="clear" w:color="auto" w:fill="auto"/>
            <w:noWrap/>
            <w:vAlign w:val="center"/>
            <w:hideMark/>
          </w:tcPr>
          <w:p w:rsidR="00E11A29" w:rsidRDefault="00E11A29" w:rsidP="005D041A">
            <w:pPr>
              <w:rPr>
                <w:rFonts w:ascii="Calibri" w:hAnsi="Calibri" w:cs="Calibri"/>
                <w:color w:val="000000"/>
                <w:sz w:val="20"/>
                <w:szCs w:val="20"/>
              </w:rPr>
            </w:pPr>
            <w:r>
              <w:rPr>
                <w:rFonts w:ascii="Calibri" w:hAnsi="Calibri" w:cs="Calibri"/>
                <w:color w:val="000000"/>
                <w:sz w:val="20"/>
                <w:szCs w:val="20"/>
              </w:rPr>
              <w:t> </w:t>
            </w:r>
          </w:p>
        </w:tc>
        <w:tc>
          <w:tcPr>
            <w:tcW w:w="596"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108</w:t>
            </w:r>
          </w:p>
        </w:tc>
        <w:tc>
          <w:tcPr>
            <w:tcW w:w="1160"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6.553.867</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3.457</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193.980.266</w:t>
            </w:r>
          </w:p>
        </w:tc>
        <w:tc>
          <w:tcPr>
            <w:tcW w:w="599"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3.564</w:t>
            </w:r>
          </w:p>
        </w:tc>
        <w:tc>
          <w:tcPr>
            <w:tcW w:w="1285" w:type="dxa"/>
            <w:tcBorders>
              <w:top w:val="nil"/>
              <w:left w:val="nil"/>
              <w:bottom w:val="single" w:sz="4" w:space="0" w:color="000000"/>
              <w:right w:val="single" w:sz="4" w:space="0" w:color="000000"/>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200.534.133</w:t>
            </w:r>
          </w:p>
        </w:tc>
      </w:tr>
    </w:tbl>
    <w:p w:rsidR="00E11A29" w:rsidRPr="009B3B07" w:rsidRDefault="00E11A29" w:rsidP="00C213AB">
      <w:pPr>
        <w:spacing w:before="240" w:line="360" w:lineRule="auto"/>
        <w:jc w:val="both"/>
        <w:rPr>
          <w:rFonts w:ascii="Calibri" w:hAnsi="Calibri" w:cs="Calibri"/>
          <w:i/>
        </w:rPr>
      </w:pPr>
      <w:r w:rsidRPr="009B3B07">
        <w:rPr>
          <w:rFonts w:ascii="Calibri" w:hAnsi="Calibri" w:cs="Calibri"/>
          <w:i/>
        </w:rPr>
        <w:lastRenderedPageBreak/>
        <w:t>Ai fini della verifica dei limiti di cui al comma 71, art. 2 della legge n. 191/2009, si riporta con riferimento all’anno 2016, il dettaglio della spesa del personale con separata evidenza delle voci non ricomprese nel suddetto limite finanziario:</w:t>
      </w:r>
    </w:p>
    <w:p w:rsidR="00E11A29" w:rsidRDefault="00E11A29" w:rsidP="006C297A">
      <w:pPr>
        <w:spacing w:line="360" w:lineRule="auto"/>
        <w:jc w:val="both"/>
        <w:rPr>
          <w:rFonts w:ascii="Calibri" w:hAnsi="Calibri" w:cs="Calibri"/>
        </w:rPr>
      </w:pPr>
      <w:r w:rsidRPr="00E11A29">
        <w:rPr>
          <w:noProof/>
        </w:rPr>
        <w:drawing>
          <wp:inline distT="0" distB="0" distL="0" distR="0" wp14:anchorId="1FA37541" wp14:editId="5CD606C5">
            <wp:extent cx="6598020" cy="2528514"/>
            <wp:effectExtent l="19050" t="19050" r="12700" b="2476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599120" cy="2528935"/>
                    </a:xfrm>
                    <a:prstGeom prst="rect">
                      <a:avLst/>
                    </a:prstGeom>
                    <a:ln>
                      <a:solidFill>
                        <a:schemeClr val="tx1"/>
                      </a:solidFill>
                    </a:ln>
                  </pic:spPr>
                </pic:pic>
              </a:graphicData>
            </a:graphic>
          </wp:inline>
        </w:drawing>
      </w:r>
    </w:p>
    <w:p w:rsidR="00E11A29" w:rsidRPr="009B3B07" w:rsidRDefault="00E11A29" w:rsidP="00C213AB">
      <w:pPr>
        <w:spacing w:before="240" w:line="360" w:lineRule="auto"/>
        <w:jc w:val="both"/>
        <w:rPr>
          <w:rFonts w:ascii="Calibri" w:hAnsi="Calibri" w:cs="Calibri"/>
          <w:i/>
        </w:rPr>
      </w:pPr>
      <w:r w:rsidRPr="009B3B07">
        <w:rPr>
          <w:rFonts w:ascii="Calibri" w:hAnsi="Calibri" w:cs="Calibri"/>
          <w:i/>
        </w:rPr>
        <w:t>Dalla tabella, si evince agevolmente che a fronte di un costo complessivo di circa 200 milioni di euro, l’azienda sostiene un costo di 158,9 milioni di euro, al netto dei costi per le categorie protette, dei costi per i rinnovi contrattuali intervenuti successivamente al 2004</w:t>
      </w:r>
      <w:r w:rsidR="009B3B07">
        <w:rPr>
          <w:rFonts w:ascii="Calibri" w:hAnsi="Calibri" w:cs="Calibri"/>
          <w:i/>
        </w:rPr>
        <w:t>,</w:t>
      </w:r>
      <w:r w:rsidRPr="009B3B07">
        <w:rPr>
          <w:rFonts w:ascii="Calibri" w:hAnsi="Calibri" w:cs="Calibri"/>
          <w:i/>
        </w:rPr>
        <w:t xml:space="preserve"> nonché dei costi per l’attivazione della REMS</w:t>
      </w:r>
      <w:r w:rsidR="009B3B07">
        <w:rPr>
          <w:rFonts w:ascii="Calibri" w:hAnsi="Calibri" w:cs="Calibri"/>
          <w:i/>
        </w:rPr>
        <w:t>,</w:t>
      </w:r>
      <w:r w:rsidRPr="009B3B07">
        <w:rPr>
          <w:rFonts w:ascii="Calibri" w:hAnsi="Calibri" w:cs="Calibri"/>
          <w:i/>
        </w:rPr>
        <w:t xml:space="preserve"> atteso che gli stessi, ai sensi della normativa di riferimento, non rientrano nei suddetti limiti di spesa, rispettando pertanto il limite finanziario di spesa del personale come evidenziato dalle seguenti tabelle:</w:t>
      </w:r>
    </w:p>
    <w:tbl>
      <w:tblPr>
        <w:tblW w:w="5000" w:type="pct"/>
        <w:tblCellMar>
          <w:left w:w="70" w:type="dxa"/>
          <w:right w:w="70" w:type="dxa"/>
        </w:tblCellMar>
        <w:tblLook w:val="04A0" w:firstRow="1" w:lastRow="0" w:firstColumn="1" w:lastColumn="0" w:noHBand="0" w:noVBand="1"/>
      </w:tblPr>
      <w:tblGrid>
        <w:gridCol w:w="7559"/>
        <w:gridCol w:w="1052"/>
        <w:gridCol w:w="1160"/>
      </w:tblGrid>
      <w:tr w:rsidR="00E11A29" w:rsidTr="004B0A55">
        <w:trPr>
          <w:trHeight w:val="315"/>
        </w:trPr>
        <w:tc>
          <w:tcPr>
            <w:tcW w:w="3885" w:type="pct"/>
            <w:tcBorders>
              <w:top w:val="single" w:sz="4" w:space="0" w:color="auto"/>
              <w:left w:val="single" w:sz="4" w:space="0" w:color="auto"/>
              <w:bottom w:val="nil"/>
              <w:right w:val="nil"/>
            </w:tcBorders>
            <w:shd w:val="clear" w:color="auto" w:fill="auto"/>
            <w:vAlign w:val="center"/>
            <w:hideMark/>
          </w:tcPr>
          <w:p w:rsidR="00E11A29" w:rsidRDefault="00E11A29">
            <w:pPr>
              <w:rPr>
                <w:rFonts w:ascii="Calibri" w:hAnsi="Calibri" w:cs="Calibri"/>
                <w:b/>
                <w:bCs/>
                <w:color w:val="000000"/>
              </w:rPr>
            </w:pPr>
            <w:r>
              <w:rPr>
                <w:rFonts w:ascii="Calibri" w:hAnsi="Calibri"/>
                <w:b/>
                <w:bCs/>
                <w:color w:val="000000"/>
              </w:rPr>
              <w:t>Disponibilità finanziaria Asl BT</w:t>
            </w:r>
          </w:p>
        </w:tc>
        <w:tc>
          <w:tcPr>
            <w:tcW w:w="530" w:type="pct"/>
            <w:tcBorders>
              <w:top w:val="single" w:sz="4" w:space="0" w:color="auto"/>
              <w:left w:val="nil"/>
              <w:bottom w:val="nil"/>
              <w:right w:val="nil"/>
            </w:tcBorders>
            <w:shd w:val="clear" w:color="auto" w:fill="auto"/>
            <w:vAlign w:val="center"/>
            <w:hideMark/>
          </w:tcPr>
          <w:p w:rsidR="00E11A29" w:rsidRDefault="00E11A29">
            <w:pPr>
              <w:rPr>
                <w:rFonts w:ascii="Calibri" w:hAnsi="Calibri" w:cs="Calibri"/>
                <w:b/>
                <w:bCs/>
                <w:color w:val="000000"/>
              </w:rPr>
            </w:pPr>
            <w:r>
              <w:rPr>
                <w:rFonts w:ascii="Calibri" w:hAnsi="Calibri"/>
                <w:b/>
                <w:bCs/>
                <w:color w:val="000000"/>
              </w:rPr>
              <w:t> </w:t>
            </w:r>
          </w:p>
        </w:tc>
        <w:tc>
          <w:tcPr>
            <w:tcW w:w="585" w:type="pct"/>
            <w:tcBorders>
              <w:top w:val="single" w:sz="4" w:space="0" w:color="auto"/>
              <w:left w:val="nil"/>
              <w:bottom w:val="nil"/>
              <w:right w:val="single" w:sz="4" w:space="0" w:color="auto"/>
            </w:tcBorders>
            <w:shd w:val="clear" w:color="auto" w:fill="auto"/>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161.422.713</w:t>
            </w:r>
          </w:p>
        </w:tc>
      </w:tr>
      <w:tr w:rsidR="00E11A29" w:rsidTr="004B0A55">
        <w:trPr>
          <w:trHeight w:val="300"/>
        </w:trPr>
        <w:tc>
          <w:tcPr>
            <w:tcW w:w="3885" w:type="pct"/>
            <w:tcBorders>
              <w:top w:val="single" w:sz="4" w:space="0" w:color="auto"/>
              <w:left w:val="single" w:sz="4" w:space="0" w:color="auto"/>
              <w:bottom w:val="nil"/>
              <w:right w:val="nil"/>
            </w:tcBorders>
            <w:shd w:val="clear" w:color="auto" w:fill="auto"/>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Turni aggiuntivi</w:t>
            </w:r>
          </w:p>
        </w:tc>
        <w:tc>
          <w:tcPr>
            <w:tcW w:w="530" w:type="pct"/>
            <w:tcBorders>
              <w:top w:val="single" w:sz="4" w:space="0" w:color="auto"/>
              <w:left w:val="single" w:sz="4" w:space="0" w:color="auto"/>
              <w:bottom w:val="nil"/>
              <w:right w:val="single" w:sz="4" w:space="0" w:color="auto"/>
            </w:tcBorders>
            <w:shd w:val="clear" w:color="auto" w:fill="auto"/>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1.400.000</w:t>
            </w:r>
          </w:p>
        </w:tc>
        <w:tc>
          <w:tcPr>
            <w:tcW w:w="585" w:type="pct"/>
            <w:tcBorders>
              <w:top w:val="single" w:sz="4" w:space="0" w:color="auto"/>
              <w:left w:val="nil"/>
              <w:bottom w:val="nil"/>
              <w:right w:val="single" w:sz="4" w:space="0" w:color="auto"/>
            </w:tcBorders>
            <w:shd w:val="clear" w:color="auto" w:fill="auto"/>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 </w:t>
            </w:r>
          </w:p>
        </w:tc>
      </w:tr>
      <w:tr w:rsidR="00E11A29" w:rsidTr="004B0A55">
        <w:trPr>
          <w:trHeight w:val="300"/>
        </w:trPr>
        <w:tc>
          <w:tcPr>
            <w:tcW w:w="3885" w:type="pct"/>
            <w:tcBorders>
              <w:top w:val="nil"/>
              <w:left w:val="single" w:sz="4" w:space="0" w:color="auto"/>
              <w:bottom w:val="nil"/>
              <w:right w:val="nil"/>
            </w:tcBorders>
            <w:shd w:val="clear" w:color="auto" w:fill="auto"/>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Stima Costo Direzione</w:t>
            </w:r>
          </w:p>
        </w:tc>
        <w:tc>
          <w:tcPr>
            <w:tcW w:w="530" w:type="pct"/>
            <w:tcBorders>
              <w:top w:val="nil"/>
              <w:left w:val="single" w:sz="4" w:space="0" w:color="auto"/>
              <w:bottom w:val="nil"/>
              <w:right w:val="single" w:sz="4" w:space="0" w:color="auto"/>
            </w:tcBorders>
            <w:shd w:val="clear" w:color="auto" w:fill="auto"/>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416.000</w:t>
            </w:r>
          </w:p>
        </w:tc>
        <w:tc>
          <w:tcPr>
            <w:tcW w:w="585" w:type="pct"/>
            <w:tcBorders>
              <w:top w:val="nil"/>
              <w:left w:val="nil"/>
              <w:bottom w:val="nil"/>
              <w:right w:val="single" w:sz="4" w:space="0" w:color="auto"/>
            </w:tcBorders>
            <w:shd w:val="clear" w:color="auto" w:fill="auto"/>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 </w:t>
            </w:r>
          </w:p>
        </w:tc>
      </w:tr>
      <w:tr w:rsidR="00E11A29" w:rsidTr="004B0A55">
        <w:trPr>
          <w:trHeight w:val="300"/>
        </w:trPr>
        <w:tc>
          <w:tcPr>
            <w:tcW w:w="3885" w:type="pct"/>
            <w:tcBorders>
              <w:top w:val="nil"/>
              <w:left w:val="single" w:sz="4" w:space="0" w:color="auto"/>
              <w:bottom w:val="nil"/>
              <w:right w:val="nil"/>
            </w:tcBorders>
            <w:shd w:val="clear" w:color="auto" w:fill="auto"/>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Stima Costi Co.Co.Pro</w:t>
            </w:r>
          </w:p>
        </w:tc>
        <w:tc>
          <w:tcPr>
            <w:tcW w:w="530" w:type="pct"/>
            <w:tcBorders>
              <w:top w:val="nil"/>
              <w:left w:val="single" w:sz="4" w:space="0" w:color="auto"/>
              <w:bottom w:val="nil"/>
              <w:right w:val="single" w:sz="4" w:space="0" w:color="auto"/>
            </w:tcBorders>
            <w:shd w:val="clear" w:color="auto" w:fill="auto"/>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200.000</w:t>
            </w:r>
          </w:p>
        </w:tc>
        <w:tc>
          <w:tcPr>
            <w:tcW w:w="585" w:type="pct"/>
            <w:tcBorders>
              <w:top w:val="nil"/>
              <w:left w:val="nil"/>
              <w:bottom w:val="nil"/>
              <w:right w:val="single" w:sz="4" w:space="0" w:color="auto"/>
            </w:tcBorders>
            <w:shd w:val="clear" w:color="auto" w:fill="auto"/>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 </w:t>
            </w:r>
          </w:p>
        </w:tc>
      </w:tr>
      <w:tr w:rsidR="00E11A29" w:rsidTr="004B0A55">
        <w:trPr>
          <w:trHeight w:val="300"/>
        </w:trPr>
        <w:tc>
          <w:tcPr>
            <w:tcW w:w="3885" w:type="pct"/>
            <w:tcBorders>
              <w:top w:val="nil"/>
              <w:left w:val="single" w:sz="4" w:space="0" w:color="auto"/>
              <w:bottom w:val="single" w:sz="4" w:space="0" w:color="auto"/>
              <w:right w:val="nil"/>
            </w:tcBorders>
            <w:shd w:val="clear" w:color="auto" w:fill="auto"/>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Stima Consulenze</w:t>
            </w: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150.000</w:t>
            </w:r>
          </w:p>
        </w:tc>
        <w:tc>
          <w:tcPr>
            <w:tcW w:w="585" w:type="pct"/>
            <w:tcBorders>
              <w:top w:val="nil"/>
              <w:left w:val="nil"/>
              <w:bottom w:val="single" w:sz="4" w:space="0" w:color="auto"/>
              <w:right w:val="single" w:sz="4" w:space="0" w:color="auto"/>
            </w:tcBorders>
            <w:shd w:val="clear" w:color="auto" w:fill="auto"/>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 </w:t>
            </w:r>
          </w:p>
        </w:tc>
      </w:tr>
      <w:tr w:rsidR="00E11A29" w:rsidTr="004B0A55">
        <w:trPr>
          <w:trHeight w:val="300"/>
        </w:trPr>
        <w:tc>
          <w:tcPr>
            <w:tcW w:w="3885" w:type="pct"/>
            <w:tcBorders>
              <w:top w:val="nil"/>
              <w:left w:val="single" w:sz="4" w:space="0" w:color="auto"/>
              <w:bottom w:val="single" w:sz="4" w:space="0" w:color="auto"/>
              <w:right w:val="nil"/>
            </w:tcBorders>
            <w:shd w:val="clear" w:color="auto" w:fill="auto"/>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Totale Spesa 2015  Per Verifica 1,4%</w:t>
            </w:r>
          </w:p>
        </w:tc>
        <w:tc>
          <w:tcPr>
            <w:tcW w:w="530" w:type="pct"/>
            <w:tcBorders>
              <w:top w:val="nil"/>
              <w:left w:val="nil"/>
              <w:bottom w:val="single" w:sz="4" w:space="0" w:color="auto"/>
              <w:right w:val="nil"/>
            </w:tcBorders>
            <w:shd w:val="clear" w:color="auto" w:fill="auto"/>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159.256.713</w:t>
            </w:r>
          </w:p>
        </w:tc>
      </w:tr>
      <w:tr w:rsidR="00E11A29" w:rsidTr="004B0A55">
        <w:trPr>
          <w:trHeight w:val="300"/>
        </w:trPr>
        <w:tc>
          <w:tcPr>
            <w:tcW w:w="3885" w:type="pct"/>
            <w:tcBorders>
              <w:top w:val="nil"/>
              <w:left w:val="nil"/>
              <w:bottom w:val="nil"/>
              <w:right w:val="nil"/>
            </w:tcBorders>
            <w:shd w:val="clear" w:color="auto" w:fill="auto"/>
            <w:hideMark/>
          </w:tcPr>
          <w:p w:rsidR="00E11A29" w:rsidRDefault="00E11A29">
            <w:pPr>
              <w:rPr>
                <w:rFonts w:ascii="Calibri" w:hAnsi="Calibri" w:cs="Calibri"/>
                <w:color w:val="000000"/>
                <w:sz w:val="20"/>
                <w:szCs w:val="20"/>
              </w:rPr>
            </w:pPr>
          </w:p>
        </w:tc>
        <w:tc>
          <w:tcPr>
            <w:tcW w:w="530" w:type="pct"/>
            <w:tcBorders>
              <w:top w:val="nil"/>
              <w:left w:val="nil"/>
              <w:bottom w:val="nil"/>
              <w:right w:val="nil"/>
            </w:tcBorders>
            <w:shd w:val="clear" w:color="auto" w:fill="auto"/>
            <w:hideMark/>
          </w:tcPr>
          <w:p w:rsidR="00E11A29" w:rsidRDefault="00E11A29">
            <w:pPr>
              <w:rPr>
                <w:rFonts w:ascii="Calibri" w:hAnsi="Calibri" w:cs="Calibri"/>
                <w:color w:val="000000"/>
                <w:sz w:val="20"/>
                <w:szCs w:val="20"/>
              </w:rPr>
            </w:pPr>
          </w:p>
        </w:tc>
        <w:tc>
          <w:tcPr>
            <w:tcW w:w="585" w:type="pct"/>
            <w:tcBorders>
              <w:top w:val="nil"/>
              <w:left w:val="nil"/>
              <w:bottom w:val="nil"/>
              <w:right w:val="nil"/>
            </w:tcBorders>
            <w:shd w:val="clear" w:color="auto" w:fill="auto"/>
            <w:hideMark/>
          </w:tcPr>
          <w:p w:rsidR="00E11A29" w:rsidRDefault="00E11A29">
            <w:pPr>
              <w:rPr>
                <w:rFonts w:ascii="Calibri" w:hAnsi="Calibri" w:cs="Calibri"/>
                <w:color w:val="000000"/>
                <w:sz w:val="20"/>
                <w:szCs w:val="20"/>
              </w:rPr>
            </w:pPr>
          </w:p>
        </w:tc>
      </w:tr>
      <w:tr w:rsidR="00E11A29" w:rsidTr="004B0A55">
        <w:trPr>
          <w:trHeight w:val="300"/>
        </w:trPr>
        <w:tc>
          <w:tcPr>
            <w:tcW w:w="3885" w:type="pct"/>
            <w:tcBorders>
              <w:top w:val="single" w:sz="4" w:space="0" w:color="auto"/>
              <w:left w:val="single" w:sz="4" w:space="0" w:color="auto"/>
              <w:bottom w:val="nil"/>
              <w:right w:val="nil"/>
            </w:tcBorders>
            <w:shd w:val="clear" w:color="auto" w:fill="auto"/>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Costo Bilancio 2016</w:t>
            </w:r>
          </w:p>
        </w:tc>
        <w:tc>
          <w:tcPr>
            <w:tcW w:w="530" w:type="pct"/>
            <w:tcBorders>
              <w:top w:val="single" w:sz="4" w:space="0" w:color="auto"/>
              <w:left w:val="nil"/>
              <w:bottom w:val="nil"/>
              <w:right w:val="single" w:sz="4" w:space="0" w:color="auto"/>
            </w:tcBorders>
            <w:shd w:val="clear" w:color="auto" w:fill="auto"/>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 </w:t>
            </w:r>
          </w:p>
        </w:tc>
        <w:tc>
          <w:tcPr>
            <w:tcW w:w="585" w:type="pct"/>
            <w:tcBorders>
              <w:top w:val="single" w:sz="4" w:space="0" w:color="auto"/>
              <w:left w:val="nil"/>
              <w:bottom w:val="nil"/>
              <w:right w:val="single" w:sz="4" w:space="0" w:color="auto"/>
            </w:tcBorders>
            <w:shd w:val="clear" w:color="auto" w:fill="auto"/>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199.947.383</w:t>
            </w:r>
          </w:p>
        </w:tc>
      </w:tr>
      <w:tr w:rsidR="00E11A29" w:rsidTr="004B0A55">
        <w:trPr>
          <w:trHeight w:val="300"/>
        </w:trPr>
        <w:tc>
          <w:tcPr>
            <w:tcW w:w="3885" w:type="pct"/>
            <w:tcBorders>
              <w:top w:val="single" w:sz="4" w:space="0" w:color="auto"/>
              <w:left w:val="single" w:sz="4" w:space="0" w:color="auto"/>
              <w:bottom w:val="nil"/>
              <w:right w:val="nil"/>
            </w:tcBorders>
            <w:shd w:val="clear" w:color="auto" w:fill="auto"/>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Costo categorie protette in servizio al 31/12/2015</w:t>
            </w:r>
          </w:p>
        </w:tc>
        <w:tc>
          <w:tcPr>
            <w:tcW w:w="530" w:type="pct"/>
            <w:tcBorders>
              <w:top w:val="single" w:sz="4" w:space="0" w:color="auto"/>
              <w:left w:val="single" w:sz="4" w:space="0" w:color="auto"/>
              <w:bottom w:val="nil"/>
              <w:right w:val="single" w:sz="4" w:space="0" w:color="auto"/>
            </w:tcBorders>
            <w:shd w:val="clear" w:color="auto" w:fill="auto"/>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3.464.984</w:t>
            </w:r>
          </w:p>
        </w:tc>
        <w:tc>
          <w:tcPr>
            <w:tcW w:w="585" w:type="pct"/>
            <w:tcBorders>
              <w:top w:val="single" w:sz="4" w:space="0" w:color="auto"/>
              <w:left w:val="nil"/>
              <w:bottom w:val="nil"/>
              <w:right w:val="single" w:sz="4" w:space="0" w:color="auto"/>
            </w:tcBorders>
            <w:shd w:val="clear" w:color="auto" w:fill="auto"/>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 </w:t>
            </w:r>
          </w:p>
        </w:tc>
      </w:tr>
      <w:tr w:rsidR="00E11A29" w:rsidTr="004B0A55">
        <w:trPr>
          <w:trHeight w:val="300"/>
        </w:trPr>
        <w:tc>
          <w:tcPr>
            <w:tcW w:w="3885" w:type="pct"/>
            <w:tcBorders>
              <w:top w:val="nil"/>
              <w:left w:val="single" w:sz="4" w:space="0" w:color="auto"/>
              <w:bottom w:val="nil"/>
              <w:right w:val="nil"/>
            </w:tcBorders>
            <w:shd w:val="clear" w:color="auto" w:fill="auto"/>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Incidenza sull'anno 2016 del costo relativo alle categorie protette assunte nel corso dell'anno 2016</w:t>
            </w:r>
          </w:p>
        </w:tc>
        <w:tc>
          <w:tcPr>
            <w:tcW w:w="530" w:type="pct"/>
            <w:tcBorders>
              <w:top w:val="nil"/>
              <w:left w:val="single" w:sz="4" w:space="0" w:color="auto"/>
              <w:bottom w:val="nil"/>
              <w:right w:val="single" w:sz="4" w:space="0" w:color="auto"/>
            </w:tcBorders>
            <w:shd w:val="clear" w:color="auto" w:fill="auto"/>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2.625.250</w:t>
            </w:r>
          </w:p>
        </w:tc>
        <w:tc>
          <w:tcPr>
            <w:tcW w:w="585" w:type="pct"/>
            <w:tcBorders>
              <w:top w:val="nil"/>
              <w:left w:val="nil"/>
              <w:bottom w:val="nil"/>
              <w:right w:val="single" w:sz="4" w:space="0" w:color="auto"/>
            </w:tcBorders>
            <w:shd w:val="clear" w:color="auto" w:fill="auto"/>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 </w:t>
            </w:r>
          </w:p>
        </w:tc>
      </w:tr>
      <w:tr w:rsidR="00E11A29" w:rsidTr="004B0A55">
        <w:trPr>
          <w:trHeight w:val="300"/>
        </w:trPr>
        <w:tc>
          <w:tcPr>
            <w:tcW w:w="3885" w:type="pct"/>
            <w:tcBorders>
              <w:top w:val="nil"/>
              <w:left w:val="single" w:sz="4" w:space="0" w:color="auto"/>
              <w:bottom w:val="nil"/>
              <w:right w:val="nil"/>
            </w:tcBorders>
            <w:shd w:val="clear" w:color="auto" w:fill="auto"/>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Incidenza costo personale assunto per la REMS</w:t>
            </w:r>
          </w:p>
        </w:tc>
        <w:tc>
          <w:tcPr>
            <w:tcW w:w="530" w:type="pct"/>
            <w:tcBorders>
              <w:top w:val="nil"/>
              <w:left w:val="single" w:sz="4" w:space="0" w:color="auto"/>
              <w:bottom w:val="nil"/>
              <w:right w:val="single" w:sz="4" w:space="0" w:color="auto"/>
            </w:tcBorders>
            <w:shd w:val="clear" w:color="auto" w:fill="auto"/>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1.504.000</w:t>
            </w:r>
          </w:p>
        </w:tc>
        <w:tc>
          <w:tcPr>
            <w:tcW w:w="585" w:type="pct"/>
            <w:tcBorders>
              <w:top w:val="nil"/>
              <w:left w:val="nil"/>
              <w:bottom w:val="nil"/>
              <w:right w:val="single" w:sz="4" w:space="0" w:color="auto"/>
            </w:tcBorders>
            <w:shd w:val="clear" w:color="auto" w:fill="auto"/>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 </w:t>
            </w:r>
          </w:p>
        </w:tc>
      </w:tr>
      <w:tr w:rsidR="00E11A29" w:rsidTr="004B0A55">
        <w:trPr>
          <w:trHeight w:val="300"/>
        </w:trPr>
        <w:tc>
          <w:tcPr>
            <w:tcW w:w="3885" w:type="pct"/>
            <w:tcBorders>
              <w:top w:val="nil"/>
              <w:left w:val="single" w:sz="4" w:space="0" w:color="auto"/>
              <w:bottom w:val="single" w:sz="4" w:space="0" w:color="auto"/>
              <w:right w:val="nil"/>
            </w:tcBorders>
            <w:shd w:val="clear" w:color="auto" w:fill="auto"/>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Stima costo rinnovo contrattuale personale in servizio</w:t>
            </w: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33.451.000</w:t>
            </w:r>
          </w:p>
        </w:tc>
        <w:tc>
          <w:tcPr>
            <w:tcW w:w="585" w:type="pct"/>
            <w:tcBorders>
              <w:top w:val="nil"/>
              <w:left w:val="nil"/>
              <w:bottom w:val="single" w:sz="4" w:space="0" w:color="auto"/>
              <w:right w:val="single" w:sz="4" w:space="0" w:color="auto"/>
            </w:tcBorders>
            <w:shd w:val="clear" w:color="auto" w:fill="auto"/>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 </w:t>
            </w:r>
          </w:p>
        </w:tc>
      </w:tr>
      <w:tr w:rsidR="00E11A29" w:rsidTr="004B0A55">
        <w:trPr>
          <w:trHeight w:val="315"/>
        </w:trPr>
        <w:tc>
          <w:tcPr>
            <w:tcW w:w="3885" w:type="pct"/>
            <w:tcBorders>
              <w:top w:val="nil"/>
              <w:left w:val="single" w:sz="4" w:space="0" w:color="auto"/>
              <w:bottom w:val="single" w:sz="4" w:space="0" w:color="auto"/>
              <w:right w:val="nil"/>
            </w:tcBorders>
            <w:shd w:val="clear" w:color="auto" w:fill="auto"/>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Costo 2016 al netto delle voci non ricomprese nei limiti di cui al comma 71, art. 2 della legge n. 191/2009</w:t>
            </w:r>
          </w:p>
        </w:tc>
        <w:tc>
          <w:tcPr>
            <w:tcW w:w="530" w:type="pct"/>
            <w:tcBorders>
              <w:top w:val="nil"/>
              <w:left w:val="nil"/>
              <w:bottom w:val="single" w:sz="4" w:space="0" w:color="auto"/>
              <w:right w:val="single" w:sz="4" w:space="0" w:color="auto"/>
            </w:tcBorders>
            <w:shd w:val="clear" w:color="auto" w:fill="auto"/>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158.902.149</w:t>
            </w:r>
          </w:p>
        </w:tc>
      </w:tr>
    </w:tbl>
    <w:p w:rsidR="00E11A29" w:rsidRPr="009B3B07" w:rsidRDefault="00E11A29" w:rsidP="00C213AB">
      <w:pPr>
        <w:spacing w:before="240" w:line="360" w:lineRule="auto"/>
        <w:jc w:val="both"/>
        <w:rPr>
          <w:rFonts w:ascii="Calibri" w:hAnsi="Calibri" w:cs="Calibri"/>
          <w:i/>
        </w:rPr>
      </w:pPr>
      <w:r w:rsidRPr="009B3B07">
        <w:rPr>
          <w:rFonts w:ascii="Calibri" w:hAnsi="Calibri" w:cs="Calibri"/>
          <w:i/>
        </w:rPr>
        <w:t xml:space="preserve">Con riferimento all’anno 2017, si registra un incremento del costo complessivo della spesa del personale, che passa da 199,9 milioni di euro, a 200,5 milioni di euro. L’incremento è correlato al costo </w:t>
      </w:r>
      <w:r w:rsidRPr="009B3B07">
        <w:rPr>
          <w:rFonts w:ascii="Calibri" w:hAnsi="Calibri" w:cs="Calibri"/>
          <w:i/>
        </w:rPr>
        <w:lastRenderedPageBreak/>
        <w:t>relativo alle categorie protette, le cui assunzioni saranno effettuate nel corso dell’anno 2016, come riportato nella seguente tabella:</w:t>
      </w:r>
    </w:p>
    <w:tbl>
      <w:tblPr>
        <w:tblW w:w="8620" w:type="dxa"/>
        <w:tblInd w:w="55" w:type="dxa"/>
        <w:tblCellMar>
          <w:left w:w="70" w:type="dxa"/>
          <w:right w:w="70" w:type="dxa"/>
        </w:tblCellMar>
        <w:tblLook w:val="04A0" w:firstRow="1" w:lastRow="0" w:firstColumn="1" w:lastColumn="0" w:noHBand="0" w:noVBand="1"/>
      </w:tblPr>
      <w:tblGrid>
        <w:gridCol w:w="4200"/>
        <w:gridCol w:w="760"/>
        <w:gridCol w:w="1220"/>
        <w:gridCol w:w="1220"/>
        <w:gridCol w:w="1220"/>
      </w:tblGrid>
      <w:tr w:rsidR="00E11A29" w:rsidTr="00E11A29">
        <w:trPr>
          <w:trHeight w:val="255"/>
        </w:trPr>
        <w:tc>
          <w:tcPr>
            <w:tcW w:w="4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 xml:space="preserve">Profilo </w:t>
            </w:r>
          </w:p>
        </w:tc>
        <w:tc>
          <w:tcPr>
            <w:tcW w:w="4420" w:type="dxa"/>
            <w:gridSpan w:val="4"/>
            <w:tcBorders>
              <w:top w:val="single" w:sz="4" w:space="0" w:color="auto"/>
              <w:left w:val="nil"/>
              <w:bottom w:val="single" w:sz="4" w:space="0" w:color="auto"/>
              <w:right w:val="single" w:sz="4" w:space="0" w:color="000000"/>
            </w:tcBorders>
            <w:shd w:val="clear" w:color="auto" w:fill="auto"/>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Assunzioni Categ. protette e Vittime del dovere</w:t>
            </w:r>
          </w:p>
        </w:tc>
      </w:tr>
      <w:tr w:rsidR="00E11A29" w:rsidTr="00E11A29">
        <w:trPr>
          <w:trHeight w:val="420"/>
        </w:trPr>
        <w:tc>
          <w:tcPr>
            <w:tcW w:w="4200" w:type="dxa"/>
            <w:vMerge/>
            <w:tcBorders>
              <w:top w:val="single" w:sz="4" w:space="0" w:color="auto"/>
              <w:left w:val="single" w:sz="4" w:space="0" w:color="auto"/>
              <w:bottom w:val="single" w:sz="4" w:space="0" w:color="000000"/>
              <w:right w:val="single" w:sz="4" w:space="0" w:color="auto"/>
            </w:tcBorders>
            <w:vAlign w:val="center"/>
            <w:hideMark/>
          </w:tcPr>
          <w:p w:rsidR="00E11A29" w:rsidRDefault="00E11A29">
            <w:pPr>
              <w:rPr>
                <w:rFonts w:ascii="Calibri" w:hAnsi="Calibri" w:cs="Calibri"/>
                <w:b/>
                <w:bCs/>
                <w:color w:val="000000"/>
                <w:sz w:val="20"/>
                <w:szCs w:val="20"/>
              </w:rPr>
            </w:pPr>
          </w:p>
        </w:tc>
        <w:tc>
          <w:tcPr>
            <w:tcW w:w="760" w:type="dxa"/>
            <w:tcBorders>
              <w:top w:val="nil"/>
              <w:left w:val="nil"/>
              <w:bottom w:val="nil"/>
              <w:right w:val="single" w:sz="4" w:space="0" w:color="auto"/>
            </w:tcBorders>
            <w:shd w:val="clear" w:color="auto" w:fill="auto"/>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Unità</w:t>
            </w:r>
          </w:p>
        </w:tc>
        <w:tc>
          <w:tcPr>
            <w:tcW w:w="1220" w:type="dxa"/>
            <w:tcBorders>
              <w:top w:val="nil"/>
              <w:left w:val="nil"/>
              <w:bottom w:val="nil"/>
              <w:right w:val="single" w:sz="4" w:space="0" w:color="auto"/>
            </w:tcBorders>
            <w:shd w:val="clear" w:color="auto" w:fill="auto"/>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Costo Annuo</w:t>
            </w:r>
          </w:p>
        </w:tc>
        <w:tc>
          <w:tcPr>
            <w:tcW w:w="1220" w:type="dxa"/>
            <w:tcBorders>
              <w:top w:val="nil"/>
              <w:left w:val="nil"/>
              <w:bottom w:val="nil"/>
              <w:right w:val="single" w:sz="4" w:space="0" w:color="auto"/>
            </w:tcBorders>
            <w:shd w:val="clear" w:color="auto" w:fill="auto"/>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Costo 2016</w:t>
            </w:r>
          </w:p>
        </w:tc>
        <w:tc>
          <w:tcPr>
            <w:tcW w:w="1220" w:type="dxa"/>
            <w:tcBorders>
              <w:top w:val="nil"/>
              <w:left w:val="nil"/>
              <w:bottom w:val="nil"/>
              <w:right w:val="single" w:sz="4" w:space="0" w:color="auto"/>
            </w:tcBorders>
            <w:shd w:val="clear" w:color="auto" w:fill="auto"/>
            <w:vAlign w:val="center"/>
            <w:hideMark/>
          </w:tcPr>
          <w:p w:rsidR="00E11A29" w:rsidRDefault="00E11A29">
            <w:pPr>
              <w:jc w:val="center"/>
              <w:rPr>
                <w:rFonts w:ascii="Calibri" w:hAnsi="Calibri" w:cs="Calibri"/>
                <w:b/>
                <w:bCs/>
                <w:color w:val="000000"/>
                <w:sz w:val="20"/>
                <w:szCs w:val="20"/>
              </w:rPr>
            </w:pPr>
            <w:r>
              <w:rPr>
                <w:rFonts w:ascii="Calibri" w:hAnsi="Calibri" w:cs="Calibri"/>
                <w:b/>
                <w:bCs/>
                <w:color w:val="000000"/>
                <w:sz w:val="20"/>
                <w:szCs w:val="20"/>
              </w:rPr>
              <w:t>Costo 2017</w:t>
            </w:r>
          </w:p>
        </w:tc>
      </w:tr>
      <w:tr w:rsidR="00E11A29" w:rsidTr="00E11A29">
        <w:trPr>
          <w:trHeight w:val="255"/>
        </w:trPr>
        <w:tc>
          <w:tcPr>
            <w:tcW w:w="4200" w:type="dxa"/>
            <w:tcBorders>
              <w:top w:val="nil"/>
              <w:left w:val="single" w:sz="4" w:space="0" w:color="auto"/>
              <w:bottom w:val="nil"/>
              <w:right w:val="nil"/>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COLLAB.PROF.SAN.: DIETISTA</w:t>
            </w:r>
          </w:p>
        </w:tc>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w:t>
            </w:r>
          </w:p>
        </w:tc>
        <w:tc>
          <w:tcPr>
            <w:tcW w:w="1220" w:type="dxa"/>
            <w:tcBorders>
              <w:top w:val="single" w:sz="4" w:space="0" w:color="auto"/>
              <w:left w:val="nil"/>
              <w:bottom w:val="nil"/>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88.000</w:t>
            </w:r>
          </w:p>
        </w:tc>
        <w:tc>
          <w:tcPr>
            <w:tcW w:w="1220" w:type="dxa"/>
            <w:tcBorders>
              <w:top w:val="single" w:sz="4" w:space="0" w:color="auto"/>
              <w:left w:val="nil"/>
              <w:bottom w:val="nil"/>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80.667</w:t>
            </w:r>
          </w:p>
        </w:tc>
        <w:tc>
          <w:tcPr>
            <w:tcW w:w="1220" w:type="dxa"/>
            <w:tcBorders>
              <w:top w:val="single" w:sz="4" w:space="0" w:color="auto"/>
              <w:left w:val="nil"/>
              <w:bottom w:val="nil"/>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7.333</w:t>
            </w:r>
          </w:p>
        </w:tc>
      </w:tr>
      <w:tr w:rsidR="00E11A29" w:rsidTr="00E11A29">
        <w:trPr>
          <w:trHeight w:val="255"/>
        </w:trPr>
        <w:tc>
          <w:tcPr>
            <w:tcW w:w="4200" w:type="dxa"/>
            <w:tcBorders>
              <w:top w:val="dotted" w:sz="4" w:space="0" w:color="auto"/>
              <w:left w:val="single" w:sz="4" w:space="0" w:color="auto"/>
              <w:bottom w:val="dotted" w:sz="4" w:space="0" w:color="auto"/>
              <w:right w:val="nil"/>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COLL.PROF.SAN.: FISIOTERAPISTA</w:t>
            </w:r>
          </w:p>
        </w:tc>
        <w:tc>
          <w:tcPr>
            <w:tcW w:w="76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88.000</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80.667</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7.333</w:t>
            </w:r>
          </w:p>
        </w:tc>
      </w:tr>
      <w:tr w:rsidR="00E11A29" w:rsidTr="00E11A29">
        <w:trPr>
          <w:trHeight w:val="255"/>
        </w:trPr>
        <w:tc>
          <w:tcPr>
            <w:tcW w:w="4200" w:type="dxa"/>
            <w:tcBorders>
              <w:top w:val="nil"/>
              <w:left w:val="single" w:sz="4" w:space="0" w:color="auto"/>
              <w:bottom w:val="dotted" w:sz="4" w:space="0" w:color="auto"/>
              <w:right w:val="nil"/>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 xml:space="preserve">COLL.PROF.SAN.: TEC.PREV.AMB/LAV. </w:t>
            </w:r>
          </w:p>
        </w:tc>
        <w:tc>
          <w:tcPr>
            <w:tcW w:w="760" w:type="dxa"/>
            <w:tcBorders>
              <w:top w:val="nil"/>
              <w:left w:val="single" w:sz="4" w:space="0" w:color="auto"/>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176.000</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161.333</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14.667</w:t>
            </w:r>
          </w:p>
        </w:tc>
      </w:tr>
      <w:tr w:rsidR="00E11A29" w:rsidTr="00E11A29">
        <w:trPr>
          <w:trHeight w:val="255"/>
        </w:trPr>
        <w:tc>
          <w:tcPr>
            <w:tcW w:w="4200" w:type="dxa"/>
            <w:tcBorders>
              <w:top w:val="nil"/>
              <w:left w:val="single" w:sz="4" w:space="0" w:color="auto"/>
              <w:bottom w:val="dotted" w:sz="4" w:space="0" w:color="auto"/>
              <w:right w:val="nil"/>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COLL.PROF.: ASSISTENTE SOCIALE</w:t>
            </w:r>
          </w:p>
        </w:tc>
        <w:tc>
          <w:tcPr>
            <w:tcW w:w="760" w:type="dxa"/>
            <w:tcBorders>
              <w:top w:val="nil"/>
              <w:left w:val="single" w:sz="4" w:space="0" w:color="auto"/>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176.000</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161.333</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14.667</w:t>
            </w:r>
          </w:p>
        </w:tc>
      </w:tr>
      <w:tr w:rsidR="00E11A29" w:rsidTr="00E11A29">
        <w:trPr>
          <w:trHeight w:val="255"/>
        </w:trPr>
        <w:tc>
          <w:tcPr>
            <w:tcW w:w="4200" w:type="dxa"/>
            <w:tcBorders>
              <w:top w:val="nil"/>
              <w:left w:val="single" w:sz="4" w:space="0" w:color="auto"/>
              <w:bottom w:val="dotted" w:sz="4" w:space="0" w:color="auto"/>
              <w:right w:val="nil"/>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COLLABORATORE AMM.VO PROF.LE</w:t>
            </w:r>
          </w:p>
        </w:tc>
        <w:tc>
          <w:tcPr>
            <w:tcW w:w="760" w:type="dxa"/>
            <w:tcBorders>
              <w:top w:val="nil"/>
              <w:left w:val="single" w:sz="4" w:space="0" w:color="auto"/>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19</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779.000</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714.083</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64.917</w:t>
            </w:r>
          </w:p>
        </w:tc>
      </w:tr>
      <w:tr w:rsidR="00E11A29" w:rsidTr="00E11A29">
        <w:trPr>
          <w:trHeight w:val="255"/>
        </w:trPr>
        <w:tc>
          <w:tcPr>
            <w:tcW w:w="4200" w:type="dxa"/>
            <w:tcBorders>
              <w:top w:val="nil"/>
              <w:left w:val="single" w:sz="4" w:space="0" w:color="auto"/>
              <w:bottom w:val="dotted" w:sz="4" w:space="0" w:color="auto"/>
              <w:right w:val="nil"/>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COADIUTORE AMMINISTRATIVO</w:t>
            </w:r>
          </w:p>
        </w:tc>
        <w:tc>
          <w:tcPr>
            <w:tcW w:w="760" w:type="dxa"/>
            <w:tcBorders>
              <w:top w:val="nil"/>
              <w:left w:val="single" w:sz="4" w:space="0" w:color="auto"/>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11</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374.000</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311.667</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62.333</w:t>
            </w:r>
          </w:p>
        </w:tc>
      </w:tr>
      <w:tr w:rsidR="00E11A29" w:rsidTr="00E11A29">
        <w:trPr>
          <w:trHeight w:val="255"/>
        </w:trPr>
        <w:tc>
          <w:tcPr>
            <w:tcW w:w="4200" w:type="dxa"/>
            <w:tcBorders>
              <w:top w:val="nil"/>
              <w:left w:val="single" w:sz="4" w:space="0" w:color="auto"/>
              <w:bottom w:val="dotted" w:sz="4" w:space="0" w:color="auto"/>
              <w:right w:val="nil"/>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COMMESSO</w:t>
            </w:r>
          </w:p>
        </w:tc>
        <w:tc>
          <w:tcPr>
            <w:tcW w:w="760" w:type="dxa"/>
            <w:tcBorders>
              <w:top w:val="nil"/>
              <w:left w:val="single" w:sz="4" w:space="0" w:color="auto"/>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224.000</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186.667</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37.333</w:t>
            </w:r>
          </w:p>
        </w:tc>
      </w:tr>
      <w:tr w:rsidR="00E11A29" w:rsidTr="00E11A29">
        <w:trPr>
          <w:trHeight w:val="255"/>
        </w:trPr>
        <w:tc>
          <w:tcPr>
            <w:tcW w:w="4200" w:type="dxa"/>
            <w:tcBorders>
              <w:top w:val="nil"/>
              <w:left w:val="single" w:sz="4" w:space="0" w:color="auto"/>
              <w:bottom w:val="dotted" w:sz="4" w:space="0" w:color="auto"/>
              <w:right w:val="nil"/>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 xml:space="preserve">ASSISTENTE AMMINISTRATIVO </w:t>
            </w:r>
          </w:p>
        </w:tc>
        <w:tc>
          <w:tcPr>
            <w:tcW w:w="760" w:type="dxa"/>
            <w:tcBorders>
              <w:top w:val="nil"/>
              <w:left w:val="single" w:sz="4" w:space="0" w:color="auto"/>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19</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703.000</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468.667</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234.333</w:t>
            </w:r>
          </w:p>
        </w:tc>
      </w:tr>
      <w:tr w:rsidR="00E11A29" w:rsidTr="00E11A29">
        <w:trPr>
          <w:trHeight w:val="255"/>
        </w:trPr>
        <w:tc>
          <w:tcPr>
            <w:tcW w:w="4200" w:type="dxa"/>
            <w:tcBorders>
              <w:top w:val="nil"/>
              <w:left w:val="single" w:sz="4" w:space="0" w:color="auto"/>
              <w:bottom w:val="dotted" w:sz="4" w:space="0" w:color="auto"/>
              <w:right w:val="nil"/>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OPERATORE TECNICO: OPERATORE C.E.</w:t>
            </w:r>
          </w:p>
        </w:tc>
        <w:tc>
          <w:tcPr>
            <w:tcW w:w="760" w:type="dxa"/>
            <w:tcBorders>
              <w:top w:val="nil"/>
              <w:left w:val="single" w:sz="4" w:space="0" w:color="auto"/>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11</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374.000</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249.333</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124.667</w:t>
            </w:r>
          </w:p>
        </w:tc>
      </w:tr>
      <w:tr w:rsidR="00E11A29" w:rsidTr="00E11A29">
        <w:trPr>
          <w:trHeight w:val="255"/>
        </w:trPr>
        <w:tc>
          <w:tcPr>
            <w:tcW w:w="4200" w:type="dxa"/>
            <w:tcBorders>
              <w:top w:val="nil"/>
              <w:left w:val="single" w:sz="4" w:space="0" w:color="auto"/>
              <w:bottom w:val="dotted" w:sz="4" w:space="0" w:color="auto"/>
              <w:right w:val="nil"/>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COLLABORATORE TECNICO-PROFESSIONALE</w:t>
            </w:r>
          </w:p>
        </w:tc>
        <w:tc>
          <w:tcPr>
            <w:tcW w:w="760" w:type="dxa"/>
            <w:tcBorders>
              <w:top w:val="nil"/>
              <w:left w:val="single" w:sz="4" w:space="0" w:color="auto"/>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2</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82.000</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75.167</w:t>
            </w:r>
          </w:p>
        </w:tc>
        <w:tc>
          <w:tcPr>
            <w:tcW w:w="1220" w:type="dxa"/>
            <w:tcBorders>
              <w:top w:val="nil"/>
              <w:left w:val="nil"/>
              <w:bottom w:val="dotted"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6.833</w:t>
            </w:r>
          </w:p>
        </w:tc>
      </w:tr>
      <w:tr w:rsidR="00E11A29" w:rsidTr="00E11A29">
        <w:trPr>
          <w:trHeight w:val="255"/>
        </w:trPr>
        <w:tc>
          <w:tcPr>
            <w:tcW w:w="4200" w:type="dxa"/>
            <w:tcBorders>
              <w:top w:val="nil"/>
              <w:left w:val="single" w:sz="4" w:space="0" w:color="auto"/>
              <w:bottom w:val="nil"/>
              <w:right w:val="nil"/>
            </w:tcBorders>
            <w:shd w:val="clear" w:color="auto" w:fill="auto"/>
            <w:noWrap/>
            <w:vAlign w:val="center"/>
            <w:hideMark/>
          </w:tcPr>
          <w:p w:rsidR="00E11A29" w:rsidRDefault="00E11A29">
            <w:pPr>
              <w:rPr>
                <w:rFonts w:ascii="Calibri" w:hAnsi="Calibri" w:cs="Calibri"/>
                <w:color w:val="000000"/>
                <w:sz w:val="20"/>
                <w:szCs w:val="20"/>
              </w:rPr>
            </w:pPr>
            <w:r>
              <w:rPr>
                <w:rFonts w:ascii="Calibri" w:hAnsi="Calibri" w:cs="Calibri"/>
                <w:color w:val="000000"/>
                <w:sz w:val="20"/>
                <w:szCs w:val="20"/>
              </w:rPr>
              <w:t>ASSISTENTE TECNICO: GEOMETRA</w:t>
            </w:r>
          </w:p>
        </w:tc>
        <w:tc>
          <w:tcPr>
            <w:tcW w:w="760" w:type="dxa"/>
            <w:tcBorders>
              <w:top w:val="nil"/>
              <w:left w:val="single" w:sz="4" w:space="0" w:color="auto"/>
              <w:bottom w:val="nil"/>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4</w:t>
            </w:r>
          </w:p>
        </w:tc>
        <w:tc>
          <w:tcPr>
            <w:tcW w:w="1220" w:type="dxa"/>
            <w:tcBorders>
              <w:top w:val="nil"/>
              <w:left w:val="nil"/>
              <w:bottom w:val="nil"/>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148.000</w:t>
            </w:r>
          </w:p>
        </w:tc>
        <w:tc>
          <w:tcPr>
            <w:tcW w:w="1220" w:type="dxa"/>
            <w:tcBorders>
              <w:top w:val="nil"/>
              <w:left w:val="nil"/>
              <w:bottom w:val="nil"/>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135.667</w:t>
            </w:r>
          </w:p>
        </w:tc>
        <w:tc>
          <w:tcPr>
            <w:tcW w:w="1220" w:type="dxa"/>
            <w:tcBorders>
              <w:top w:val="nil"/>
              <w:left w:val="nil"/>
              <w:bottom w:val="nil"/>
              <w:right w:val="single" w:sz="4" w:space="0" w:color="auto"/>
            </w:tcBorders>
            <w:shd w:val="clear" w:color="auto" w:fill="auto"/>
            <w:noWrap/>
            <w:vAlign w:val="center"/>
            <w:hideMark/>
          </w:tcPr>
          <w:p w:rsidR="00E11A29" w:rsidRDefault="00E11A29">
            <w:pPr>
              <w:jc w:val="right"/>
              <w:rPr>
                <w:rFonts w:ascii="Calibri" w:hAnsi="Calibri" w:cs="Calibri"/>
                <w:color w:val="000000"/>
                <w:sz w:val="20"/>
                <w:szCs w:val="20"/>
              </w:rPr>
            </w:pPr>
            <w:r>
              <w:rPr>
                <w:rFonts w:ascii="Calibri" w:hAnsi="Calibri" w:cs="Calibri"/>
                <w:color w:val="000000"/>
                <w:sz w:val="20"/>
                <w:szCs w:val="20"/>
              </w:rPr>
              <w:t>12.333</w:t>
            </w:r>
          </w:p>
        </w:tc>
      </w:tr>
      <w:tr w:rsidR="00E11A29" w:rsidTr="00E11A29">
        <w:trPr>
          <w:trHeight w:val="255"/>
        </w:trPr>
        <w:tc>
          <w:tcPr>
            <w:tcW w:w="4200" w:type="dxa"/>
            <w:tcBorders>
              <w:top w:val="single" w:sz="4" w:space="0" w:color="auto"/>
              <w:left w:val="single" w:sz="4" w:space="0" w:color="auto"/>
              <w:bottom w:val="single" w:sz="4" w:space="0" w:color="auto"/>
              <w:right w:val="nil"/>
            </w:tcBorders>
            <w:shd w:val="clear" w:color="auto" w:fill="auto"/>
            <w:noWrap/>
            <w:vAlign w:val="center"/>
            <w:hideMark/>
          </w:tcPr>
          <w:p w:rsidR="00E11A29" w:rsidRDefault="00E11A29">
            <w:pPr>
              <w:rPr>
                <w:rFonts w:ascii="Calibri" w:hAnsi="Calibri" w:cs="Calibri"/>
                <w:b/>
                <w:bCs/>
                <w:color w:val="000000"/>
                <w:sz w:val="20"/>
                <w:szCs w:val="20"/>
              </w:rPr>
            </w:pPr>
            <w:r>
              <w:rPr>
                <w:rFonts w:ascii="Calibri" w:hAnsi="Calibri" w:cs="Calibri"/>
                <w:b/>
                <w:bCs/>
                <w:color w:val="000000"/>
                <w:sz w:val="20"/>
                <w:szCs w:val="20"/>
              </w:rPr>
              <w:t>TOTALE</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85</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3.212.000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2.625.250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b/>
                <w:bCs/>
                <w:color w:val="000000"/>
                <w:sz w:val="20"/>
                <w:szCs w:val="20"/>
              </w:rPr>
            </w:pPr>
            <w:r>
              <w:rPr>
                <w:rFonts w:ascii="Calibri" w:hAnsi="Calibri" w:cs="Calibri"/>
                <w:b/>
                <w:bCs/>
                <w:color w:val="000000"/>
                <w:sz w:val="20"/>
                <w:szCs w:val="20"/>
              </w:rPr>
              <w:t>586.750</w:t>
            </w:r>
          </w:p>
        </w:tc>
      </w:tr>
    </w:tbl>
    <w:p w:rsidR="00E11A29" w:rsidRPr="009B3B07" w:rsidRDefault="00E11A29" w:rsidP="00C213AB">
      <w:pPr>
        <w:spacing w:before="240" w:line="360" w:lineRule="auto"/>
        <w:jc w:val="both"/>
        <w:rPr>
          <w:rFonts w:ascii="Calibri" w:hAnsi="Calibri" w:cs="Calibri"/>
          <w:i/>
        </w:rPr>
      </w:pPr>
      <w:r w:rsidRPr="009B3B07">
        <w:rPr>
          <w:rFonts w:ascii="Calibri" w:hAnsi="Calibri" w:cs="Calibri"/>
          <w:i/>
        </w:rPr>
        <w:t>Relativamente all’anno 2018, è stata ipotizzata la sostituzione del personale pensionato</w:t>
      </w:r>
      <w:r w:rsidR="009B3B07">
        <w:rPr>
          <w:rFonts w:ascii="Calibri" w:hAnsi="Calibri" w:cs="Calibri"/>
          <w:i/>
        </w:rPr>
        <w:t>,</w:t>
      </w:r>
      <w:r w:rsidRPr="009B3B07">
        <w:rPr>
          <w:rFonts w:ascii="Calibri" w:hAnsi="Calibri" w:cs="Calibri"/>
          <w:i/>
        </w:rPr>
        <w:t xml:space="preserve"> con unità dello stesso profilo. Non si registra pertanto alcuna variazione dei costi.</w:t>
      </w:r>
    </w:p>
    <w:p w:rsidR="00E11A29" w:rsidRPr="009B3B07" w:rsidRDefault="003307F1" w:rsidP="00C213AB">
      <w:pPr>
        <w:spacing w:before="240" w:line="360" w:lineRule="auto"/>
        <w:jc w:val="both"/>
        <w:rPr>
          <w:rFonts w:ascii="Calibri" w:hAnsi="Calibri" w:cs="Calibri"/>
          <w:i/>
        </w:rPr>
      </w:pPr>
      <w:r w:rsidRPr="009B3B07">
        <w:rPr>
          <w:rFonts w:ascii="Calibri" w:hAnsi="Calibri" w:cs="Calibri"/>
          <w:i/>
        </w:rPr>
        <w:t>In ultimo, r</w:t>
      </w:r>
      <w:r w:rsidR="00E11A29" w:rsidRPr="009B3B07">
        <w:rPr>
          <w:rFonts w:ascii="Calibri" w:hAnsi="Calibri" w:cs="Calibri"/>
          <w:i/>
        </w:rPr>
        <w:t>elativamente al rispetto del vincolo previsto dall’art. 9, comma 28, del dl 78/2010, convertito con modificazioni nella legge n. 122/2010, si evidenzia una graduale riduzione nel triennio, della spesa del personale a tempo determinato, ipotizzando nel corso dell’anno 2016 l’utilizzo delle deroghe già autorizzate per l’assunzione del personale a tempo indeterminato</w:t>
      </w:r>
      <w:r w:rsidR="009B3B07">
        <w:rPr>
          <w:rFonts w:ascii="Calibri" w:hAnsi="Calibri" w:cs="Calibri"/>
          <w:i/>
        </w:rPr>
        <w:t>,</w:t>
      </w:r>
      <w:r w:rsidR="00E11A29" w:rsidRPr="009B3B07">
        <w:rPr>
          <w:rFonts w:ascii="Calibri" w:hAnsi="Calibri" w:cs="Calibri"/>
          <w:i/>
        </w:rPr>
        <w:t xml:space="preserve"> in sostituzione</w:t>
      </w:r>
      <w:r w:rsidR="00236E08" w:rsidRPr="009B3B07">
        <w:rPr>
          <w:rFonts w:ascii="Calibri" w:hAnsi="Calibri" w:cs="Calibri"/>
          <w:i/>
        </w:rPr>
        <w:t xml:space="preserve"> </w:t>
      </w:r>
      <w:r w:rsidR="00E11A29" w:rsidRPr="009B3B07">
        <w:rPr>
          <w:rFonts w:ascii="Calibri" w:hAnsi="Calibri" w:cs="Calibri"/>
          <w:i/>
        </w:rPr>
        <w:t>del personale a tempo determinato. Considerato che tali assunzioni avverranno nel corso dell’anno, la riduzione della spesa per il personale a tempo determinato sarà solo parziale nell’anno 2016.</w:t>
      </w:r>
    </w:p>
    <w:p w:rsidR="00E11A29" w:rsidRDefault="00E11A29" w:rsidP="00C213AB">
      <w:pPr>
        <w:spacing w:before="240" w:line="360" w:lineRule="auto"/>
        <w:jc w:val="both"/>
        <w:rPr>
          <w:rFonts w:ascii="Calibri" w:hAnsi="Calibri" w:cs="Calibri"/>
        </w:rPr>
      </w:pPr>
      <w:r w:rsidRPr="009B3B07">
        <w:rPr>
          <w:rFonts w:ascii="Calibri" w:hAnsi="Calibri" w:cs="Calibri"/>
          <w:i/>
        </w:rPr>
        <w:t>Ai fini del rispetto dei vinco</w:t>
      </w:r>
      <w:r w:rsidR="00C612B8" w:rsidRPr="009B3B07">
        <w:rPr>
          <w:rFonts w:ascii="Calibri" w:hAnsi="Calibri" w:cs="Calibri"/>
          <w:i/>
        </w:rPr>
        <w:t>li previsti per la spesa del te</w:t>
      </w:r>
      <w:r w:rsidRPr="009B3B07">
        <w:rPr>
          <w:rFonts w:ascii="Calibri" w:hAnsi="Calibri" w:cs="Calibri"/>
          <w:i/>
        </w:rPr>
        <w:t>mpo determinato, sarà tuttavia necessario ottenere ulteriori deroghe</w:t>
      </w:r>
      <w:r w:rsidR="009B3B07">
        <w:rPr>
          <w:rFonts w:ascii="Calibri" w:hAnsi="Calibri" w:cs="Calibri"/>
          <w:i/>
        </w:rPr>
        <w:t>,</w:t>
      </w:r>
      <w:r w:rsidRPr="009B3B07">
        <w:rPr>
          <w:rFonts w:ascii="Calibri" w:hAnsi="Calibri" w:cs="Calibri"/>
          <w:i/>
        </w:rPr>
        <w:t xml:space="preserve"> a valere sull’esercizio 2017 e 2018</w:t>
      </w:r>
      <w:r w:rsidR="009B3B07">
        <w:rPr>
          <w:rFonts w:ascii="Calibri" w:hAnsi="Calibri" w:cs="Calibri"/>
          <w:i/>
        </w:rPr>
        <w:t>,</w:t>
      </w:r>
      <w:r w:rsidRPr="009B3B07">
        <w:rPr>
          <w:rFonts w:ascii="Calibri" w:hAnsi="Calibri" w:cs="Calibri"/>
          <w:i/>
        </w:rPr>
        <w:t xml:space="preserve"> che, come evidenziato nella simulazione di seguito riproposta,  consentiranno di ricondurre la spesa del tempo determinato entro i limiti normativi:</w:t>
      </w:r>
      <w:r w:rsidR="009B3B07">
        <w:rPr>
          <w:rFonts w:ascii="Calibri" w:hAnsi="Calibri" w:cs="Calibri"/>
        </w:rPr>
        <w:t>”</w:t>
      </w:r>
    </w:p>
    <w:p w:rsidR="004B0A55" w:rsidRDefault="004B0A55" w:rsidP="00C213AB">
      <w:pPr>
        <w:spacing w:before="240" w:line="360" w:lineRule="auto"/>
        <w:jc w:val="both"/>
        <w:rPr>
          <w:rFonts w:ascii="Calibri" w:hAnsi="Calibri" w:cs="Calibri"/>
        </w:rPr>
      </w:pPr>
    </w:p>
    <w:p w:rsidR="004B0A55" w:rsidRDefault="004B0A55" w:rsidP="00C213AB">
      <w:pPr>
        <w:spacing w:before="240" w:line="360" w:lineRule="auto"/>
        <w:jc w:val="both"/>
        <w:rPr>
          <w:rFonts w:ascii="Calibri" w:hAnsi="Calibri" w:cs="Calibri"/>
        </w:rPr>
      </w:pPr>
    </w:p>
    <w:p w:rsidR="004B0A55" w:rsidRDefault="004B0A55" w:rsidP="00C213AB">
      <w:pPr>
        <w:spacing w:before="240" w:line="360" w:lineRule="auto"/>
        <w:jc w:val="both"/>
        <w:rPr>
          <w:rFonts w:ascii="Calibri" w:hAnsi="Calibri" w:cs="Calibri"/>
        </w:rPr>
      </w:pPr>
    </w:p>
    <w:p w:rsidR="004B0A55" w:rsidRDefault="004B0A55" w:rsidP="00C213AB">
      <w:pPr>
        <w:spacing w:before="240" w:line="360" w:lineRule="auto"/>
        <w:jc w:val="both"/>
        <w:rPr>
          <w:rFonts w:ascii="Calibri" w:hAnsi="Calibri" w:cs="Calibri"/>
        </w:rPr>
      </w:pPr>
    </w:p>
    <w:tbl>
      <w:tblPr>
        <w:tblW w:w="10260" w:type="dxa"/>
        <w:tblInd w:w="55" w:type="dxa"/>
        <w:tblCellMar>
          <w:left w:w="70" w:type="dxa"/>
          <w:right w:w="70" w:type="dxa"/>
        </w:tblCellMar>
        <w:tblLook w:val="04A0" w:firstRow="1" w:lastRow="0" w:firstColumn="1" w:lastColumn="0" w:noHBand="0" w:noVBand="1"/>
      </w:tblPr>
      <w:tblGrid>
        <w:gridCol w:w="4640"/>
        <w:gridCol w:w="880"/>
        <w:gridCol w:w="1040"/>
        <w:gridCol w:w="880"/>
        <w:gridCol w:w="1000"/>
        <w:gridCol w:w="880"/>
        <w:gridCol w:w="940"/>
      </w:tblGrid>
      <w:tr w:rsidR="00E11A29" w:rsidTr="00E11A29">
        <w:trPr>
          <w:trHeight w:val="300"/>
        </w:trPr>
        <w:tc>
          <w:tcPr>
            <w:tcW w:w="4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11A29" w:rsidRDefault="00E11A29">
            <w:pPr>
              <w:jc w:val="center"/>
              <w:rPr>
                <w:rFonts w:ascii="Calibri" w:hAnsi="Calibri" w:cs="Calibri"/>
                <w:b/>
                <w:bCs/>
                <w:color w:val="000000"/>
                <w:sz w:val="16"/>
                <w:szCs w:val="16"/>
              </w:rPr>
            </w:pPr>
            <w:r>
              <w:rPr>
                <w:rFonts w:ascii="Calibri" w:hAnsi="Calibri" w:cs="Calibri"/>
                <w:b/>
                <w:bCs/>
                <w:color w:val="000000"/>
                <w:sz w:val="16"/>
                <w:szCs w:val="16"/>
              </w:rPr>
              <w:t xml:space="preserve">Profilo </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E11A29" w:rsidRDefault="00E11A29">
            <w:pPr>
              <w:jc w:val="center"/>
              <w:rPr>
                <w:rFonts w:ascii="Calibri" w:hAnsi="Calibri" w:cs="Calibri"/>
                <w:b/>
                <w:bCs/>
                <w:color w:val="000000"/>
                <w:sz w:val="16"/>
                <w:szCs w:val="16"/>
              </w:rPr>
            </w:pPr>
            <w:r>
              <w:rPr>
                <w:rFonts w:ascii="Calibri" w:hAnsi="Calibri" w:cs="Calibri"/>
                <w:b/>
                <w:bCs/>
                <w:color w:val="000000"/>
                <w:sz w:val="16"/>
                <w:szCs w:val="16"/>
              </w:rPr>
              <w:t>Bilancio 2017</w:t>
            </w:r>
          </w:p>
        </w:tc>
        <w:tc>
          <w:tcPr>
            <w:tcW w:w="1880" w:type="dxa"/>
            <w:gridSpan w:val="2"/>
            <w:tcBorders>
              <w:top w:val="single" w:sz="4" w:space="0" w:color="auto"/>
              <w:left w:val="nil"/>
              <w:bottom w:val="single" w:sz="4" w:space="0" w:color="auto"/>
              <w:right w:val="single" w:sz="4" w:space="0" w:color="auto"/>
            </w:tcBorders>
            <w:shd w:val="clear" w:color="auto" w:fill="auto"/>
            <w:noWrap/>
            <w:vAlign w:val="center"/>
            <w:hideMark/>
          </w:tcPr>
          <w:p w:rsidR="00E11A29" w:rsidRDefault="00E11A29">
            <w:pPr>
              <w:jc w:val="center"/>
              <w:rPr>
                <w:rFonts w:ascii="Calibri" w:hAnsi="Calibri" w:cs="Calibri"/>
                <w:b/>
                <w:bCs/>
                <w:color w:val="000000"/>
                <w:sz w:val="16"/>
                <w:szCs w:val="16"/>
              </w:rPr>
            </w:pPr>
            <w:r>
              <w:rPr>
                <w:rFonts w:ascii="Calibri" w:hAnsi="Calibri" w:cs="Calibri"/>
                <w:b/>
                <w:bCs/>
                <w:color w:val="000000"/>
                <w:sz w:val="16"/>
                <w:szCs w:val="16"/>
              </w:rPr>
              <w:t>Sost. T.d. con T.I</w:t>
            </w:r>
          </w:p>
        </w:tc>
        <w:tc>
          <w:tcPr>
            <w:tcW w:w="1820" w:type="dxa"/>
            <w:gridSpan w:val="2"/>
            <w:tcBorders>
              <w:top w:val="single" w:sz="4" w:space="0" w:color="auto"/>
              <w:left w:val="nil"/>
              <w:bottom w:val="single" w:sz="4" w:space="0" w:color="auto"/>
              <w:right w:val="single" w:sz="4" w:space="0" w:color="auto"/>
            </w:tcBorders>
            <w:shd w:val="clear" w:color="auto" w:fill="auto"/>
            <w:noWrap/>
            <w:vAlign w:val="center"/>
            <w:hideMark/>
          </w:tcPr>
          <w:p w:rsidR="00E11A29" w:rsidRDefault="00E11A29">
            <w:pPr>
              <w:jc w:val="center"/>
              <w:rPr>
                <w:rFonts w:ascii="Calibri" w:hAnsi="Calibri" w:cs="Calibri"/>
                <w:b/>
                <w:bCs/>
                <w:color w:val="000000"/>
                <w:sz w:val="16"/>
                <w:szCs w:val="16"/>
              </w:rPr>
            </w:pPr>
            <w:r>
              <w:rPr>
                <w:rFonts w:ascii="Calibri" w:hAnsi="Calibri" w:cs="Calibri"/>
                <w:b/>
                <w:bCs/>
                <w:color w:val="000000"/>
                <w:sz w:val="16"/>
                <w:szCs w:val="16"/>
              </w:rPr>
              <w:t>Bilancio 2018</w:t>
            </w:r>
          </w:p>
        </w:tc>
      </w:tr>
      <w:tr w:rsidR="00E11A29" w:rsidTr="00E11A29">
        <w:trPr>
          <w:trHeight w:val="255"/>
        </w:trPr>
        <w:tc>
          <w:tcPr>
            <w:tcW w:w="4640" w:type="dxa"/>
            <w:vMerge/>
            <w:tcBorders>
              <w:top w:val="single" w:sz="4" w:space="0" w:color="auto"/>
              <w:left w:val="single" w:sz="4" w:space="0" w:color="auto"/>
              <w:bottom w:val="single" w:sz="4" w:space="0" w:color="000000"/>
              <w:right w:val="single" w:sz="4" w:space="0" w:color="auto"/>
            </w:tcBorders>
            <w:vAlign w:val="center"/>
            <w:hideMark/>
          </w:tcPr>
          <w:p w:rsidR="00E11A29" w:rsidRDefault="00E11A29">
            <w:pPr>
              <w:rPr>
                <w:rFonts w:ascii="Calibri" w:hAnsi="Calibri" w:cs="Calibri"/>
                <w:b/>
                <w:bCs/>
                <w:color w:val="000000"/>
                <w:sz w:val="16"/>
                <w:szCs w:val="16"/>
              </w:rPr>
            </w:pPr>
          </w:p>
        </w:tc>
        <w:tc>
          <w:tcPr>
            <w:tcW w:w="880" w:type="dxa"/>
            <w:tcBorders>
              <w:top w:val="nil"/>
              <w:left w:val="nil"/>
              <w:bottom w:val="single" w:sz="4" w:space="0" w:color="auto"/>
              <w:right w:val="single" w:sz="4" w:space="0" w:color="auto"/>
            </w:tcBorders>
            <w:shd w:val="clear" w:color="auto" w:fill="auto"/>
            <w:vAlign w:val="center"/>
            <w:hideMark/>
          </w:tcPr>
          <w:p w:rsidR="00E11A29" w:rsidRDefault="00E11A29">
            <w:pPr>
              <w:jc w:val="right"/>
              <w:rPr>
                <w:rFonts w:ascii="Calibri" w:hAnsi="Calibri" w:cs="Calibri"/>
                <w:b/>
                <w:bCs/>
                <w:color w:val="000000"/>
                <w:sz w:val="16"/>
                <w:szCs w:val="16"/>
              </w:rPr>
            </w:pPr>
            <w:r>
              <w:rPr>
                <w:rFonts w:ascii="Calibri" w:hAnsi="Calibri" w:cs="Calibri"/>
                <w:b/>
                <w:bCs/>
                <w:color w:val="000000"/>
                <w:sz w:val="16"/>
                <w:szCs w:val="16"/>
              </w:rPr>
              <w:t>Unità T.D.</w:t>
            </w:r>
          </w:p>
        </w:tc>
        <w:tc>
          <w:tcPr>
            <w:tcW w:w="1040" w:type="dxa"/>
            <w:tcBorders>
              <w:top w:val="nil"/>
              <w:left w:val="nil"/>
              <w:bottom w:val="single" w:sz="4" w:space="0" w:color="auto"/>
              <w:right w:val="single" w:sz="4" w:space="0" w:color="auto"/>
            </w:tcBorders>
            <w:shd w:val="clear" w:color="auto" w:fill="auto"/>
            <w:vAlign w:val="center"/>
            <w:hideMark/>
          </w:tcPr>
          <w:p w:rsidR="00E11A29" w:rsidRDefault="00E11A29">
            <w:pPr>
              <w:jc w:val="right"/>
              <w:rPr>
                <w:rFonts w:ascii="Calibri" w:hAnsi="Calibri" w:cs="Calibri"/>
                <w:b/>
                <w:bCs/>
                <w:color w:val="000000"/>
                <w:sz w:val="16"/>
                <w:szCs w:val="16"/>
              </w:rPr>
            </w:pPr>
            <w:r>
              <w:rPr>
                <w:rFonts w:ascii="Calibri" w:hAnsi="Calibri" w:cs="Calibri"/>
                <w:b/>
                <w:bCs/>
                <w:color w:val="000000"/>
                <w:sz w:val="16"/>
                <w:szCs w:val="16"/>
              </w:rPr>
              <w:t>Costo</w:t>
            </w:r>
          </w:p>
        </w:tc>
        <w:tc>
          <w:tcPr>
            <w:tcW w:w="880" w:type="dxa"/>
            <w:tcBorders>
              <w:top w:val="nil"/>
              <w:left w:val="nil"/>
              <w:bottom w:val="single" w:sz="4" w:space="0" w:color="auto"/>
              <w:right w:val="single" w:sz="4" w:space="0" w:color="auto"/>
            </w:tcBorders>
            <w:shd w:val="clear" w:color="auto" w:fill="auto"/>
            <w:vAlign w:val="center"/>
            <w:hideMark/>
          </w:tcPr>
          <w:p w:rsidR="00E11A29" w:rsidRDefault="00E11A29">
            <w:pPr>
              <w:jc w:val="right"/>
              <w:rPr>
                <w:rFonts w:ascii="Calibri" w:hAnsi="Calibri" w:cs="Calibri"/>
                <w:b/>
                <w:bCs/>
                <w:color w:val="000000"/>
                <w:sz w:val="16"/>
                <w:szCs w:val="16"/>
              </w:rPr>
            </w:pPr>
            <w:r>
              <w:rPr>
                <w:rFonts w:ascii="Calibri" w:hAnsi="Calibri" w:cs="Calibri"/>
                <w:b/>
                <w:bCs/>
                <w:color w:val="000000"/>
                <w:sz w:val="16"/>
                <w:szCs w:val="16"/>
              </w:rPr>
              <w:t>Unità T.D.</w:t>
            </w:r>
          </w:p>
        </w:tc>
        <w:tc>
          <w:tcPr>
            <w:tcW w:w="1000" w:type="dxa"/>
            <w:tcBorders>
              <w:top w:val="nil"/>
              <w:left w:val="nil"/>
              <w:bottom w:val="single" w:sz="4" w:space="0" w:color="auto"/>
              <w:right w:val="single" w:sz="4" w:space="0" w:color="auto"/>
            </w:tcBorders>
            <w:shd w:val="clear" w:color="auto" w:fill="auto"/>
            <w:vAlign w:val="center"/>
            <w:hideMark/>
          </w:tcPr>
          <w:p w:rsidR="00E11A29" w:rsidRDefault="00E11A29">
            <w:pPr>
              <w:jc w:val="right"/>
              <w:rPr>
                <w:rFonts w:ascii="Calibri" w:hAnsi="Calibri" w:cs="Calibri"/>
                <w:b/>
                <w:bCs/>
                <w:color w:val="000000"/>
                <w:sz w:val="16"/>
                <w:szCs w:val="16"/>
              </w:rPr>
            </w:pPr>
            <w:r>
              <w:rPr>
                <w:rFonts w:ascii="Calibri" w:hAnsi="Calibri" w:cs="Calibri"/>
                <w:b/>
                <w:bCs/>
                <w:color w:val="000000"/>
                <w:sz w:val="16"/>
                <w:szCs w:val="16"/>
              </w:rPr>
              <w:t>Costo</w:t>
            </w:r>
          </w:p>
        </w:tc>
        <w:tc>
          <w:tcPr>
            <w:tcW w:w="880" w:type="dxa"/>
            <w:tcBorders>
              <w:top w:val="nil"/>
              <w:left w:val="nil"/>
              <w:bottom w:val="single" w:sz="4" w:space="0" w:color="auto"/>
              <w:right w:val="single" w:sz="4" w:space="0" w:color="auto"/>
            </w:tcBorders>
            <w:shd w:val="clear" w:color="auto" w:fill="auto"/>
            <w:vAlign w:val="center"/>
            <w:hideMark/>
          </w:tcPr>
          <w:p w:rsidR="00E11A29" w:rsidRDefault="00E11A29">
            <w:pPr>
              <w:jc w:val="right"/>
              <w:rPr>
                <w:rFonts w:ascii="Calibri" w:hAnsi="Calibri" w:cs="Calibri"/>
                <w:b/>
                <w:bCs/>
                <w:color w:val="000000"/>
                <w:sz w:val="16"/>
                <w:szCs w:val="16"/>
              </w:rPr>
            </w:pPr>
            <w:r>
              <w:rPr>
                <w:rFonts w:ascii="Calibri" w:hAnsi="Calibri" w:cs="Calibri"/>
                <w:b/>
                <w:bCs/>
                <w:color w:val="000000"/>
                <w:sz w:val="16"/>
                <w:szCs w:val="16"/>
              </w:rPr>
              <w:t>Unità T.D.</w:t>
            </w:r>
          </w:p>
        </w:tc>
        <w:tc>
          <w:tcPr>
            <w:tcW w:w="940" w:type="dxa"/>
            <w:tcBorders>
              <w:top w:val="nil"/>
              <w:left w:val="nil"/>
              <w:bottom w:val="single" w:sz="4" w:space="0" w:color="auto"/>
              <w:right w:val="single" w:sz="4" w:space="0" w:color="auto"/>
            </w:tcBorders>
            <w:shd w:val="clear" w:color="auto" w:fill="auto"/>
            <w:vAlign w:val="center"/>
            <w:hideMark/>
          </w:tcPr>
          <w:p w:rsidR="00E11A29" w:rsidRDefault="00E11A29">
            <w:pPr>
              <w:jc w:val="right"/>
              <w:rPr>
                <w:rFonts w:ascii="Calibri" w:hAnsi="Calibri" w:cs="Calibri"/>
                <w:b/>
                <w:bCs/>
                <w:color w:val="000000"/>
                <w:sz w:val="16"/>
                <w:szCs w:val="16"/>
              </w:rPr>
            </w:pPr>
            <w:r>
              <w:rPr>
                <w:rFonts w:ascii="Calibri" w:hAnsi="Calibri" w:cs="Calibri"/>
                <w:b/>
                <w:bCs/>
                <w:color w:val="000000"/>
                <w:sz w:val="16"/>
                <w:szCs w:val="16"/>
              </w:rPr>
              <w:t>Costo</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lastRenderedPageBreak/>
              <w:t>DIRIGENTE MEDICO</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7.221.829</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-41</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-3.610.914</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41</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3.610.914</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DIRIGENTE FARMACISTA</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222.957</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-111.478</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111.478</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DIRIG.RUOLO AMM.VO art.15 septies 502/92</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78.922</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78.922</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DIRIGENTE PSICOLOGO</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738.863</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-6</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-369.431</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6</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369.431</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DIRIGENTE VETERINARIO</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159.428</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-79.714</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79.714</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DIRIGENTE FISICO</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140.382</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-70.191</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70.191</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COLL.PROF.SAN.: EDUCATORE PROF.LE</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34.542</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-17.271</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17.271</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COLL.PROF.SAN.: FISIOTERAPISTA</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5</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214.355</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-107.178</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107.178</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COLL.PROF.SAN.: INFERMIERE</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2.079.024</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-24</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-1.039.512</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24</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1.039.512</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COLL.PROF.SAN.: OSTETRICA</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126.193</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-63.097</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63.097</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COLLABORATORE PROF.LE SANIT. TECNICO EDUCAZ. E RIAB. PSICH.</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88.000</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-44.000</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44.000</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 xml:space="preserve">COLL.PROF.SAN.: TEC.NEUROFISIOPAT. </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35.317</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-17.658</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17.658</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COLL.PROF.SAN.: TEC.SAN.LAB.BIOMED.</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6</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243.704</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-121.852</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121.852</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COLL.PROF.SAN.: TEC.SAN.RADIOL.MEDICA</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4</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150.839</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-75.420</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75.420</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COLL.PROF.: ASSISTENTE SOCIALE</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68.875</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68.875</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COLLABORATORE AMM.VO PROF.LE</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8</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284.580</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8</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284.580</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ASSISTENTE RELIGIOSO</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104.104</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3</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104.104</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PROGRAMMATORE</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75.670</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75.670</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OPERATORE SOCIO SANITARIO</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6</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192.000</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6</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192.000</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color w:val="000000"/>
                <w:sz w:val="16"/>
                <w:szCs w:val="16"/>
              </w:rPr>
            </w:pPr>
            <w:r>
              <w:rPr>
                <w:rFonts w:ascii="Calibri" w:hAnsi="Calibri" w:cs="Calibri"/>
                <w:color w:val="000000"/>
                <w:sz w:val="16"/>
                <w:szCs w:val="16"/>
              </w:rPr>
              <w:t>COLL.PROF.SAN.: TEC.AUDIOMETRISTA</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44.000</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-22.000</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color w:val="000000"/>
                <w:sz w:val="16"/>
                <w:szCs w:val="16"/>
              </w:rPr>
            </w:pPr>
            <w:r>
              <w:rPr>
                <w:rFonts w:ascii="Calibri" w:hAnsi="Calibri" w:cs="Calibri"/>
                <w:color w:val="000000"/>
                <w:sz w:val="16"/>
                <w:szCs w:val="16"/>
              </w:rPr>
              <w:t>22.000</w:t>
            </w:r>
          </w:p>
        </w:tc>
      </w:tr>
      <w:tr w:rsidR="00E11A29" w:rsidTr="00E11A29">
        <w:trPr>
          <w:trHeight w:val="25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E11A29" w:rsidRDefault="00E11A29">
            <w:pPr>
              <w:rPr>
                <w:rFonts w:ascii="Calibri" w:hAnsi="Calibri" w:cs="Calibri"/>
                <w:b/>
                <w:bCs/>
                <w:color w:val="000000"/>
                <w:sz w:val="16"/>
                <w:szCs w:val="16"/>
              </w:rPr>
            </w:pPr>
            <w:r>
              <w:rPr>
                <w:rFonts w:ascii="Calibri" w:hAnsi="Calibri" w:cs="Calibri"/>
                <w:b/>
                <w:bCs/>
                <w:color w:val="000000"/>
                <w:sz w:val="16"/>
                <w:szCs w:val="16"/>
              </w:rPr>
              <w:t>TOTALE</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b/>
                <w:bCs/>
                <w:color w:val="000000"/>
                <w:sz w:val="16"/>
                <w:szCs w:val="16"/>
              </w:rPr>
            </w:pPr>
            <w:r>
              <w:rPr>
                <w:rFonts w:ascii="Calibri" w:hAnsi="Calibri" w:cs="Calibri"/>
                <w:b/>
                <w:bCs/>
                <w:color w:val="000000"/>
                <w:sz w:val="16"/>
                <w:szCs w:val="16"/>
              </w:rPr>
              <w:t>193</w:t>
            </w:r>
          </w:p>
        </w:tc>
        <w:tc>
          <w:tcPr>
            <w:tcW w:w="10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b/>
                <w:bCs/>
                <w:color w:val="000000"/>
                <w:sz w:val="16"/>
                <w:szCs w:val="16"/>
              </w:rPr>
            </w:pPr>
            <w:r>
              <w:rPr>
                <w:rFonts w:ascii="Calibri" w:hAnsi="Calibri" w:cs="Calibri"/>
                <w:b/>
                <w:bCs/>
                <w:color w:val="000000"/>
                <w:sz w:val="16"/>
                <w:szCs w:val="16"/>
              </w:rPr>
              <w:t>12.303.583</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b/>
                <w:bCs/>
                <w:color w:val="000000"/>
                <w:sz w:val="16"/>
                <w:szCs w:val="16"/>
              </w:rPr>
            </w:pPr>
            <w:r>
              <w:rPr>
                <w:rFonts w:ascii="Calibri" w:hAnsi="Calibri" w:cs="Calibri"/>
                <w:b/>
                <w:bCs/>
                <w:color w:val="000000"/>
                <w:sz w:val="16"/>
                <w:szCs w:val="16"/>
              </w:rPr>
              <w:t>-86</w:t>
            </w:r>
          </w:p>
        </w:tc>
        <w:tc>
          <w:tcPr>
            <w:tcW w:w="100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b/>
                <w:bCs/>
                <w:color w:val="000000"/>
                <w:sz w:val="16"/>
                <w:szCs w:val="16"/>
              </w:rPr>
            </w:pPr>
            <w:r>
              <w:rPr>
                <w:rFonts w:ascii="Calibri" w:hAnsi="Calibri" w:cs="Calibri"/>
                <w:b/>
                <w:bCs/>
                <w:color w:val="000000"/>
                <w:sz w:val="16"/>
                <w:szCs w:val="16"/>
              </w:rPr>
              <w:t>-5.749.716</w:t>
            </w:r>
          </w:p>
        </w:tc>
        <w:tc>
          <w:tcPr>
            <w:tcW w:w="88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b/>
                <w:bCs/>
                <w:color w:val="000000"/>
                <w:sz w:val="16"/>
                <w:szCs w:val="16"/>
              </w:rPr>
            </w:pPr>
            <w:r>
              <w:rPr>
                <w:rFonts w:ascii="Calibri" w:hAnsi="Calibri" w:cs="Calibri"/>
                <w:b/>
                <w:bCs/>
                <w:color w:val="000000"/>
                <w:sz w:val="16"/>
                <w:szCs w:val="16"/>
              </w:rPr>
              <w:t>108</w:t>
            </w:r>
          </w:p>
        </w:tc>
        <w:tc>
          <w:tcPr>
            <w:tcW w:w="940" w:type="dxa"/>
            <w:tcBorders>
              <w:top w:val="nil"/>
              <w:left w:val="nil"/>
              <w:bottom w:val="single" w:sz="4" w:space="0" w:color="auto"/>
              <w:right w:val="single" w:sz="4" w:space="0" w:color="auto"/>
            </w:tcBorders>
            <w:shd w:val="clear" w:color="auto" w:fill="auto"/>
            <w:noWrap/>
            <w:vAlign w:val="center"/>
            <w:hideMark/>
          </w:tcPr>
          <w:p w:rsidR="00E11A29" w:rsidRDefault="00E11A29">
            <w:pPr>
              <w:jc w:val="right"/>
              <w:rPr>
                <w:rFonts w:ascii="Calibri" w:hAnsi="Calibri" w:cs="Calibri"/>
                <w:b/>
                <w:bCs/>
                <w:color w:val="000000"/>
                <w:sz w:val="16"/>
                <w:szCs w:val="16"/>
              </w:rPr>
            </w:pPr>
            <w:r>
              <w:rPr>
                <w:rFonts w:ascii="Calibri" w:hAnsi="Calibri" w:cs="Calibri"/>
                <w:b/>
                <w:bCs/>
                <w:color w:val="000000"/>
                <w:sz w:val="16"/>
                <w:szCs w:val="16"/>
              </w:rPr>
              <w:t>6.553.867</w:t>
            </w:r>
          </w:p>
        </w:tc>
      </w:tr>
    </w:tbl>
    <w:p w:rsidR="00E11A29" w:rsidRDefault="00E11A29" w:rsidP="00E11A29">
      <w:pPr>
        <w:spacing w:line="360" w:lineRule="auto"/>
        <w:jc w:val="both"/>
        <w:rPr>
          <w:rFonts w:ascii="Calibri" w:hAnsi="Calibri" w:cs="Calibri"/>
        </w:rPr>
      </w:pPr>
    </w:p>
    <w:p w:rsidR="005D041A" w:rsidRPr="00495197" w:rsidRDefault="005D041A" w:rsidP="005D041A">
      <w:pPr>
        <w:pStyle w:val="Paragrafoelenco"/>
        <w:numPr>
          <w:ilvl w:val="0"/>
          <w:numId w:val="18"/>
        </w:numPr>
        <w:spacing w:line="360" w:lineRule="auto"/>
        <w:ind w:left="284" w:hanging="284"/>
        <w:jc w:val="both"/>
        <w:rPr>
          <w:rFonts w:ascii="Calibri" w:hAnsi="Calibri" w:cs="Calibri"/>
          <w:b/>
        </w:rPr>
      </w:pPr>
      <w:r>
        <w:rPr>
          <w:rFonts w:ascii="Calibri" w:hAnsi="Calibri" w:cs="Calibri"/>
          <w:b/>
        </w:rPr>
        <w:t>Accantonamenti e Altri costi</w:t>
      </w:r>
    </w:p>
    <w:p w:rsidR="00E11A29" w:rsidRDefault="00C612B8" w:rsidP="00E11A29">
      <w:pPr>
        <w:spacing w:line="360" w:lineRule="auto"/>
        <w:jc w:val="both"/>
        <w:rPr>
          <w:rFonts w:ascii="Calibri" w:hAnsi="Calibri" w:cs="Calibri"/>
        </w:rPr>
      </w:pPr>
      <w:r>
        <w:rPr>
          <w:rFonts w:ascii="Calibri" w:hAnsi="Calibri" w:cs="Calibri"/>
        </w:rPr>
        <w:t>Anche in questo caso, in assenza di specifiche indicazioni regionali, le previsioni si sono basate su ipotesi che hanno tenuto conto dell’effettivo andamento dei costi negli anni precedenti.</w:t>
      </w:r>
    </w:p>
    <w:p w:rsidR="00C612B8" w:rsidRDefault="00C612B8" w:rsidP="00C213AB">
      <w:pPr>
        <w:spacing w:before="240" w:line="360" w:lineRule="auto"/>
        <w:jc w:val="both"/>
        <w:rPr>
          <w:rFonts w:ascii="Calibri" w:hAnsi="Calibri" w:cs="Calibri"/>
        </w:rPr>
      </w:pPr>
      <w:r>
        <w:rPr>
          <w:rFonts w:ascii="Calibri" w:hAnsi="Calibri" w:cs="Calibri"/>
        </w:rPr>
        <w:t>Infine, per quanto riguarda i costi per interessi moratori, sia per la quota di accantonamento, sia per la specifica voce di costo, è stata prevista la riduzio</w:t>
      </w:r>
      <w:r w:rsidR="00E05BB3">
        <w:rPr>
          <w:rFonts w:ascii="Calibri" w:hAnsi="Calibri" w:cs="Calibri"/>
        </w:rPr>
        <w:t>ne del 40% rispetto al dato di P</w:t>
      </w:r>
      <w:r>
        <w:rPr>
          <w:rFonts w:ascii="Calibri" w:hAnsi="Calibri" w:cs="Calibri"/>
        </w:rPr>
        <w:t xml:space="preserve">reconsuntivo 2015, così come </w:t>
      </w:r>
      <w:r w:rsidR="009B3B07">
        <w:rPr>
          <w:rFonts w:ascii="Calibri" w:hAnsi="Calibri" w:cs="Calibri"/>
        </w:rPr>
        <w:t>indicato</w:t>
      </w:r>
      <w:r>
        <w:rPr>
          <w:rFonts w:ascii="Calibri" w:hAnsi="Calibri" w:cs="Calibri"/>
        </w:rPr>
        <w:t xml:space="preserve"> nel documento programmatico regionale.</w:t>
      </w: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tbl>
      <w:tblPr>
        <w:tblW w:w="0" w:type="auto"/>
        <w:tblInd w:w="4248" w:type="dxa"/>
        <w:tblLayout w:type="fixed"/>
        <w:tblLook w:val="0000" w:firstRow="0" w:lastRow="0" w:firstColumn="0" w:lastColumn="0" w:noHBand="0" w:noVBand="0"/>
      </w:tblPr>
      <w:tblGrid>
        <w:gridCol w:w="4860"/>
      </w:tblGrid>
      <w:tr w:rsidR="009142F4" w:rsidRPr="00F417CB" w:rsidTr="005837DC">
        <w:tc>
          <w:tcPr>
            <w:tcW w:w="4860" w:type="dxa"/>
          </w:tcPr>
          <w:p w:rsidR="009142F4" w:rsidRPr="00F417CB" w:rsidRDefault="009142F4" w:rsidP="005837DC">
            <w:pPr>
              <w:pStyle w:val="DefaultText"/>
              <w:tabs>
                <w:tab w:val="left" w:pos="8280"/>
              </w:tabs>
              <w:ind w:right="32"/>
              <w:jc w:val="center"/>
              <w:rPr>
                <w:rFonts w:ascii="Calibri" w:hAnsi="Calibri" w:cs="Calibri"/>
                <w:b/>
                <w:bCs/>
                <w:sz w:val="26"/>
                <w:szCs w:val="26"/>
                <w:lang w:val="it-IT"/>
              </w:rPr>
            </w:pPr>
            <w:r w:rsidRPr="00F417CB">
              <w:rPr>
                <w:rFonts w:ascii="Calibri" w:hAnsi="Calibri" w:cs="Calibri"/>
                <w:b/>
                <w:bCs/>
                <w:sz w:val="26"/>
                <w:szCs w:val="26"/>
                <w:lang w:val="it-IT"/>
              </w:rPr>
              <w:t>IL DIRETTORE GENERALE</w:t>
            </w:r>
          </w:p>
        </w:tc>
      </w:tr>
      <w:tr w:rsidR="009142F4" w:rsidRPr="00F417CB" w:rsidTr="005837DC">
        <w:tc>
          <w:tcPr>
            <w:tcW w:w="4860" w:type="dxa"/>
          </w:tcPr>
          <w:p w:rsidR="009142F4" w:rsidRPr="00F417CB" w:rsidRDefault="009142F4" w:rsidP="005837DC">
            <w:pPr>
              <w:pStyle w:val="DefaultText"/>
              <w:tabs>
                <w:tab w:val="left" w:pos="8280"/>
              </w:tabs>
              <w:ind w:right="32"/>
              <w:jc w:val="both"/>
              <w:rPr>
                <w:rFonts w:ascii="Calibri" w:hAnsi="Calibri" w:cs="Calibri"/>
                <w:b/>
                <w:bCs/>
                <w:sz w:val="26"/>
                <w:szCs w:val="26"/>
                <w:lang w:val="it-IT"/>
              </w:rPr>
            </w:pPr>
          </w:p>
          <w:p w:rsidR="009142F4" w:rsidRPr="00F417CB" w:rsidRDefault="009142F4" w:rsidP="00743BB2">
            <w:pPr>
              <w:pStyle w:val="DefaultText"/>
              <w:tabs>
                <w:tab w:val="left" w:pos="8280"/>
              </w:tabs>
              <w:ind w:right="32"/>
              <w:jc w:val="center"/>
              <w:rPr>
                <w:rFonts w:ascii="Calibri" w:hAnsi="Calibri" w:cs="Calibri"/>
                <w:b/>
                <w:bCs/>
                <w:sz w:val="26"/>
                <w:szCs w:val="26"/>
                <w:lang w:val="it-IT"/>
              </w:rPr>
            </w:pPr>
            <w:r w:rsidRPr="00F417CB">
              <w:rPr>
                <w:rFonts w:ascii="Calibri" w:hAnsi="Calibri" w:cs="Calibri"/>
                <w:b/>
                <w:bCs/>
                <w:sz w:val="26"/>
                <w:szCs w:val="26"/>
                <w:lang w:val="it-IT"/>
              </w:rPr>
              <w:t xml:space="preserve">Dr. </w:t>
            </w:r>
            <w:r w:rsidR="00743BB2">
              <w:rPr>
                <w:rFonts w:ascii="Calibri" w:hAnsi="Calibri" w:cs="Calibri"/>
                <w:b/>
                <w:bCs/>
                <w:sz w:val="26"/>
                <w:szCs w:val="26"/>
                <w:lang w:val="it-IT"/>
              </w:rPr>
              <w:t>OTTAVIO NARRACCI</w:t>
            </w:r>
          </w:p>
        </w:tc>
      </w:tr>
    </w:tbl>
    <w:p w:rsidR="008847C1" w:rsidRDefault="008847C1" w:rsidP="00801A6F">
      <w:pPr>
        <w:rPr>
          <w:rStyle w:val="InitialStyle"/>
          <w:rFonts w:ascii="Calibri" w:hAnsi="Calibri" w:cs="Calibri"/>
          <w:b w:val="0"/>
          <w:iCs/>
        </w:rPr>
      </w:pPr>
    </w:p>
    <w:p w:rsidR="008847C1" w:rsidRDefault="008847C1" w:rsidP="00801A6F">
      <w:pPr>
        <w:rPr>
          <w:rStyle w:val="InitialStyle"/>
          <w:rFonts w:ascii="Calibri" w:hAnsi="Calibri" w:cs="Calibri"/>
          <w:b w:val="0"/>
          <w:iCs/>
        </w:rPr>
      </w:pPr>
    </w:p>
    <w:p w:rsidR="008847C1" w:rsidRDefault="008847C1" w:rsidP="00801A6F">
      <w:pPr>
        <w:rPr>
          <w:rStyle w:val="InitialStyle"/>
          <w:rFonts w:ascii="Calibri" w:hAnsi="Calibri" w:cs="Calibri"/>
          <w:b w:val="0"/>
          <w:iCs/>
        </w:rPr>
      </w:pPr>
    </w:p>
    <w:p w:rsidR="008847C1" w:rsidRDefault="008847C1" w:rsidP="00801A6F">
      <w:pPr>
        <w:rPr>
          <w:rStyle w:val="InitialStyle"/>
          <w:rFonts w:ascii="Calibri" w:hAnsi="Calibri" w:cs="Calibri"/>
          <w:b w:val="0"/>
          <w:iCs/>
        </w:rPr>
      </w:pPr>
    </w:p>
    <w:p w:rsidR="00801A6F" w:rsidRPr="009D15FD" w:rsidRDefault="00801A6F" w:rsidP="00801A6F">
      <w:pPr>
        <w:rPr>
          <w:rStyle w:val="InitialStyle"/>
          <w:rFonts w:ascii="Calibri" w:hAnsi="Calibri" w:cs="Calibri"/>
          <w:iCs/>
          <w:sz w:val="32"/>
          <w:szCs w:val="32"/>
        </w:rPr>
      </w:pPr>
      <w:r>
        <w:rPr>
          <w:rStyle w:val="InitialStyle"/>
          <w:rFonts w:ascii="Calibri" w:hAnsi="Calibri" w:cs="Calibri"/>
          <w:iCs/>
          <w:sz w:val="32"/>
          <w:szCs w:val="32"/>
        </w:rPr>
        <w:t>Allegato: MODELLO CE</w:t>
      </w:r>
    </w:p>
    <w:p w:rsidR="00801A6F" w:rsidRDefault="00801A6F" w:rsidP="00801A6F">
      <w:pPr>
        <w:spacing w:line="360" w:lineRule="auto"/>
        <w:rPr>
          <w:rStyle w:val="InitialStyle"/>
          <w:rFonts w:ascii="Calibri" w:hAnsi="Calibri" w:cs="Calibri"/>
          <w:iCs/>
          <w:sz w:val="20"/>
          <w:szCs w:val="20"/>
        </w:rPr>
      </w:pPr>
      <w:r w:rsidRPr="007A7E52">
        <w:rPr>
          <w:rStyle w:val="InitialStyle"/>
          <w:rFonts w:ascii="Calibri" w:hAnsi="Calibri" w:cs="Calibri"/>
          <w:iCs/>
          <w:sz w:val="20"/>
          <w:szCs w:val="20"/>
        </w:rPr>
        <w:t xml:space="preserve">(Schema </w:t>
      </w:r>
      <w:r>
        <w:rPr>
          <w:rStyle w:val="InitialStyle"/>
          <w:rFonts w:ascii="Calibri" w:hAnsi="Calibri" w:cs="Calibri"/>
          <w:iCs/>
          <w:sz w:val="20"/>
          <w:szCs w:val="20"/>
        </w:rPr>
        <w:t>DM 15/06/2012</w:t>
      </w:r>
      <w:r w:rsidRPr="007A7E52">
        <w:rPr>
          <w:rStyle w:val="InitialStyle"/>
          <w:rFonts w:ascii="Calibri" w:hAnsi="Calibri" w:cs="Calibri"/>
          <w:iCs/>
          <w:sz w:val="20"/>
          <w:szCs w:val="20"/>
        </w:rPr>
        <w:t>)</w:t>
      </w:r>
    </w:p>
    <w:p w:rsidR="00801A6F" w:rsidRDefault="00DC38B1" w:rsidP="00964534">
      <w:pPr>
        <w:spacing w:line="360" w:lineRule="auto"/>
        <w:rPr>
          <w:rFonts w:ascii="Calibri" w:hAnsi="Calibri" w:cs="Calibri"/>
        </w:rPr>
      </w:pPr>
      <w:r w:rsidRPr="00DC38B1">
        <w:rPr>
          <w:noProof/>
        </w:rPr>
        <w:lastRenderedPageBreak/>
        <w:drawing>
          <wp:inline distT="0" distB="0" distL="0" distR="0" wp14:anchorId="3F79C01E" wp14:editId="3CCC2374">
            <wp:extent cx="6210935" cy="8275641"/>
            <wp:effectExtent l="19050" t="19050" r="18415" b="1143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10935" cy="8275641"/>
                    </a:xfrm>
                    <a:prstGeom prst="rect">
                      <a:avLst/>
                    </a:prstGeom>
                    <a:ln>
                      <a:solidFill>
                        <a:schemeClr val="tx1"/>
                      </a:solidFill>
                    </a:ln>
                  </pic:spPr>
                </pic:pic>
              </a:graphicData>
            </a:graphic>
          </wp:inline>
        </w:drawing>
      </w:r>
    </w:p>
    <w:p w:rsidR="00801A6F" w:rsidRDefault="00801A6F" w:rsidP="00964534">
      <w:pPr>
        <w:spacing w:line="360" w:lineRule="auto"/>
        <w:rPr>
          <w:rFonts w:ascii="Calibri" w:hAnsi="Calibri" w:cs="Calibri"/>
        </w:rPr>
      </w:pPr>
    </w:p>
    <w:p w:rsidR="00801A6F" w:rsidRDefault="00DC38B1" w:rsidP="00964534">
      <w:pPr>
        <w:spacing w:line="360" w:lineRule="auto"/>
        <w:rPr>
          <w:rFonts w:ascii="Calibri" w:hAnsi="Calibri" w:cs="Calibri"/>
        </w:rPr>
      </w:pPr>
      <w:r w:rsidRPr="00DC38B1">
        <w:rPr>
          <w:noProof/>
        </w:rPr>
        <w:lastRenderedPageBreak/>
        <w:drawing>
          <wp:inline distT="0" distB="0" distL="0" distR="0" wp14:anchorId="41C951C2" wp14:editId="63525A37">
            <wp:extent cx="6357294" cy="6901732"/>
            <wp:effectExtent l="19050" t="19050" r="24765" b="139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357418" cy="6901867"/>
                    </a:xfrm>
                    <a:prstGeom prst="rect">
                      <a:avLst/>
                    </a:prstGeom>
                    <a:ln>
                      <a:solidFill>
                        <a:schemeClr val="tx1"/>
                      </a:solidFill>
                    </a:ln>
                  </pic:spPr>
                </pic:pic>
              </a:graphicData>
            </a:graphic>
          </wp:inline>
        </w:drawing>
      </w: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801A6F" w:rsidRDefault="00DC38B1" w:rsidP="00964534">
      <w:pPr>
        <w:spacing w:line="360" w:lineRule="auto"/>
        <w:rPr>
          <w:rFonts w:ascii="Calibri" w:hAnsi="Calibri" w:cs="Calibri"/>
        </w:rPr>
      </w:pPr>
      <w:r w:rsidRPr="00DC38B1">
        <w:rPr>
          <w:noProof/>
        </w:rPr>
        <w:lastRenderedPageBreak/>
        <w:drawing>
          <wp:inline distT="0" distB="0" distL="0" distR="0" wp14:anchorId="62DB9CED" wp14:editId="1E20255D">
            <wp:extent cx="6351666" cy="7665057"/>
            <wp:effectExtent l="19050" t="19050" r="11430" b="1270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49248" cy="7662139"/>
                    </a:xfrm>
                    <a:prstGeom prst="rect">
                      <a:avLst/>
                    </a:prstGeom>
                    <a:ln>
                      <a:solidFill>
                        <a:schemeClr val="tx1"/>
                      </a:solidFill>
                    </a:ln>
                  </pic:spPr>
                </pic:pic>
              </a:graphicData>
            </a:graphic>
          </wp:inline>
        </w:drawing>
      </w:r>
    </w:p>
    <w:p w:rsidR="00801A6F" w:rsidRDefault="00801A6F" w:rsidP="00964534">
      <w:pPr>
        <w:spacing w:line="360" w:lineRule="auto"/>
        <w:rPr>
          <w:rFonts w:ascii="Calibri" w:hAnsi="Calibri" w:cs="Calibri"/>
        </w:rPr>
      </w:pPr>
    </w:p>
    <w:p w:rsidR="00801A6F" w:rsidRDefault="00801A6F" w:rsidP="00964534">
      <w:pPr>
        <w:spacing w:line="360" w:lineRule="auto"/>
        <w:rPr>
          <w:rFonts w:ascii="Calibri" w:hAnsi="Calibri" w:cs="Calibri"/>
        </w:rPr>
      </w:pPr>
    </w:p>
    <w:p w:rsidR="004F2533" w:rsidRDefault="00DC38B1" w:rsidP="00964534">
      <w:pPr>
        <w:spacing w:line="360" w:lineRule="auto"/>
        <w:rPr>
          <w:rFonts w:ascii="Calibri" w:hAnsi="Calibri" w:cs="Calibri"/>
        </w:rPr>
      </w:pPr>
      <w:r w:rsidRPr="00DC38B1">
        <w:rPr>
          <w:noProof/>
        </w:rPr>
        <w:lastRenderedPageBreak/>
        <w:drawing>
          <wp:inline distT="0" distB="0" distL="0" distR="0" wp14:anchorId="7A58CCE1" wp14:editId="3BB8CDB9">
            <wp:extent cx="6357302" cy="7760473"/>
            <wp:effectExtent l="19050" t="19050" r="24765" b="1206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54164" cy="7756643"/>
                    </a:xfrm>
                    <a:prstGeom prst="rect">
                      <a:avLst/>
                    </a:prstGeom>
                    <a:ln>
                      <a:solidFill>
                        <a:schemeClr val="tx1"/>
                      </a:solidFill>
                    </a:ln>
                  </pic:spPr>
                </pic:pic>
              </a:graphicData>
            </a:graphic>
          </wp:inline>
        </w:drawing>
      </w: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DC38B1" w:rsidP="00964534">
      <w:pPr>
        <w:spacing w:line="360" w:lineRule="auto"/>
        <w:rPr>
          <w:rFonts w:ascii="Calibri" w:hAnsi="Calibri" w:cs="Calibri"/>
        </w:rPr>
      </w:pPr>
      <w:r w:rsidRPr="00DC38B1">
        <w:rPr>
          <w:noProof/>
        </w:rPr>
        <w:lastRenderedPageBreak/>
        <w:drawing>
          <wp:inline distT="0" distB="0" distL="0" distR="0" wp14:anchorId="3CEA99E5" wp14:editId="0F1EB5EB">
            <wp:extent cx="6371433" cy="7688911"/>
            <wp:effectExtent l="19050" t="19050" r="10795" b="266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69008" cy="7685984"/>
                    </a:xfrm>
                    <a:prstGeom prst="rect">
                      <a:avLst/>
                    </a:prstGeom>
                    <a:ln>
                      <a:solidFill>
                        <a:schemeClr val="tx1"/>
                      </a:solidFill>
                    </a:ln>
                  </pic:spPr>
                </pic:pic>
              </a:graphicData>
            </a:graphic>
          </wp:inline>
        </w:drawing>
      </w: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DC38B1" w:rsidP="00964534">
      <w:pPr>
        <w:spacing w:line="360" w:lineRule="auto"/>
        <w:rPr>
          <w:rFonts w:ascii="Calibri" w:hAnsi="Calibri" w:cs="Calibri"/>
        </w:rPr>
      </w:pPr>
      <w:r w:rsidRPr="00DC38B1">
        <w:rPr>
          <w:noProof/>
        </w:rPr>
        <w:lastRenderedPageBreak/>
        <w:drawing>
          <wp:inline distT="0" distB="0" distL="0" distR="0" wp14:anchorId="6932DB23" wp14:editId="5F0DC047">
            <wp:extent cx="6362889" cy="7927450"/>
            <wp:effectExtent l="19050" t="19050" r="19050" b="165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57600" cy="7920860"/>
                    </a:xfrm>
                    <a:prstGeom prst="rect">
                      <a:avLst/>
                    </a:prstGeom>
                    <a:ln>
                      <a:solidFill>
                        <a:schemeClr val="tx1"/>
                      </a:solidFill>
                    </a:ln>
                  </pic:spPr>
                </pic:pic>
              </a:graphicData>
            </a:graphic>
          </wp:inline>
        </w:drawing>
      </w: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DC38B1" w:rsidP="00964534">
      <w:pPr>
        <w:spacing w:line="360" w:lineRule="auto"/>
        <w:rPr>
          <w:rFonts w:ascii="Calibri" w:hAnsi="Calibri" w:cs="Calibri"/>
        </w:rPr>
      </w:pPr>
      <w:r w:rsidRPr="00DC38B1">
        <w:rPr>
          <w:noProof/>
        </w:rPr>
        <w:lastRenderedPageBreak/>
        <w:drawing>
          <wp:inline distT="0" distB="0" distL="0" distR="0" wp14:anchorId="2468A379" wp14:editId="5D54156C">
            <wp:extent cx="6364844" cy="7680960"/>
            <wp:effectExtent l="19050" t="19050" r="17145" b="152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62421" cy="7678036"/>
                    </a:xfrm>
                    <a:prstGeom prst="rect">
                      <a:avLst/>
                    </a:prstGeom>
                    <a:ln>
                      <a:solidFill>
                        <a:schemeClr val="tx1"/>
                      </a:solidFill>
                    </a:ln>
                  </pic:spPr>
                </pic:pic>
              </a:graphicData>
            </a:graphic>
          </wp:inline>
        </w:drawing>
      </w: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DC38B1" w:rsidP="00964534">
      <w:pPr>
        <w:spacing w:line="360" w:lineRule="auto"/>
        <w:rPr>
          <w:rFonts w:ascii="Calibri" w:hAnsi="Calibri" w:cs="Calibri"/>
        </w:rPr>
      </w:pPr>
      <w:r w:rsidRPr="00DC38B1">
        <w:rPr>
          <w:noProof/>
        </w:rPr>
        <w:lastRenderedPageBreak/>
        <w:drawing>
          <wp:inline distT="0" distB="0" distL="0" distR="0" wp14:anchorId="6EA4EDF2" wp14:editId="48494570">
            <wp:extent cx="6368995" cy="8059602"/>
            <wp:effectExtent l="19050" t="19050" r="13335" b="1778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65550" cy="8055242"/>
                    </a:xfrm>
                    <a:prstGeom prst="rect">
                      <a:avLst/>
                    </a:prstGeom>
                    <a:ln>
                      <a:solidFill>
                        <a:schemeClr val="tx1"/>
                      </a:solidFill>
                    </a:ln>
                  </pic:spPr>
                </pic:pic>
              </a:graphicData>
            </a:graphic>
          </wp:inline>
        </w:drawing>
      </w:r>
    </w:p>
    <w:p w:rsidR="004F2533" w:rsidRDefault="004F2533" w:rsidP="00964534">
      <w:pPr>
        <w:spacing w:line="360" w:lineRule="auto"/>
        <w:rPr>
          <w:rFonts w:ascii="Calibri" w:hAnsi="Calibri" w:cs="Calibri"/>
        </w:rPr>
      </w:pPr>
    </w:p>
    <w:p w:rsidR="004F2533" w:rsidRDefault="00DC38B1" w:rsidP="00964534">
      <w:pPr>
        <w:spacing w:line="360" w:lineRule="auto"/>
        <w:rPr>
          <w:rFonts w:ascii="Calibri" w:hAnsi="Calibri" w:cs="Calibri"/>
        </w:rPr>
      </w:pPr>
      <w:r w:rsidRPr="00DC38B1">
        <w:rPr>
          <w:noProof/>
        </w:rPr>
        <w:lastRenderedPageBreak/>
        <w:drawing>
          <wp:inline distT="0" distB="0" distL="0" distR="0" wp14:anchorId="7ED64497" wp14:editId="7D1240C0">
            <wp:extent cx="6383425" cy="1717482"/>
            <wp:effectExtent l="19050" t="19050" r="17780" b="1651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376255" cy="1715553"/>
                    </a:xfrm>
                    <a:prstGeom prst="rect">
                      <a:avLst/>
                    </a:prstGeom>
                    <a:ln>
                      <a:solidFill>
                        <a:schemeClr val="tx1"/>
                      </a:solidFill>
                    </a:ln>
                  </pic:spPr>
                </pic:pic>
              </a:graphicData>
            </a:graphic>
          </wp:inline>
        </w:drawing>
      </w:r>
    </w:p>
    <w:tbl>
      <w:tblPr>
        <w:tblW w:w="0" w:type="auto"/>
        <w:tblInd w:w="2943" w:type="dxa"/>
        <w:tblLayout w:type="fixed"/>
        <w:tblLook w:val="0000" w:firstRow="0" w:lastRow="0" w:firstColumn="0" w:lastColumn="0" w:noHBand="0" w:noVBand="0"/>
      </w:tblPr>
      <w:tblGrid>
        <w:gridCol w:w="6804"/>
      </w:tblGrid>
      <w:tr w:rsidR="009010DE" w:rsidRPr="00F417CB" w:rsidTr="009010DE">
        <w:tc>
          <w:tcPr>
            <w:tcW w:w="6804" w:type="dxa"/>
          </w:tcPr>
          <w:p w:rsidR="009010DE" w:rsidRDefault="009010DE" w:rsidP="005837DC">
            <w:pPr>
              <w:pStyle w:val="DefaultText"/>
              <w:tabs>
                <w:tab w:val="left" w:pos="8280"/>
              </w:tabs>
              <w:ind w:right="32"/>
              <w:jc w:val="center"/>
              <w:rPr>
                <w:rFonts w:ascii="Calibri" w:hAnsi="Calibri" w:cs="Calibri"/>
                <w:b/>
                <w:bCs/>
                <w:sz w:val="26"/>
                <w:szCs w:val="26"/>
                <w:lang w:val="it-IT"/>
              </w:rPr>
            </w:pPr>
          </w:p>
          <w:p w:rsidR="009010DE" w:rsidRDefault="009010DE" w:rsidP="00A457CE">
            <w:pPr>
              <w:pStyle w:val="DefaultText"/>
              <w:tabs>
                <w:tab w:val="left" w:pos="8280"/>
              </w:tabs>
              <w:ind w:left="743" w:right="32"/>
              <w:jc w:val="center"/>
              <w:rPr>
                <w:rFonts w:ascii="Calibri" w:hAnsi="Calibri" w:cs="Calibri"/>
                <w:b/>
                <w:bCs/>
                <w:sz w:val="26"/>
                <w:szCs w:val="26"/>
                <w:lang w:val="it-IT"/>
              </w:rPr>
            </w:pPr>
            <w:r w:rsidRPr="00F417CB">
              <w:rPr>
                <w:rFonts w:ascii="Calibri" w:hAnsi="Calibri" w:cs="Calibri"/>
                <w:b/>
                <w:bCs/>
                <w:sz w:val="26"/>
                <w:szCs w:val="26"/>
                <w:lang w:val="it-IT"/>
              </w:rPr>
              <w:t>I</w:t>
            </w:r>
            <w:r>
              <w:rPr>
                <w:rFonts w:ascii="Calibri" w:hAnsi="Calibri" w:cs="Calibri"/>
                <w:b/>
                <w:bCs/>
                <w:sz w:val="26"/>
                <w:szCs w:val="26"/>
                <w:lang w:val="it-IT"/>
              </w:rPr>
              <w:t>l responsabile dell’area economico-finanziaria</w:t>
            </w:r>
          </w:p>
          <w:p w:rsidR="009010DE" w:rsidRPr="00F417CB" w:rsidRDefault="009010DE" w:rsidP="005837DC">
            <w:pPr>
              <w:pStyle w:val="DefaultText"/>
              <w:tabs>
                <w:tab w:val="left" w:pos="8280"/>
              </w:tabs>
              <w:ind w:right="32"/>
              <w:jc w:val="center"/>
              <w:rPr>
                <w:rFonts w:ascii="Calibri" w:hAnsi="Calibri" w:cs="Calibri"/>
                <w:b/>
                <w:bCs/>
                <w:sz w:val="26"/>
                <w:szCs w:val="26"/>
                <w:lang w:val="it-IT"/>
              </w:rPr>
            </w:pPr>
          </w:p>
        </w:tc>
      </w:tr>
      <w:tr w:rsidR="009010DE" w:rsidRPr="00F417CB" w:rsidTr="009010DE">
        <w:tc>
          <w:tcPr>
            <w:tcW w:w="6804" w:type="dxa"/>
          </w:tcPr>
          <w:p w:rsidR="009010DE" w:rsidRPr="00F417CB" w:rsidRDefault="009010DE" w:rsidP="008F16CE">
            <w:pPr>
              <w:pStyle w:val="DefaultText"/>
              <w:tabs>
                <w:tab w:val="left" w:pos="8280"/>
              </w:tabs>
              <w:ind w:left="601" w:right="32"/>
              <w:jc w:val="center"/>
              <w:rPr>
                <w:rFonts w:ascii="Calibri" w:hAnsi="Calibri" w:cs="Calibri"/>
                <w:b/>
                <w:bCs/>
                <w:sz w:val="26"/>
                <w:szCs w:val="26"/>
                <w:lang w:val="it-IT"/>
              </w:rPr>
            </w:pPr>
            <w:r w:rsidRPr="00F417CB">
              <w:rPr>
                <w:rFonts w:ascii="Calibri" w:hAnsi="Calibri" w:cs="Calibri"/>
                <w:b/>
                <w:bCs/>
                <w:sz w:val="26"/>
                <w:szCs w:val="26"/>
                <w:lang w:val="it-IT"/>
              </w:rPr>
              <w:t xml:space="preserve">Dr. </w:t>
            </w:r>
            <w:r>
              <w:rPr>
                <w:rFonts w:ascii="Calibri" w:hAnsi="Calibri" w:cs="Calibri"/>
                <w:b/>
                <w:bCs/>
                <w:sz w:val="26"/>
                <w:szCs w:val="26"/>
                <w:lang w:val="it-IT"/>
              </w:rPr>
              <w:t>Rosario REDA</w:t>
            </w:r>
          </w:p>
        </w:tc>
      </w:tr>
    </w:tbl>
    <w:p w:rsidR="004F2533" w:rsidRDefault="004F2533" w:rsidP="00964534">
      <w:pPr>
        <w:spacing w:line="360" w:lineRule="auto"/>
        <w:rPr>
          <w:rFonts w:ascii="Calibri" w:hAnsi="Calibri" w:cs="Calibri"/>
        </w:rPr>
      </w:pPr>
    </w:p>
    <w:tbl>
      <w:tblPr>
        <w:tblW w:w="0" w:type="auto"/>
        <w:tblInd w:w="4248" w:type="dxa"/>
        <w:tblLayout w:type="fixed"/>
        <w:tblLook w:val="0000" w:firstRow="0" w:lastRow="0" w:firstColumn="0" w:lastColumn="0" w:noHBand="0" w:noVBand="0"/>
      </w:tblPr>
      <w:tblGrid>
        <w:gridCol w:w="4860"/>
      </w:tblGrid>
      <w:tr w:rsidR="009010DE" w:rsidRPr="00F417CB" w:rsidTr="005837DC">
        <w:tc>
          <w:tcPr>
            <w:tcW w:w="4860" w:type="dxa"/>
          </w:tcPr>
          <w:p w:rsidR="009010DE" w:rsidRDefault="009010DE" w:rsidP="005837DC">
            <w:pPr>
              <w:pStyle w:val="DefaultText"/>
              <w:tabs>
                <w:tab w:val="left" w:pos="8280"/>
              </w:tabs>
              <w:ind w:right="32"/>
              <w:jc w:val="center"/>
              <w:rPr>
                <w:rFonts w:ascii="Calibri" w:hAnsi="Calibri" w:cs="Calibri"/>
                <w:b/>
                <w:bCs/>
                <w:sz w:val="26"/>
                <w:szCs w:val="26"/>
                <w:lang w:val="it-IT"/>
              </w:rPr>
            </w:pPr>
          </w:p>
          <w:p w:rsidR="009010DE" w:rsidRPr="00F417CB" w:rsidRDefault="009010DE" w:rsidP="009010DE">
            <w:pPr>
              <w:pStyle w:val="DefaultText"/>
              <w:tabs>
                <w:tab w:val="left" w:pos="8280"/>
              </w:tabs>
              <w:ind w:right="32"/>
              <w:jc w:val="center"/>
              <w:rPr>
                <w:rFonts w:ascii="Calibri" w:hAnsi="Calibri" w:cs="Calibri"/>
                <w:b/>
                <w:bCs/>
                <w:sz w:val="26"/>
                <w:szCs w:val="26"/>
                <w:lang w:val="it-IT"/>
              </w:rPr>
            </w:pPr>
            <w:r w:rsidRPr="00F417CB">
              <w:rPr>
                <w:rFonts w:ascii="Calibri" w:hAnsi="Calibri" w:cs="Calibri"/>
                <w:b/>
                <w:bCs/>
                <w:sz w:val="26"/>
                <w:szCs w:val="26"/>
                <w:lang w:val="it-IT"/>
              </w:rPr>
              <w:t>I</w:t>
            </w:r>
            <w:r>
              <w:rPr>
                <w:rFonts w:ascii="Calibri" w:hAnsi="Calibri" w:cs="Calibri"/>
                <w:b/>
                <w:bCs/>
                <w:sz w:val="26"/>
                <w:szCs w:val="26"/>
                <w:lang w:val="it-IT"/>
              </w:rPr>
              <w:t>l</w:t>
            </w:r>
            <w:r w:rsidRPr="00F417CB">
              <w:rPr>
                <w:rFonts w:ascii="Calibri" w:hAnsi="Calibri" w:cs="Calibri"/>
                <w:b/>
                <w:bCs/>
                <w:sz w:val="26"/>
                <w:szCs w:val="26"/>
                <w:lang w:val="it-IT"/>
              </w:rPr>
              <w:t xml:space="preserve"> D</w:t>
            </w:r>
            <w:r>
              <w:rPr>
                <w:rFonts w:ascii="Calibri" w:hAnsi="Calibri" w:cs="Calibri"/>
                <w:b/>
                <w:bCs/>
                <w:sz w:val="26"/>
                <w:szCs w:val="26"/>
                <w:lang w:val="it-IT"/>
              </w:rPr>
              <w:t>irettore</w:t>
            </w:r>
            <w:r w:rsidRPr="00F417CB">
              <w:rPr>
                <w:rFonts w:ascii="Calibri" w:hAnsi="Calibri" w:cs="Calibri"/>
                <w:b/>
                <w:bCs/>
                <w:sz w:val="26"/>
                <w:szCs w:val="26"/>
                <w:lang w:val="it-IT"/>
              </w:rPr>
              <w:t xml:space="preserve"> G</w:t>
            </w:r>
            <w:r>
              <w:rPr>
                <w:rFonts w:ascii="Calibri" w:hAnsi="Calibri" w:cs="Calibri"/>
                <w:b/>
                <w:bCs/>
                <w:sz w:val="26"/>
                <w:szCs w:val="26"/>
                <w:lang w:val="it-IT"/>
              </w:rPr>
              <w:t>enerale</w:t>
            </w:r>
          </w:p>
        </w:tc>
      </w:tr>
      <w:tr w:rsidR="009010DE" w:rsidRPr="00F417CB" w:rsidTr="005837DC">
        <w:tc>
          <w:tcPr>
            <w:tcW w:w="4860" w:type="dxa"/>
          </w:tcPr>
          <w:p w:rsidR="009010DE" w:rsidRPr="00F417CB" w:rsidRDefault="009010DE" w:rsidP="005837DC">
            <w:pPr>
              <w:pStyle w:val="DefaultText"/>
              <w:tabs>
                <w:tab w:val="left" w:pos="8280"/>
              </w:tabs>
              <w:ind w:right="32"/>
              <w:jc w:val="both"/>
              <w:rPr>
                <w:rFonts w:ascii="Calibri" w:hAnsi="Calibri" w:cs="Calibri"/>
                <w:b/>
                <w:bCs/>
                <w:sz w:val="26"/>
                <w:szCs w:val="26"/>
                <w:lang w:val="it-IT"/>
              </w:rPr>
            </w:pPr>
          </w:p>
          <w:p w:rsidR="009010DE" w:rsidRPr="00F417CB" w:rsidRDefault="009010DE" w:rsidP="00743BB2">
            <w:pPr>
              <w:pStyle w:val="DefaultText"/>
              <w:tabs>
                <w:tab w:val="left" w:pos="8280"/>
              </w:tabs>
              <w:ind w:right="32"/>
              <w:jc w:val="center"/>
              <w:rPr>
                <w:rFonts w:ascii="Calibri" w:hAnsi="Calibri" w:cs="Calibri"/>
                <w:b/>
                <w:bCs/>
                <w:sz w:val="26"/>
                <w:szCs w:val="26"/>
                <w:lang w:val="it-IT"/>
              </w:rPr>
            </w:pPr>
            <w:r w:rsidRPr="00F417CB">
              <w:rPr>
                <w:rFonts w:ascii="Calibri" w:hAnsi="Calibri" w:cs="Calibri"/>
                <w:b/>
                <w:bCs/>
                <w:sz w:val="26"/>
                <w:szCs w:val="26"/>
                <w:lang w:val="it-IT"/>
              </w:rPr>
              <w:t xml:space="preserve">Dr. </w:t>
            </w:r>
            <w:r w:rsidR="00743BB2">
              <w:rPr>
                <w:rFonts w:ascii="Calibri" w:hAnsi="Calibri" w:cs="Calibri"/>
                <w:b/>
                <w:bCs/>
                <w:sz w:val="26"/>
                <w:szCs w:val="26"/>
                <w:lang w:val="it-IT"/>
              </w:rPr>
              <w:t>Ottavio NARRACCI</w:t>
            </w:r>
          </w:p>
        </w:tc>
      </w:tr>
    </w:tbl>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4F2533" w:rsidRDefault="004F2533" w:rsidP="00964534">
      <w:pPr>
        <w:spacing w:line="360" w:lineRule="auto"/>
        <w:rPr>
          <w:rFonts w:ascii="Calibri" w:hAnsi="Calibri" w:cs="Calibri"/>
        </w:rPr>
      </w:pPr>
    </w:p>
    <w:p w:rsidR="00022594" w:rsidRDefault="00022594" w:rsidP="00964534">
      <w:pPr>
        <w:spacing w:line="360" w:lineRule="auto"/>
        <w:rPr>
          <w:rFonts w:ascii="Calibri" w:hAnsi="Calibri" w:cs="Calibri"/>
        </w:rPr>
      </w:pPr>
    </w:p>
    <w:p w:rsidR="00022594" w:rsidRDefault="00022594" w:rsidP="00964534">
      <w:pPr>
        <w:spacing w:line="360" w:lineRule="auto"/>
        <w:rPr>
          <w:rFonts w:ascii="Calibri" w:hAnsi="Calibri" w:cs="Calibri"/>
        </w:rPr>
      </w:pPr>
    </w:p>
    <w:p w:rsidR="00C92290" w:rsidRDefault="00C92290" w:rsidP="00C92290">
      <w:pPr>
        <w:spacing w:line="360" w:lineRule="auto"/>
        <w:jc w:val="center"/>
        <w:rPr>
          <w:rFonts w:ascii="Calibri" w:hAnsi="Calibri" w:cs="Calibri"/>
        </w:rPr>
      </w:pPr>
      <w:r>
        <w:rPr>
          <w:noProof/>
        </w:rPr>
        <w:drawing>
          <wp:inline distT="0" distB="0" distL="0" distR="0" wp14:anchorId="2559AC39" wp14:editId="7C30D049">
            <wp:extent cx="3752850" cy="1943100"/>
            <wp:effectExtent l="0" t="0" r="0" b="0"/>
            <wp:docPr id="190" name="Immagine 190" descr="Senza tit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za titolo-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850" cy="1943100"/>
                    </a:xfrm>
                    <a:prstGeom prst="rect">
                      <a:avLst/>
                    </a:prstGeom>
                    <a:noFill/>
                    <a:ln>
                      <a:noFill/>
                    </a:ln>
                  </pic:spPr>
                </pic:pic>
              </a:graphicData>
            </a:graphic>
          </wp:inline>
        </w:drawing>
      </w:r>
    </w:p>
    <w:p w:rsidR="00C92290" w:rsidRDefault="00C92290" w:rsidP="00C92290">
      <w:pPr>
        <w:spacing w:line="360" w:lineRule="auto"/>
        <w:jc w:val="center"/>
        <w:rPr>
          <w:rStyle w:val="InitialStyle"/>
          <w:rFonts w:ascii="Calibri" w:hAnsi="Calibri" w:cs="Calibri"/>
          <w:iCs/>
          <w:sz w:val="72"/>
          <w:szCs w:val="72"/>
        </w:rPr>
      </w:pPr>
    </w:p>
    <w:p w:rsidR="00803B65" w:rsidRDefault="00C92290" w:rsidP="00803B65">
      <w:pPr>
        <w:spacing w:line="276" w:lineRule="auto"/>
        <w:jc w:val="center"/>
        <w:rPr>
          <w:rStyle w:val="InitialStyle"/>
          <w:rFonts w:ascii="Calibri" w:hAnsi="Calibri" w:cs="Calibri"/>
          <w:iCs/>
          <w:sz w:val="72"/>
          <w:szCs w:val="72"/>
        </w:rPr>
      </w:pPr>
      <w:r>
        <w:rPr>
          <w:rStyle w:val="InitialStyle"/>
          <w:rFonts w:ascii="Calibri" w:hAnsi="Calibri" w:cs="Calibri"/>
          <w:iCs/>
          <w:sz w:val="72"/>
          <w:szCs w:val="72"/>
        </w:rPr>
        <w:t>BILANCIO</w:t>
      </w:r>
      <w:r w:rsidRPr="00D128E8">
        <w:rPr>
          <w:rStyle w:val="InitialStyle"/>
          <w:rFonts w:ascii="Calibri" w:hAnsi="Calibri" w:cs="Calibri"/>
          <w:iCs/>
          <w:sz w:val="72"/>
          <w:szCs w:val="72"/>
        </w:rPr>
        <w:t xml:space="preserve"> P</w:t>
      </w:r>
      <w:r w:rsidR="00803B65">
        <w:rPr>
          <w:rStyle w:val="InitialStyle"/>
          <w:rFonts w:ascii="Calibri" w:hAnsi="Calibri" w:cs="Calibri"/>
          <w:iCs/>
          <w:sz w:val="72"/>
          <w:szCs w:val="72"/>
        </w:rPr>
        <w:t>LURIENNALE</w:t>
      </w:r>
    </w:p>
    <w:p w:rsidR="00803B65" w:rsidRDefault="00803B65" w:rsidP="00803B65">
      <w:pPr>
        <w:spacing w:line="276" w:lineRule="auto"/>
        <w:jc w:val="center"/>
        <w:rPr>
          <w:rStyle w:val="InitialStyle"/>
          <w:rFonts w:ascii="Calibri" w:hAnsi="Calibri" w:cs="Calibri"/>
          <w:iCs/>
          <w:sz w:val="72"/>
          <w:szCs w:val="72"/>
        </w:rPr>
      </w:pPr>
      <w:r>
        <w:rPr>
          <w:rStyle w:val="InitialStyle"/>
          <w:rFonts w:ascii="Calibri" w:hAnsi="Calibri" w:cs="Calibri"/>
          <w:iCs/>
          <w:sz w:val="72"/>
          <w:szCs w:val="72"/>
        </w:rPr>
        <w:t>DI</w:t>
      </w:r>
    </w:p>
    <w:p w:rsidR="00022594" w:rsidRDefault="00803B65" w:rsidP="00803B65">
      <w:pPr>
        <w:spacing w:line="276" w:lineRule="auto"/>
        <w:jc w:val="center"/>
        <w:rPr>
          <w:rFonts w:ascii="Calibri" w:hAnsi="Calibri" w:cs="Calibri"/>
        </w:rPr>
      </w:pPr>
      <w:r>
        <w:rPr>
          <w:rStyle w:val="InitialStyle"/>
          <w:rFonts w:ascii="Calibri" w:hAnsi="Calibri" w:cs="Calibri"/>
          <w:iCs/>
          <w:sz w:val="72"/>
          <w:szCs w:val="72"/>
        </w:rPr>
        <w:t>PREVISIONE</w:t>
      </w:r>
      <w:r w:rsidR="00C92290">
        <w:rPr>
          <w:rStyle w:val="InitialStyle"/>
          <w:rFonts w:ascii="Calibri" w:hAnsi="Calibri" w:cs="Calibri"/>
          <w:iCs/>
          <w:sz w:val="72"/>
          <w:szCs w:val="72"/>
        </w:rPr>
        <w:t xml:space="preserve"> </w:t>
      </w:r>
      <w:r w:rsidR="00C92290" w:rsidRPr="00D128E8">
        <w:rPr>
          <w:rStyle w:val="InitialStyle"/>
          <w:rFonts w:ascii="Calibri" w:hAnsi="Calibri" w:cs="Calibri"/>
          <w:iCs/>
          <w:sz w:val="72"/>
          <w:szCs w:val="72"/>
        </w:rPr>
        <w:t>201</w:t>
      </w:r>
      <w:r w:rsidR="00743BB2">
        <w:rPr>
          <w:rStyle w:val="InitialStyle"/>
          <w:rFonts w:ascii="Calibri" w:hAnsi="Calibri" w:cs="Calibri"/>
          <w:iCs/>
          <w:sz w:val="72"/>
          <w:szCs w:val="72"/>
        </w:rPr>
        <w:t>6-2018</w:t>
      </w:r>
    </w:p>
    <w:p w:rsidR="00022594" w:rsidRDefault="00022594" w:rsidP="00964534">
      <w:pPr>
        <w:spacing w:line="360" w:lineRule="auto"/>
        <w:rPr>
          <w:rFonts w:ascii="Calibri" w:hAnsi="Calibri" w:cs="Calibri"/>
        </w:rPr>
      </w:pPr>
    </w:p>
    <w:p w:rsidR="00022594" w:rsidRDefault="00022594" w:rsidP="00964534">
      <w:pPr>
        <w:spacing w:line="360" w:lineRule="auto"/>
        <w:rPr>
          <w:rFonts w:ascii="Calibri" w:hAnsi="Calibri" w:cs="Calibri"/>
        </w:rPr>
      </w:pPr>
    </w:p>
    <w:p w:rsidR="00823AD3" w:rsidRDefault="00823AD3" w:rsidP="009315DD">
      <w:pPr>
        <w:spacing w:line="360" w:lineRule="auto"/>
        <w:jc w:val="both"/>
        <w:rPr>
          <w:rFonts w:ascii="Calibri" w:hAnsi="Calibri" w:cs="Calibri"/>
        </w:rPr>
      </w:pPr>
    </w:p>
    <w:p w:rsidR="00823AD3" w:rsidRDefault="00823AD3" w:rsidP="009315DD">
      <w:pPr>
        <w:spacing w:line="360" w:lineRule="auto"/>
        <w:jc w:val="both"/>
        <w:rPr>
          <w:rFonts w:ascii="Calibri" w:hAnsi="Calibri" w:cs="Calibri"/>
        </w:rPr>
      </w:pPr>
    </w:p>
    <w:p w:rsidR="00DA47DA" w:rsidRDefault="00DA47DA" w:rsidP="009315DD">
      <w:pPr>
        <w:spacing w:line="360" w:lineRule="auto"/>
        <w:jc w:val="both"/>
        <w:rPr>
          <w:rFonts w:ascii="Calibri" w:hAnsi="Calibri" w:cs="Calibri"/>
        </w:rPr>
      </w:pPr>
    </w:p>
    <w:p w:rsidR="00DA47DA" w:rsidRDefault="00DA47DA" w:rsidP="009315DD">
      <w:pPr>
        <w:spacing w:line="360" w:lineRule="auto"/>
        <w:jc w:val="both"/>
        <w:rPr>
          <w:rFonts w:ascii="Calibri" w:hAnsi="Calibri" w:cs="Calibri"/>
        </w:rPr>
      </w:pPr>
    </w:p>
    <w:p w:rsidR="00DA47DA" w:rsidRDefault="00DA47DA" w:rsidP="009315DD">
      <w:pPr>
        <w:spacing w:line="360" w:lineRule="auto"/>
        <w:jc w:val="both"/>
        <w:rPr>
          <w:rFonts w:ascii="Calibri" w:hAnsi="Calibri" w:cs="Calibri"/>
        </w:rPr>
      </w:pPr>
    </w:p>
    <w:p w:rsidR="00DA47DA" w:rsidRDefault="00DA47DA" w:rsidP="009315DD">
      <w:pPr>
        <w:spacing w:line="360" w:lineRule="auto"/>
        <w:jc w:val="both"/>
        <w:rPr>
          <w:rFonts w:ascii="Calibri" w:hAnsi="Calibri" w:cs="Calibri"/>
        </w:rPr>
      </w:pPr>
    </w:p>
    <w:p w:rsidR="00DA47DA" w:rsidRDefault="00DA47DA" w:rsidP="009315DD">
      <w:pPr>
        <w:spacing w:line="360" w:lineRule="auto"/>
        <w:jc w:val="both"/>
        <w:rPr>
          <w:rFonts w:ascii="Calibri" w:hAnsi="Calibri" w:cs="Calibri"/>
        </w:rPr>
      </w:pPr>
    </w:p>
    <w:p w:rsidR="00022594" w:rsidRDefault="009315DD" w:rsidP="009315DD">
      <w:pPr>
        <w:spacing w:line="360" w:lineRule="auto"/>
        <w:jc w:val="both"/>
        <w:rPr>
          <w:rFonts w:ascii="Calibri" w:hAnsi="Calibri" w:cs="Calibri"/>
        </w:rPr>
      </w:pPr>
      <w:r>
        <w:rPr>
          <w:rFonts w:ascii="Calibri" w:hAnsi="Calibri" w:cs="Calibri"/>
        </w:rPr>
        <w:lastRenderedPageBreak/>
        <w:t>Il Bilancio pluriennale</w:t>
      </w:r>
      <w:r w:rsidR="00E82718" w:rsidRPr="00E82718">
        <w:rPr>
          <w:rFonts w:ascii="Calibri" w:hAnsi="Calibri" w:cs="Calibri"/>
        </w:rPr>
        <w:t xml:space="preserve"> </w:t>
      </w:r>
      <w:r w:rsidR="00E82718">
        <w:rPr>
          <w:rFonts w:ascii="Calibri" w:hAnsi="Calibri" w:cs="Calibri"/>
        </w:rPr>
        <w:t>di previsione</w:t>
      </w:r>
      <w:r>
        <w:rPr>
          <w:rFonts w:ascii="Calibri" w:hAnsi="Calibri" w:cs="Calibri"/>
        </w:rPr>
        <w:t>, predisposto ai sensi dell’art.</w:t>
      </w:r>
      <w:r w:rsidRPr="009315DD">
        <w:rPr>
          <w:rFonts w:ascii="Calibri" w:hAnsi="Calibri" w:cs="Calibri"/>
        </w:rPr>
        <w:t xml:space="preserve"> </w:t>
      </w:r>
      <w:r>
        <w:rPr>
          <w:rFonts w:ascii="Calibri" w:hAnsi="Calibri" w:cs="Calibri"/>
        </w:rPr>
        <w:t xml:space="preserve">15 della L.R. n. 38/1994, è di seguito riportato. </w:t>
      </w:r>
      <w:r w:rsidR="00DC38B1">
        <w:rPr>
          <w:rFonts w:ascii="Calibri" w:hAnsi="Calibri" w:cs="Calibri"/>
        </w:rPr>
        <w:t>Si precisa che</w:t>
      </w:r>
      <w:r w:rsidR="00CF7C9D">
        <w:rPr>
          <w:rFonts w:ascii="Calibri" w:hAnsi="Calibri" w:cs="Calibri"/>
        </w:rPr>
        <w:t xml:space="preserve"> in assenza di indicazioni specifiche </w:t>
      </w:r>
      <w:r w:rsidR="00DC38B1">
        <w:rPr>
          <w:rFonts w:ascii="Calibri" w:hAnsi="Calibri" w:cs="Calibri"/>
        </w:rPr>
        <w:t xml:space="preserve">per gli anni 2017-2018, </w:t>
      </w:r>
      <w:r w:rsidR="00CF7C9D">
        <w:rPr>
          <w:rFonts w:ascii="Calibri" w:hAnsi="Calibri" w:cs="Calibri"/>
        </w:rPr>
        <w:t>si è ritenuto opportuno confermare</w:t>
      </w:r>
      <w:r w:rsidR="00A90CF7">
        <w:rPr>
          <w:rFonts w:ascii="Calibri" w:hAnsi="Calibri" w:cs="Calibri"/>
        </w:rPr>
        <w:t xml:space="preserve"> in linea di massima</w:t>
      </w:r>
      <w:r w:rsidR="00CF7C9D">
        <w:rPr>
          <w:rFonts w:ascii="Calibri" w:hAnsi="Calibri" w:cs="Calibri"/>
        </w:rPr>
        <w:t xml:space="preserve"> le stesse previsioni economiche formulate per l’</w:t>
      </w:r>
      <w:r w:rsidR="00A90CF7">
        <w:rPr>
          <w:rFonts w:ascii="Calibri" w:hAnsi="Calibri" w:cs="Calibri"/>
        </w:rPr>
        <w:t xml:space="preserve">anno </w:t>
      </w:r>
      <w:r w:rsidR="00DC38B1">
        <w:rPr>
          <w:rFonts w:ascii="Calibri" w:hAnsi="Calibri" w:cs="Calibri"/>
        </w:rPr>
        <w:t>2016</w:t>
      </w:r>
      <w:r w:rsidR="00A90CF7">
        <w:rPr>
          <w:rFonts w:ascii="Calibri" w:hAnsi="Calibri" w:cs="Calibri"/>
        </w:rPr>
        <w:t>, e comunque eventuali divers</w:t>
      </w:r>
      <w:r w:rsidR="00AB5FB6">
        <w:rPr>
          <w:rFonts w:ascii="Calibri" w:hAnsi="Calibri" w:cs="Calibri"/>
        </w:rPr>
        <w:t>e ipotesi di sviluppo</w:t>
      </w:r>
      <w:r w:rsidR="00A90CF7">
        <w:rPr>
          <w:rFonts w:ascii="Calibri" w:hAnsi="Calibri" w:cs="Calibri"/>
        </w:rPr>
        <w:t xml:space="preserve"> sono stati elaborat</w:t>
      </w:r>
      <w:r w:rsidR="00AB5FB6">
        <w:rPr>
          <w:rFonts w:ascii="Calibri" w:hAnsi="Calibri" w:cs="Calibri"/>
        </w:rPr>
        <w:t>e</w:t>
      </w:r>
      <w:r w:rsidR="00A90CF7">
        <w:rPr>
          <w:rFonts w:ascii="Calibri" w:hAnsi="Calibri" w:cs="Calibri"/>
        </w:rPr>
        <w:t xml:space="preserve"> pur sempre nel rispetto del principio di pareggio di bilancio.</w:t>
      </w:r>
    </w:p>
    <w:p w:rsidR="00022594" w:rsidRDefault="00022594" w:rsidP="00964534">
      <w:pPr>
        <w:spacing w:line="360" w:lineRule="auto"/>
        <w:rPr>
          <w:rFonts w:ascii="Calibri" w:hAnsi="Calibri" w:cs="Calibri"/>
        </w:rPr>
      </w:pPr>
    </w:p>
    <w:p w:rsidR="0065702B" w:rsidRPr="009D15FD" w:rsidRDefault="0065702B" w:rsidP="009D15FD">
      <w:pPr>
        <w:jc w:val="center"/>
        <w:rPr>
          <w:rStyle w:val="InitialStyle"/>
          <w:rFonts w:ascii="Calibri" w:hAnsi="Calibri" w:cs="Calibri"/>
          <w:iCs/>
          <w:sz w:val="32"/>
          <w:szCs w:val="32"/>
        </w:rPr>
      </w:pPr>
      <w:r w:rsidRPr="009D15FD">
        <w:rPr>
          <w:rStyle w:val="InitialStyle"/>
          <w:rFonts w:ascii="Calibri" w:hAnsi="Calibri" w:cs="Calibri"/>
          <w:iCs/>
          <w:sz w:val="32"/>
          <w:szCs w:val="32"/>
        </w:rPr>
        <w:t>STATO PATRIMONIALE 201</w:t>
      </w:r>
      <w:r w:rsidR="00743BB2">
        <w:rPr>
          <w:rStyle w:val="InitialStyle"/>
          <w:rFonts w:ascii="Calibri" w:hAnsi="Calibri" w:cs="Calibri"/>
          <w:iCs/>
          <w:sz w:val="32"/>
          <w:szCs w:val="32"/>
        </w:rPr>
        <w:t>6</w:t>
      </w:r>
      <w:r w:rsidRPr="009D15FD">
        <w:rPr>
          <w:rStyle w:val="InitialStyle"/>
          <w:rFonts w:ascii="Calibri" w:hAnsi="Calibri" w:cs="Calibri"/>
          <w:iCs/>
          <w:sz w:val="32"/>
          <w:szCs w:val="32"/>
        </w:rPr>
        <w:t>-201</w:t>
      </w:r>
      <w:r w:rsidR="00743BB2">
        <w:rPr>
          <w:rStyle w:val="InitialStyle"/>
          <w:rFonts w:ascii="Calibri" w:hAnsi="Calibri" w:cs="Calibri"/>
          <w:iCs/>
          <w:sz w:val="32"/>
          <w:szCs w:val="32"/>
        </w:rPr>
        <w:t>8</w:t>
      </w:r>
    </w:p>
    <w:p w:rsidR="0065702B" w:rsidRDefault="0065702B" w:rsidP="009D15FD">
      <w:pPr>
        <w:spacing w:line="360" w:lineRule="auto"/>
        <w:jc w:val="center"/>
        <w:rPr>
          <w:rStyle w:val="InitialStyle"/>
          <w:rFonts w:ascii="Calibri" w:hAnsi="Calibri" w:cs="Calibri"/>
          <w:iCs/>
          <w:sz w:val="20"/>
          <w:szCs w:val="20"/>
        </w:rPr>
      </w:pPr>
      <w:r w:rsidRPr="007A7E52">
        <w:rPr>
          <w:rStyle w:val="InitialStyle"/>
          <w:rFonts w:ascii="Calibri" w:hAnsi="Calibri" w:cs="Calibri"/>
          <w:iCs/>
          <w:sz w:val="20"/>
          <w:szCs w:val="20"/>
        </w:rPr>
        <w:t>(Schema ex DM 20/03/2013)</w:t>
      </w:r>
    </w:p>
    <w:p w:rsidR="00655B54" w:rsidRDefault="00655B54" w:rsidP="00964534">
      <w:pPr>
        <w:spacing w:line="360" w:lineRule="auto"/>
        <w:rPr>
          <w:rFonts w:ascii="Calibri" w:hAnsi="Calibri" w:cs="Calibri"/>
        </w:rPr>
      </w:pPr>
    </w:p>
    <w:p w:rsidR="00FB6DD4" w:rsidRDefault="00C47D33" w:rsidP="00964534">
      <w:pPr>
        <w:spacing w:line="360" w:lineRule="auto"/>
        <w:rPr>
          <w:rFonts w:ascii="Calibri" w:hAnsi="Calibri" w:cs="Calibri"/>
        </w:rPr>
      </w:pPr>
      <w:r w:rsidRPr="00C47D33">
        <w:rPr>
          <w:noProof/>
        </w:rPr>
        <w:drawing>
          <wp:inline distT="0" distB="0" distL="0" distR="0" wp14:anchorId="11D327CC" wp14:editId="6CAA71A2">
            <wp:extent cx="6458665" cy="4484536"/>
            <wp:effectExtent l="19050" t="19050" r="18415" b="11430"/>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463040" cy="4487573"/>
                    </a:xfrm>
                    <a:prstGeom prst="rect">
                      <a:avLst/>
                    </a:prstGeom>
                    <a:ln>
                      <a:solidFill>
                        <a:schemeClr val="tx1"/>
                      </a:solidFill>
                    </a:ln>
                  </pic:spPr>
                </pic:pic>
              </a:graphicData>
            </a:graphic>
          </wp:inline>
        </w:drawing>
      </w:r>
    </w:p>
    <w:p w:rsidR="00F470FA" w:rsidRDefault="00C47D33" w:rsidP="00FB6DD4">
      <w:pPr>
        <w:spacing w:line="360" w:lineRule="auto"/>
        <w:ind w:right="-1"/>
        <w:rPr>
          <w:rFonts w:ascii="Calibri" w:hAnsi="Calibri" w:cs="Calibri"/>
        </w:rPr>
      </w:pPr>
      <w:r w:rsidRPr="00C47D33">
        <w:rPr>
          <w:noProof/>
        </w:rPr>
        <w:lastRenderedPageBreak/>
        <w:drawing>
          <wp:inline distT="0" distB="0" distL="0" distR="0" wp14:anchorId="3CE86887" wp14:editId="3AFEE054">
            <wp:extent cx="6416703" cy="8898212"/>
            <wp:effectExtent l="19050" t="19050" r="22225" b="1778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412318" cy="8892132"/>
                    </a:xfrm>
                    <a:prstGeom prst="rect">
                      <a:avLst/>
                    </a:prstGeom>
                    <a:ln>
                      <a:solidFill>
                        <a:schemeClr val="tx1"/>
                      </a:solidFill>
                    </a:ln>
                  </pic:spPr>
                </pic:pic>
              </a:graphicData>
            </a:graphic>
          </wp:inline>
        </w:drawing>
      </w:r>
    </w:p>
    <w:p w:rsidR="003307F1" w:rsidRDefault="003307F1" w:rsidP="00FB6DD4">
      <w:pPr>
        <w:spacing w:line="360" w:lineRule="auto"/>
        <w:ind w:right="-1"/>
        <w:rPr>
          <w:rFonts w:ascii="Calibri" w:hAnsi="Calibri" w:cs="Calibri"/>
        </w:rPr>
      </w:pPr>
      <w:r w:rsidRPr="00C47D33">
        <w:rPr>
          <w:noProof/>
        </w:rPr>
        <w:lastRenderedPageBreak/>
        <w:drawing>
          <wp:inline distT="0" distB="0" distL="0" distR="0" wp14:anchorId="76752B98" wp14:editId="0816702A">
            <wp:extent cx="6210935" cy="4150409"/>
            <wp:effectExtent l="19050" t="19050" r="18415" b="2159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210935" cy="4150409"/>
                    </a:xfrm>
                    <a:prstGeom prst="rect">
                      <a:avLst/>
                    </a:prstGeom>
                    <a:ln>
                      <a:solidFill>
                        <a:schemeClr val="tx1"/>
                      </a:solidFill>
                    </a:ln>
                  </pic:spPr>
                </pic:pic>
              </a:graphicData>
            </a:graphic>
          </wp:inline>
        </w:drawing>
      </w:r>
    </w:p>
    <w:p w:rsidR="003307F1" w:rsidRDefault="003307F1" w:rsidP="00FB6DD4">
      <w:pPr>
        <w:spacing w:line="360" w:lineRule="auto"/>
        <w:ind w:right="-1"/>
        <w:rPr>
          <w:rFonts w:ascii="Calibri" w:hAnsi="Calibri" w:cs="Calibri"/>
        </w:rPr>
      </w:pPr>
    </w:p>
    <w:p w:rsidR="002C5A4A" w:rsidRDefault="00C47D33" w:rsidP="00FB6DD4">
      <w:pPr>
        <w:spacing w:line="360" w:lineRule="auto"/>
        <w:ind w:right="-1"/>
        <w:rPr>
          <w:rFonts w:ascii="Calibri" w:hAnsi="Calibri" w:cs="Calibri"/>
        </w:rPr>
      </w:pPr>
      <w:r w:rsidRPr="00C47D33">
        <w:rPr>
          <w:noProof/>
        </w:rPr>
        <w:lastRenderedPageBreak/>
        <w:drawing>
          <wp:inline distT="0" distB="0" distL="0" distR="0" wp14:anchorId="210BC607" wp14:editId="5BB8C83E">
            <wp:extent cx="6448508" cy="5144494"/>
            <wp:effectExtent l="19050" t="19050" r="9525" b="18415"/>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37690" cy="5135863"/>
                    </a:xfrm>
                    <a:prstGeom prst="rect">
                      <a:avLst/>
                    </a:prstGeom>
                    <a:ln>
                      <a:solidFill>
                        <a:schemeClr val="tx1"/>
                      </a:solidFill>
                    </a:ln>
                  </pic:spPr>
                </pic:pic>
              </a:graphicData>
            </a:graphic>
          </wp:inline>
        </w:drawing>
      </w:r>
    </w:p>
    <w:p w:rsidR="00C47D33" w:rsidRDefault="00C47D33" w:rsidP="00FB6DD4">
      <w:pPr>
        <w:spacing w:line="360" w:lineRule="auto"/>
        <w:ind w:right="-1"/>
        <w:rPr>
          <w:rFonts w:ascii="Calibri" w:hAnsi="Calibri" w:cs="Calibri"/>
        </w:rPr>
      </w:pPr>
    </w:p>
    <w:p w:rsidR="00655B54" w:rsidRDefault="00655B54"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C47D33" w:rsidRDefault="00C47D33" w:rsidP="00655B54">
      <w:pPr>
        <w:jc w:val="both"/>
        <w:rPr>
          <w:rStyle w:val="InitialStyle"/>
          <w:rFonts w:ascii="Calibri" w:hAnsi="Calibri" w:cs="Calibri"/>
          <w:iCs/>
        </w:rPr>
      </w:pPr>
    </w:p>
    <w:p w:rsidR="0087141C" w:rsidRPr="009D15FD" w:rsidRDefault="00655B54" w:rsidP="009D15FD">
      <w:pPr>
        <w:jc w:val="center"/>
        <w:rPr>
          <w:rStyle w:val="InitialStyle"/>
          <w:rFonts w:ascii="Calibri" w:hAnsi="Calibri" w:cs="Calibri"/>
          <w:iCs/>
          <w:sz w:val="32"/>
          <w:szCs w:val="32"/>
        </w:rPr>
      </w:pPr>
      <w:r>
        <w:rPr>
          <w:rStyle w:val="InitialStyle"/>
          <w:rFonts w:ascii="Calibri" w:hAnsi="Calibri" w:cs="Calibri"/>
          <w:iCs/>
          <w:sz w:val="32"/>
          <w:szCs w:val="32"/>
        </w:rPr>
        <w:t>CONTO ECONOMICO 201</w:t>
      </w:r>
      <w:r w:rsidR="00743BB2">
        <w:rPr>
          <w:rStyle w:val="InitialStyle"/>
          <w:rFonts w:ascii="Calibri" w:hAnsi="Calibri" w:cs="Calibri"/>
          <w:iCs/>
          <w:sz w:val="32"/>
          <w:szCs w:val="32"/>
        </w:rPr>
        <w:t>6-2018</w:t>
      </w:r>
    </w:p>
    <w:p w:rsidR="0087141C" w:rsidRDefault="0087141C" w:rsidP="009D15FD">
      <w:pPr>
        <w:spacing w:line="360" w:lineRule="auto"/>
        <w:jc w:val="center"/>
        <w:rPr>
          <w:rStyle w:val="InitialStyle"/>
          <w:rFonts w:ascii="Calibri" w:hAnsi="Calibri" w:cs="Calibri"/>
          <w:iCs/>
          <w:sz w:val="20"/>
          <w:szCs w:val="20"/>
        </w:rPr>
      </w:pPr>
      <w:r w:rsidRPr="007A7E52">
        <w:rPr>
          <w:rStyle w:val="InitialStyle"/>
          <w:rFonts w:ascii="Calibri" w:hAnsi="Calibri" w:cs="Calibri"/>
          <w:iCs/>
          <w:sz w:val="20"/>
          <w:szCs w:val="20"/>
        </w:rPr>
        <w:lastRenderedPageBreak/>
        <w:t>(Schema ex DM 20/03/2013)</w:t>
      </w:r>
    </w:p>
    <w:p w:rsidR="002C5A4A" w:rsidRDefault="00C47D33" w:rsidP="00FB6DD4">
      <w:pPr>
        <w:spacing w:line="360" w:lineRule="auto"/>
        <w:ind w:right="-1"/>
        <w:rPr>
          <w:rFonts w:ascii="Calibri" w:hAnsi="Calibri" w:cs="Calibri"/>
        </w:rPr>
      </w:pPr>
      <w:r w:rsidRPr="00C47D33">
        <w:rPr>
          <w:noProof/>
        </w:rPr>
        <w:drawing>
          <wp:inline distT="0" distB="0" distL="0" distR="0" wp14:anchorId="542034CD" wp14:editId="72967051">
            <wp:extent cx="6457650" cy="4738977"/>
            <wp:effectExtent l="19050" t="19050" r="19685" b="24130"/>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60240" cy="4740877"/>
                    </a:xfrm>
                    <a:prstGeom prst="rect">
                      <a:avLst/>
                    </a:prstGeom>
                    <a:ln>
                      <a:solidFill>
                        <a:schemeClr val="tx1"/>
                      </a:solidFill>
                    </a:ln>
                  </pic:spPr>
                </pic:pic>
              </a:graphicData>
            </a:graphic>
          </wp:inline>
        </w:drawing>
      </w: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C47D33" w:rsidP="00FB6DD4">
      <w:pPr>
        <w:spacing w:line="360" w:lineRule="auto"/>
        <w:ind w:right="-1"/>
        <w:rPr>
          <w:rFonts w:ascii="Calibri" w:hAnsi="Calibri" w:cs="Calibri"/>
        </w:rPr>
      </w:pPr>
      <w:r w:rsidRPr="00C47D33">
        <w:rPr>
          <w:noProof/>
        </w:rPr>
        <w:lastRenderedPageBreak/>
        <w:drawing>
          <wp:inline distT="0" distB="0" distL="0" distR="0" wp14:anchorId="2A55D9D0" wp14:editId="3A91C220">
            <wp:extent cx="6452428" cy="7855889"/>
            <wp:effectExtent l="19050" t="19050" r="24765" b="12065"/>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452581" cy="7856075"/>
                    </a:xfrm>
                    <a:prstGeom prst="rect">
                      <a:avLst/>
                    </a:prstGeom>
                    <a:ln>
                      <a:solidFill>
                        <a:schemeClr val="tx1"/>
                      </a:solidFill>
                    </a:ln>
                  </pic:spPr>
                </pic:pic>
              </a:graphicData>
            </a:graphic>
          </wp:inline>
        </w:drawing>
      </w: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2C5A4A" w:rsidP="00FB6DD4">
      <w:pPr>
        <w:spacing w:line="360" w:lineRule="auto"/>
        <w:ind w:right="-1"/>
        <w:rPr>
          <w:rFonts w:ascii="Calibri" w:hAnsi="Calibri" w:cs="Calibri"/>
        </w:rPr>
      </w:pPr>
    </w:p>
    <w:p w:rsidR="002C5A4A" w:rsidRDefault="00C47D33" w:rsidP="00FB6DD4">
      <w:pPr>
        <w:spacing w:line="360" w:lineRule="auto"/>
        <w:ind w:right="-1"/>
        <w:rPr>
          <w:rFonts w:ascii="Calibri" w:hAnsi="Calibri" w:cs="Calibri"/>
        </w:rPr>
      </w:pPr>
      <w:r w:rsidRPr="00C47D33">
        <w:rPr>
          <w:noProof/>
        </w:rPr>
        <w:lastRenderedPageBreak/>
        <w:drawing>
          <wp:inline distT="0" distB="0" distL="0" distR="0" wp14:anchorId="337160CE" wp14:editId="1F9B89D7">
            <wp:extent cx="6451795" cy="5462546"/>
            <wp:effectExtent l="19050" t="19050" r="25400" b="24130"/>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445488" cy="5457206"/>
                    </a:xfrm>
                    <a:prstGeom prst="rect">
                      <a:avLst/>
                    </a:prstGeom>
                    <a:ln>
                      <a:solidFill>
                        <a:schemeClr val="tx1"/>
                      </a:solidFill>
                    </a:ln>
                  </pic:spPr>
                </pic:pic>
              </a:graphicData>
            </a:graphic>
          </wp:inline>
        </w:drawing>
      </w:r>
    </w:p>
    <w:p w:rsidR="00CB6970" w:rsidRDefault="00CB6970" w:rsidP="00CB6970">
      <w:pPr>
        <w:spacing w:line="360" w:lineRule="auto"/>
        <w:rPr>
          <w:rFonts w:ascii="Calibri" w:hAnsi="Calibri" w:cs="Calibri"/>
        </w:rPr>
      </w:pPr>
    </w:p>
    <w:tbl>
      <w:tblPr>
        <w:tblW w:w="0" w:type="auto"/>
        <w:tblInd w:w="4248" w:type="dxa"/>
        <w:tblLayout w:type="fixed"/>
        <w:tblLook w:val="0000" w:firstRow="0" w:lastRow="0" w:firstColumn="0" w:lastColumn="0" w:noHBand="0" w:noVBand="0"/>
      </w:tblPr>
      <w:tblGrid>
        <w:gridCol w:w="4860"/>
      </w:tblGrid>
      <w:tr w:rsidR="00CB6970" w:rsidRPr="00F417CB" w:rsidTr="00064C5B">
        <w:tc>
          <w:tcPr>
            <w:tcW w:w="4860" w:type="dxa"/>
          </w:tcPr>
          <w:p w:rsidR="00CB6970" w:rsidRDefault="00CB6970" w:rsidP="00064C5B">
            <w:pPr>
              <w:pStyle w:val="DefaultText"/>
              <w:tabs>
                <w:tab w:val="left" w:pos="8280"/>
              </w:tabs>
              <w:ind w:right="32"/>
              <w:jc w:val="center"/>
              <w:rPr>
                <w:rFonts w:ascii="Calibri" w:hAnsi="Calibri" w:cs="Calibri"/>
                <w:b/>
                <w:bCs/>
                <w:sz w:val="26"/>
                <w:szCs w:val="26"/>
                <w:lang w:val="it-IT"/>
              </w:rPr>
            </w:pPr>
          </w:p>
          <w:p w:rsidR="00CB6970" w:rsidRPr="00F417CB" w:rsidRDefault="00CB6970" w:rsidP="00064C5B">
            <w:pPr>
              <w:pStyle w:val="DefaultText"/>
              <w:tabs>
                <w:tab w:val="left" w:pos="8280"/>
              </w:tabs>
              <w:ind w:right="32"/>
              <w:jc w:val="center"/>
              <w:rPr>
                <w:rFonts w:ascii="Calibri" w:hAnsi="Calibri" w:cs="Calibri"/>
                <w:b/>
                <w:bCs/>
                <w:sz w:val="26"/>
                <w:szCs w:val="26"/>
                <w:lang w:val="it-IT"/>
              </w:rPr>
            </w:pPr>
            <w:r w:rsidRPr="00F417CB">
              <w:rPr>
                <w:rFonts w:ascii="Calibri" w:hAnsi="Calibri" w:cs="Calibri"/>
                <w:b/>
                <w:bCs/>
                <w:sz w:val="26"/>
                <w:szCs w:val="26"/>
                <w:lang w:val="it-IT"/>
              </w:rPr>
              <w:t>I</w:t>
            </w:r>
            <w:r>
              <w:rPr>
                <w:rFonts w:ascii="Calibri" w:hAnsi="Calibri" w:cs="Calibri"/>
                <w:b/>
                <w:bCs/>
                <w:sz w:val="26"/>
                <w:szCs w:val="26"/>
                <w:lang w:val="it-IT"/>
              </w:rPr>
              <w:t>l</w:t>
            </w:r>
            <w:r w:rsidRPr="00F417CB">
              <w:rPr>
                <w:rFonts w:ascii="Calibri" w:hAnsi="Calibri" w:cs="Calibri"/>
                <w:b/>
                <w:bCs/>
                <w:sz w:val="26"/>
                <w:szCs w:val="26"/>
                <w:lang w:val="it-IT"/>
              </w:rPr>
              <w:t xml:space="preserve"> D</w:t>
            </w:r>
            <w:r>
              <w:rPr>
                <w:rFonts w:ascii="Calibri" w:hAnsi="Calibri" w:cs="Calibri"/>
                <w:b/>
                <w:bCs/>
                <w:sz w:val="26"/>
                <w:szCs w:val="26"/>
                <w:lang w:val="it-IT"/>
              </w:rPr>
              <w:t>irettore</w:t>
            </w:r>
            <w:r w:rsidRPr="00F417CB">
              <w:rPr>
                <w:rFonts w:ascii="Calibri" w:hAnsi="Calibri" w:cs="Calibri"/>
                <w:b/>
                <w:bCs/>
                <w:sz w:val="26"/>
                <w:szCs w:val="26"/>
                <w:lang w:val="it-IT"/>
              </w:rPr>
              <w:t xml:space="preserve"> G</w:t>
            </w:r>
            <w:r>
              <w:rPr>
                <w:rFonts w:ascii="Calibri" w:hAnsi="Calibri" w:cs="Calibri"/>
                <w:b/>
                <w:bCs/>
                <w:sz w:val="26"/>
                <w:szCs w:val="26"/>
                <w:lang w:val="it-IT"/>
              </w:rPr>
              <w:t>enerale</w:t>
            </w:r>
          </w:p>
        </w:tc>
      </w:tr>
      <w:tr w:rsidR="00CB6970" w:rsidRPr="00F417CB" w:rsidTr="00064C5B">
        <w:tc>
          <w:tcPr>
            <w:tcW w:w="4860" w:type="dxa"/>
          </w:tcPr>
          <w:p w:rsidR="00CB6970" w:rsidRPr="00F417CB" w:rsidRDefault="00CB6970" w:rsidP="00064C5B">
            <w:pPr>
              <w:pStyle w:val="DefaultText"/>
              <w:tabs>
                <w:tab w:val="left" w:pos="8280"/>
              </w:tabs>
              <w:ind w:right="32"/>
              <w:jc w:val="both"/>
              <w:rPr>
                <w:rFonts w:ascii="Calibri" w:hAnsi="Calibri" w:cs="Calibri"/>
                <w:b/>
                <w:bCs/>
                <w:sz w:val="26"/>
                <w:szCs w:val="26"/>
                <w:lang w:val="it-IT"/>
              </w:rPr>
            </w:pPr>
          </w:p>
          <w:p w:rsidR="00CB6970" w:rsidRPr="00F417CB" w:rsidRDefault="00CB6970" w:rsidP="00C47D33">
            <w:pPr>
              <w:pStyle w:val="DefaultText"/>
              <w:tabs>
                <w:tab w:val="left" w:pos="8280"/>
              </w:tabs>
              <w:ind w:right="32"/>
              <w:jc w:val="center"/>
              <w:rPr>
                <w:rFonts w:ascii="Calibri" w:hAnsi="Calibri" w:cs="Calibri"/>
                <w:b/>
                <w:bCs/>
                <w:sz w:val="26"/>
                <w:szCs w:val="26"/>
                <w:lang w:val="it-IT"/>
              </w:rPr>
            </w:pPr>
            <w:r w:rsidRPr="00F417CB">
              <w:rPr>
                <w:rFonts w:ascii="Calibri" w:hAnsi="Calibri" w:cs="Calibri"/>
                <w:b/>
                <w:bCs/>
                <w:sz w:val="26"/>
                <w:szCs w:val="26"/>
                <w:lang w:val="it-IT"/>
              </w:rPr>
              <w:t xml:space="preserve">Dr. </w:t>
            </w:r>
            <w:r w:rsidR="00C47D33">
              <w:rPr>
                <w:rFonts w:ascii="Calibri" w:hAnsi="Calibri" w:cs="Calibri"/>
                <w:b/>
                <w:bCs/>
                <w:sz w:val="26"/>
                <w:szCs w:val="26"/>
                <w:lang w:val="it-IT"/>
              </w:rPr>
              <w:t>Ottavio NARRACCI</w:t>
            </w:r>
          </w:p>
        </w:tc>
      </w:tr>
    </w:tbl>
    <w:p w:rsidR="00823AD3" w:rsidRDefault="00823AD3" w:rsidP="00823AD3">
      <w:pPr>
        <w:spacing w:line="360" w:lineRule="auto"/>
        <w:ind w:right="-1"/>
        <w:jc w:val="both"/>
        <w:rPr>
          <w:rFonts w:ascii="Calibri" w:hAnsi="Calibri" w:cs="Calibri"/>
        </w:rPr>
      </w:pPr>
    </w:p>
    <w:p w:rsidR="00823AD3" w:rsidRDefault="00823AD3" w:rsidP="00823AD3">
      <w:pPr>
        <w:spacing w:line="360" w:lineRule="auto"/>
        <w:ind w:right="-1"/>
        <w:jc w:val="both"/>
        <w:rPr>
          <w:rFonts w:ascii="Calibri" w:hAnsi="Calibri" w:cs="Calibri"/>
        </w:rPr>
      </w:pPr>
    </w:p>
    <w:p w:rsidR="00CB6970" w:rsidRDefault="00CB6970" w:rsidP="00CB6970">
      <w:pPr>
        <w:spacing w:line="360" w:lineRule="auto"/>
        <w:rPr>
          <w:rFonts w:ascii="Calibri" w:hAnsi="Calibri" w:cs="Calibri"/>
        </w:rPr>
      </w:pPr>
    </w:p>
    <w:p w:rsidR="00CB6970" w:rsidRDefault="00CB6970" w:rsidP="00CB6970">
      <w:pPr>
        <w:spacing w:line="360" w:lineRule="auto"/>
        <w:rPr>
          <w:rFonts w:ascii="Calibri" w:hAnsi="Calibri" w:cs="Calibri"/>
        </w:rPr>
      </w:pPr>
    </w:p>
    <w:p w:rsidR="00CB6970" w:rsidRDefault="00CB6970" w:rsidP="00CB6970">
      <w:pPr>
        <w:spacing w:line="360" w:lineRule="auto"/>
        <w:rPr>
          <w:rFonts w:ascii="Calibri" w:hAnsi="Calibri" w:cs="Calibri"/>
        </w:rPr>
      </w:pPr>
    </w:p>
    <w:p w:rsidR="00CB6970" w:rsidRDefault="00CB6970" w:rsidP="00CB6970">
      <w:pPr>
        <w:spacing w:line="360" w:lineRule="auto"/>
        <w:rPr>
          <w:rFonts w:ascii="Calibri" w:hAnsi="Calibri" w:cs="Calibri"/>
        </w:rPr>
      </w:pPr>
    </w:p>
    <w:p w:rsidR="00CB6970" w:rsidRDefault="00CB6970" w:rsidP="00CB6970">
      <w:pPr>
        <w:spacing w:line="360" w:lineRule="auto"/>
        <w:rPr>
          <w:rFonts w:ascii="Calibri" w:hAnsi="Calibri" w:cs="Calibri"/>
        </w:rPr>
      </w:pPr>
    </w:p>
    <w:p w:rsidR="00CB6970" w:rsidRDefault="00CB6970" w:rsidP="00CB6970">
      <w:pPr>
        <w:spacing w:line="360" w:lineRule="auto"/>
        <w:rPr>
          <w:rFonts w:ascii="Calibri" w:hAnsi="Calibri" w:cs="Calibri"/>
        </w:rPr>
      </w:pPr>
    </w:p>
    <w:p w:rsidR="00CB6970" w:rsidRDefault="00CB6970" w:rsidP="00CB6970">
      <w:pPr>
        <w:spacing w:line="360" w:lineRule="auto"/>
        <w:jc w:val="center"/>
        <w:rPr>
          <w:rFonts w:ascii="Calibri" w:hAnsi="Calibri" w:cs="Calibri"/>
        </w:rPr>
      </w:pPr>
      <w:r>
        <w:rPr>
          <w:noProof/>
        </w:rPr>
        <w:lastRenderedPageBreak/>
        <w:drawing>
          <wp:inline distT="0" distB="0" distL="0" distR="0" wp14:anchorId="5A8A0688" wp14:editId="7C296D70">
            <wp:extent cx="3752850" cy="1943100"/>
            <wp:effectExtent l="0" t="0" r="0" b="0"/>
            <wp:docPr id="233" name="Immagine 233" descr="Senza tit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za titolo-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850" cy="1943100"/>
                    </a:xfrm>
                    <a:prstGeom prst="rect">
                      <a:avLst/>
                    </a:prstGeom>
                    <a:noFill/>
                    <a:ln>
                      <a:noFill/>
                    </a:ln>
                  </pic:spPr>
                </pic:pic>
              </a:graphicData>
            </a:graphic>
          </wp:inline>
        </w:drawing>
      </w:r>
    </w:p>
    <w:p w:rsidR="00CB6970" w:rsidRDefault="00CB6970" w:rsidP="00CB6970">
      <w:pPr>
        <w:spacing w:line="360" w:lineRule="auto"/>
        <w:jc w:val="center"/>
        <w:rPr>
          <w:rStyle w:val="InitialStyle"/>
          <w:rFonts w:ascii="Calibri" w:hAnsi="Calibri" w:cs="Calibri"/>
          <w:iCs/>
          <w:sz w:val="72"/>
          <w:szCs w:val="72"/>
        </w:rPr>
      </w:pPr>
    </w:p>
    <w:p w:rsidR="00CB6970" w:rsidRDefault="00CB6970" w:rsidP="00CB6970">
      <w:pPr>
        <w:spacing w:line="276" w:lineRule="auto"/>
        <w:jc w:val="center"/>
        <w:rPr>
          <w:rStyle w:val="InitialStyle"/>
          <w:rFonts w:ascii="Calibri" w:hAnsi="Calibri" w:cs="Calibri"/>
          <w:iCs/>
          <w:sz w:val="72"/>
          <w:szCs w:val="72"/>
        </w:rPr>
      </w:pPr>
      <w:r>
        <w:rPr>
          <w:rStyle w:val="InitialStyle"/>
          <w:rFonts w:ascii="Calibri" w:hAnsi="Calibri" w:cs="Calibri"/>
          <w:iCs/>
          <w:sz w:val="72"/>
          <w:szCs w:val="72"/>
        </w:rPr>
        <w:t>CONTO ECONOMICO</w:t>
      </w:r>
    </w:p>
    <w:p w:rsidR="00CB6970" w:rsidRDefault="00CB6970" w:rsidP="00CB6970">
      <w:pPr>
        <w:spacing w:line="276" w:lineRule="auto"/>
        <w:jc w:val="center"/>
        <w:rPr>
          <w:rStyle w:val="InitialStyle"/>
          <w:rFonts w:ascii="Calibri" w:hAnsi="Calibri" w:cs="Calibri"/>
          <w:iCs/>
          <w:sz w:val="72"/>
          <w:szCs w:val="72"/>
        </w:rPr>
      </w:pPr>
      <w:r>
        <w:rPr>
          <w:rStyle w:val="InitialStyle"/>
          <w:rFonts w:ascii="Calibri" w:hAnsi="Calibri" w:cs="Calibri"/>
          <w:iCs/>
          <w:sz w:val="72"/>
          <w:szCs w:val="72"/>
        </w:rPr>
        <w:t>PREV</w:t>
      </w:r>
      <w:r w:rsidR="001C38DD">
        <w:rPr>
          <w:rStyle w:val="InitialStyle"/>
          <w:rFonts w:ascii="Calibri" w:hAnsi="Calibri" w:cs="Calibri"/>
          <w:iCs/>
          <w:sz w:val="72"/>
          <w:szCs w:val="72"/>
        </w:rPr>
        <w:t>ENTIVO</w:t>
      </w:r>
      <w:r>
        <w:rPr>
          <w:rStyle w:val="InitialStyle"/>
          <w:rFonts w:ascii="Calibri" w:hAnsi="Calibri" w:cs="Calibri"/>
          <w:iCs/>
          <w:sz w:val="72"/>
          <w:szCs w:val="72"/>
        </w:rPr>
        <w:t xml:space="preserve"> 201</w:t>
      </w:r>
      <w:r w:rsidR="00743BB2">
        <w:rPr>
          <w:rStyle w:val="InitialStyle"/>
          <w:rFonts w:ascii="Calibri" w:hAnsi="Calibri" w:cs="Calibri"/>
          <w:iCs/>
          <w:sz w:val="72"/>
          <w:szCs w:val="72"/>
        </w:rPr>
        <w:t>5</w:t>
      </w:r>
    </w:p>
    <w:p w:rsidR="00CB6970" w:rsidRDefault="00CB6970" w:rsidP="00CB6970">
      <w:pPr>
        <w:spacing w:line="276" w:lineRule="auto"/>
        <w:jc w:val="center"/>
        <w:rPr>
          <w:rFonts w:ascii="Calibri" w:hAnsi="Calibri" w:cs="Calibri"/>
        </w:rPr>
      </w:pPr>
      <w:r>
        <w:rPr>
          <w:rStyle w:val="InitialStyle"/>
          <w:rFonts w:ascii="Calibri" w:hAnsi="Calibri" w:cs="Calibri"/>
          <w:iCs/>
          <w:sz w:val="72"/>
          <w:szCs w:val="72"/>
        </w:rPr>
        <w:t>(RIADOZIONE)</w:t>
      </w:r>
    </w:p>
    <w:p w:rsidR="00CB6970" w:rsidRDefault="00CB6970" w:rsidP="00CB6970">
      <w:pPr>
        <w:spacing w:line="360" w:lineRule="auto"/>
        <w:rPr>
          <w:rFonts w:ascii="Calibri" w:hAnsi="Calibri" w:cs="Calibri"/>
        </w:rPr>
      </w:pPr>
    </w:p>
    <w:p w:rsidR="00CB6970" w:rsidRDefault="00CB6970" w:rsidP="00CB6970">
      <w:pPr>
        <w:spacing w:line="360" w:lineRule="auto"/>
        <w:rPr>
          <w:rFonts w:ascii="Calibri" w:hAnsi="Calibri" w:cs="Calibri"/>
        </w:rPr>
      </w:pPr>
    </w:p>
    <w:p w:rsidR="00CB6970" w:rsidRDefault="00CB6970" w:rsidP="00CB6970">
      <w:pPr>
        <w:spacing w:line="360" w:lineRule="auto"/>
        <w:jc w:val="both"/>
        <w:rPr>
          <w:rFonts w:ascii="Calibri" w:hAnsi="Calibri" w:cs="Calibri"/>
        </w:rPr>
      </w:pPr>
    </w:p>
    <w:p w:rsidR="00CB6970" w:rsidRDefault="00CB6970" w:rsidP="00CB6970">
      <w:pPr>
        <w:spacing w:line="360" w:lineRule="auto"/>
        <w:jc w:val="both"/>
        <w:rPr>
          <w:rFonts w:ascii="Calibri" w:hAnsi="Calibri" w:cs="Calibri"/>
        </w:rPr>
      </w:pPr>
    </w:p>
    <w:p w:rsidR="00CB6970" w:rsidRDefault="00CB6970" w:rsidP="00CB6970">
      <w:pPr>
        <w:spacing w:line="360" w:lineRule="auto"/>
        <w:jc w:val="both"/>
        <w:rPr>
          <w:rFonts w:ascii="Calibri" w:hAnsi="Calibri" w:cs="Calibri"/>
        </w:rPr>
      </w:pPr>
    </w:p>
    <w:p w:rsidR="00CB6970" w:rsidRDefault="00CB6970" w:rsidP="00CB6970">
      <w:pPr>
        <w:spacing w:line="360" w:lineRule="auto"/>
        <w:jc w:val="both"/>
        <w:rPr>
          <w:rFonts w:ascii="Calibri" w:hAnsi="Calibri" w:cs="Calibri"/>
        </w:rPr>
      </w:pPr>
    </w:p>
    <w:p w:rsidR="00CB6970" w:rsidRDefault="00CB6970" w:rsidP="00CB6970">
      <w:pPr>
        <w:spacing w:line="360" w:lineRule="auto"/>
        <w:jc w:val="both"/>
        <w:rPr>
          <w:rFonts w:ascii="Calibri" w:hAnsi="Calibri" w:cs="Calibri"/>
        </w:rPr>
      </w:pPr>
    </w:p>
    <w:p w:rsidR="00CB6970" w:rsidRDefault="00CB6970" w:rsidP="00CB6970">
      <w:pPr>
        <w:spacing w:line="360" w:lineRule="auto"/>
        <w:jc w:val="both"/>
        <w:rPr>
          <w:rFonts w:ascii="Calibri" w:hAnsi="Calibri" w:cs="Calibri"/>
        </w:rPr>
      </w:pPr>
    </w:p>
    <w:p w:rsidR="00CB6970" w:rsidRDefault="00CB6970" w:rsidP="00823AD3">
      <w:pPr>
        <w:spacing w:line="360" w:lineRule="auto"/>
        <w:ind w:right="-1"/>
        <w:jc w:val="both"/>
        <w:rPr>
          <w:rFonts w:ascii="Calibri" w:hAnsi="Calibri" w:cs="Calibri"/>
        </w:rPr>
      </w:pPr>
    </w:p>
    <w:p w:rsidR="00CB6970" w:rsidRDefault="00CB6970" w:rsidP="00823AD3">
      <w:pPr>
        <w:spacing w:line="360" w:lineRule="auto"/>
        <w:ind w:right="-1"/>
        <w:jc w:val="both"/>
        <w:rPr>
          <w:rFonts w:ascii="Calibri" w:hAnsi="Calibri" w:cs="Calibri"/>
        </w:rPr>
      </w:pPr>
    </w:p>
    <w:p w:rsidR="008B63C6" w:rsidRDefault="008B63C6" w:rsidP="00823AD3">
      <w:pPr>
        <w:spacing w:line="360" w:lineRule="auto"/>
        <w:ind w:right="-1"/>
        <w:jc w:val="both"/>
        <w:rPr>
          <w:rFonts w:ascii="Calibri" w:hAnsi="Calibri" w:cs="Calibri"/>
        </w:rPr>
      </w:pPr>
    </w:p>
    <w:p w:rsidR="008B63C6" w:rsidRDefault="008B63C6" w:rsidP="00823AD3">
      <w:pPr>
        <w:spacing w:line="360" w:lineRule="auto"/>
        <w:ind w:right="-1"/>
        <w:jc w:val="both"/>
        <w:rPr>
          <w:rFonts w:ascii="Calibri" w:hAnsi="Calibri" w:cs="Calibri"/>
        </w:rPr>
      </w:pPr>
    </w:p>
    <w:p w:rsidR="00CB6970" w:rsidRDefault="00CB6970" w:rsidP="00823AD3">
      <w:pPr>
        <w:spacing w:line="360" w:lineRule="auto"/>
        <w:ind w:right="-1"/>
        <w:jc w:val="both"/>
        <w:rPr>
          <w:rFonts w:ascii="Calibri" w:hAnsi="Calibri" w:cs="Calibri"/>
        </w:rPr>
      </w:pPr>
    </w:p>
    <w:p w:rsidR="00823AD3" w:rsidRDefault="005D041A" w:rsidP="00823AD3">
      <w:pPr>
        <w:spacing w:line="360" w:lineRule="auto"/>
        <w:ind w:right="-1"/>
        <w:jc w:val="both"/>
        <w:rPr>
          <w:rFonts w:ascii="Calibri" w:hAnsi="Calibri" w:cs="Calibri"/>
        </w:rPr>
      </w:pPr>
      <w:r>
        <w:rPr>
          <w:rFonts w:ascii="Calibri" w:hAnsi="Calibri" w:cs="Calibri"/>
        </w:rPr>
        <w:t>I</w:t>
      </w:r>
      <w:r w:rsidR="006966D7" w:rsidRPr="005D041A">
        <w:rPr>
          <w:rFonts w:ascii="Calibri" w:hAnsi="Calibri" w:cs="Calibri"/>
        </w:rPr>
        <w:t>n ottemperanza dell</w:t>
      </w:r>
      <w:r w:rsidR="00045EF7">
        <w:rPr>
          <w:rFonts w:ascii="Calibri" w:hAnsi="Calibri" w:cs="Calibri"/>
        </w:rPr>
        <w:t xml:space="preserve">a disposizione di cui alla nota prot. n. </w:t>
      </w:r>
      <w:r w:rsidR="00045EF7" w:rsidRPr="00544160">
        <w:rPr>
          <w:rFonts w:ascii="Calibri" w:hAnsi="Calibri" w:cs="Calibri"/>
        </w:rPr>
        <w:t>AOO_168_000</w:t>
      </w:r>
      <w:r w:rsidR="00045EF7">
        <w:rPr>
          <w:rFonts w:ascii="Calibri" w:hAnsi="Calibri" w:cs="Calibri"/>
        </w:rPr>
        <w:t>1309</w:t>
      </w:r>
      <w:r w:rsidR="00045EF7" w:rsidRPr="00544160">
        <w:rPr>
          <w:rFonts w:ascii="Calibri" w:hAnsi="Calibri" w:cs="Calibri"/>
        </w:rPr>
        <w:t xml:space="preserve"> del </w:t>
      </w:r>
      <w:r w:rsidR="00045EF7">
        <w:rPr>
          <w:rFonts w:ascii="Calibri" w:hAnsi="Calibri" w:cs="Calibri"/>
        </w:rPr>
        <w:t>27.11.2015</w:t>
      </w:r>
      <w:r w:rsidR="006966D7" w:rsidRPr="005D041A">
        <w:rPr>
          <w:rFonts w:ascii="Calibri" w:hAnsi="Calibri" w:cs="Calibri"/>
        </w:rPr>
        <w:t xml:space="preserve"> </w:t>
      </w:r>
      <w:r w:rsidR="00045EF7">
        <w:rPr>
          <w:rFonts w:ascii="Calibri" w:hAnsi="Calibri" w:cs="Calibri"/>
        </w:rPr>
        <w:t>che recita: “</w:t>
      </w:r>
      <w:r w:rsidR="00045EF7" w:rsidRPr="00C612B8">
        <w:rPr>
          <w:rFonts w:ascii="Calibri" w:hAnsi="Calibri" w:cs="Calibri"/>
          <w:i/>
        </w:rPr>
        <w:t xml:space="preserve">Le Aziende inoltre dovranno adottare… il Modello CE Preventivo 2015 determinato sulla base </w:t>
      </w:r>
      <w:r w:rsidR="00045EF7" w:rsidRPr="00C612B8">
        <w:rPr>
          <w:rFonts w:ascii="Calibri" w:hAnsi="Calibri" w:cs="Calibri"/>
          <w:i/>
        </w:rPr>
        <w:lastRenderedPageBreak/>
        <w:t>del preconsuntivo 2015 aggiornato</w:t>
      </w:r>
      <w:r w:rsidR="00045EF7">
        <w:rPr>
          <w:rFonts w:ascii="Calibri" w:hAnsi="Calibri" w:cs="Calibri"/>
        </w:rPr>
        <w:t xml:space="preserve">”, </w:t>
      </w:r>
      <w:r w:rsidR="006966D7" w:rsidRPr="005D041A">
        <w:rPr>
          <w:rFonts w:ascii="Calibri" w:hAnsi="Calibri" w:cs="Calibri"/>
        </w:rPr>
        <w:t>si riportano di se</w:t>
      </w:r>
      <w:r w:rsidR="00045EF7">
        <w:rPr>
          <w:rFonts w:ascii="Calibri" w:hAnsi="Calibri" w:cs="Calibri"/>
        </w:rPr>
        <w:t xml:space="preserve">guito </w:t>
      </w:r>
      <w:r w:rsidR="0081769B">
        <w:rPr>
          <w:rFonts w:ascii="Calibri" w:hAnsi="Calibri" w:cs="Calibri"/>
        </w:rPr>
        <w:t xml:space="preserve">lo schema ministeriale ed </w:t>
      </w:r>
      <w:r w:rsidR="00045EF7">
        <w:rPr>
          <w:rFonts w:ascii="Calibri" w:hAnsi="Calibri" w:cs="Calibri"/>
        </w:rPr>
        <w:t>il modello CE</w:t>
      </w:r>
      <w:r w:rsidR="006966D7" w:rsidRPr="005D041A">
        <w:rPr>
          <w:rFonts w:ascii="Calibri" w:hAnsi="Calibri" w:cs="Calibri"/>
        </w:rPr>
        <w:t xml:space="preserve"> </w:t>
      </w:r>
      <w:r w:rsidR="0081769B">
        <w:rPr>
          <w:rFonts w:ascii="Calibri" w:hAnsi="Calibri" w:cs="Calibri"/>
        </w:rPr>
        <w:t>del richiesto</w:t>
      </w:r>
      <w:r w:rsidR="00045EF7">
        <w:rPr>
          <w:rFonts w:ascii="Calibri" w:hAnsi="Calibri" w:cs="Calibri"/>
        </w:rPr>
        <w:t xml:space="preserve"> Conto economico preventivo 2015 aggiornato</w:t>
      </w:r>
      <w:r w:rsidR="00513F07" w:rsidRPr="005D041A">
        <w:rPr>
          <w:rFonts w:ascii="Calibri" w:hAnsi="Calibri" w:cs="Calibri"/>
        </w:rPr>
        <w:t>.</w:t>
      </w:r>
    </w:p>
    <w:p w:rsidR="006966D7" w:rsidRDefault="006966D7" w:rsidP="00823AD3">
      <w:pPr>
        <w:spacing w:line="360" w:lineRule="auto"/>
        <w:ind w:right="-1"/>
        <w:jc w:val="both"/>
        <w:rPr>
          <w:rFonts w:ascii="Calibri" w:hAnsi="Calibri" w:cs="Calibri"/>
        </w:rPr>
      </w:pPr>
    </w:p>
    <w:p w:rsidR="001C38DD" w:rsidRPr="009D15FD" w:rsidRDefault="001C38DD" w:rsidP="001C38DD">
      <w:pPr>
        <w:jc w:val="center"/>
        <w:rPr>
          <w:rStyle w:val="InitialStyle"/>
          <w:rFonts w:ascii="Calibri" w:hAnsi="Calibri" w:cs="Calibri"/>
          <w:iCs/>
          <w:sz w:val="32"/>
          <w:szCs w:val="32"/>
        </w:rPr>
      </w:pPr>
      <w:r w:rsidRPr="009D15FD">
        <w:rPr>
          <w:rStyle w:val="InitialStyle"/>
          <w:rFonts w:ascii="Calibri" w:hAnsi="Calibri" w:cs="Calibri"/>
          <w:iCs/>
          <w:sz w:val="32"/>
          <w:szCs w:val="32"/>
        </w:rPr>
        <w:t xml:space="preserve">CONTO ECONOMICO </w:t>
      </w:r>
      <w:r>
        <w:rPr>
          <w:rStyle w:val="InitialStyle"/>
          <w:rFonts w:ascii="Calibri" w:hAnsi="Calibri" w:cs="Calibri"/>
          <w:iCs/>
          <w:sz w:val="32"/>
          <w:szCs w:val="32"/>
        </w:rPr>
        <w:t>PREV</w:t>
      </w:r>
      <w:r w:rsidR="006966D7">
        <w:rPr>
          <w:rStyle w:val="InitialStyle"/>
          <w:rFonts w:ascii="Calibri" w:hAnsi="Calibri" w:cs="Calibri"/>
          <w:iCs/>
          <w:sz w:val="32"/>
          <w:szCs w:val="32"/>
        </w:rPr>
        <w:t>ENTIVO</w:t>
      </w:r>
      <w:r>
        <w:rPr>
          <w:rStyle w:val="InitialStyle"/>
          <w:rFonts w:ascii="Calibri" w:hAnsi="Calibri" w:cs="Calibri"/>
          <w:iCs/>
          <w:sz w:val="32"/>
          <w:szCs w:val="32"/>
        </w:rPr>
        <w:t xml:space="preserve"> </w:t>
      </w:r>
      <w:r w:rsidRPr="009D15FD">
        <w:rPr>
          <w:rStyle w:val="InitialStyle"/>
          <w:rFonts w:ascii="Calibri" w:hAnsi="Calibri" w:cs="Calibri"/>
          <w:iCs/>
          <w:sz w:val="32"/>
          <w:szCs w:val="32"/>
        </w:rPr>
        <w:t>201</w:t>
      </w:r>
      <w:r w:rsidR="00743BB2">
        <w:rPr>
          <w:rStyle w:val="InitialStyle"/>
          <w:rFonts w:ascii="Calibri" w:hAnsi="Calibri" w:cs="Calibri"/>
          <w:iCs/>
          <w:sz w:val="32"/>
          <w:szCs w:val="32"/>
        </w:rPr>
        <w:t>5</w:t>
      </w:r>
      <w:r>
        <w:rPr>
          <w:rStyle w:val="InitialStyle"/>
          <w:rFonts w:ascii="Calibri" w:hAnsi="Calibri" w:cs="Calibri"/>
          <w:iCs/>
          <w:sz w:val="32"/>
          <w:szCs w:val="32"/>
        </w:rPr>
        <w:t xml:space="preserve"> (</w:t>
      </w:r>
      <w:r w:rsidRPr="001C38DD">
        <w:rPr>
          <w:rStyle w:val="InitialStyle"/>
          <w:rFonts w:ascii="Calibri" w:hAnsi="Calibri" w:cs="Calibri"/>
          <w:iCs/>
        </w:rPr>
        <w:t>RIADOZIONE</w:t>
      </w:r>
      <w:r>
        <w:rPr>
          <w:rStyle w:val="InitialStyle"/>
          <w:rFonts w:ascii="Calibri" w:hAnsi="Calibri" w:cs="Calibri"/>
          <w:iCs/>
          <w:sz w:val="32"/>
          <w:szCs w:val="32"/>
        </w:rPr>
        <w:t>)</w:t>
      </w:r>
    </w:p>
    <w:p w:rsidR="001C38DD" w:rsidRDefault="001C38DD" w:rsidP="001C38DD">
      <w:pPr>
        <w:spacing w:line="360" w:lineRule="auto"/>
        <w:jc w:val="center"/>
        <w:rPr>
          <w:rStyle w:val="InitialStyle"/>
          <w:rFonts w:ascii="Calibri" w:hAnsi="Calibri" w:cs="Calibri"/>
          <w:iCs/>
          <w:sz w:val="20"/>
          <w:szCs w:val="20"/>
        </w:rPr>
      </w:pPr>
      <w:r w:rsidRPr="007A7E52">
        <w:rPr>
          <w:rStyle w:val="InitialStyle"/>
          <w:rFonts w:ascii="Calibri" w:hAnsi="Calibri" w:cs="Calibri"/>
          <w:iCs/>
          <w:sz w:val="20"/>
          <w:szCs w:val="20"/>
        </w:rPr>
        <w:t>(Schema ex DM 20/03/2013)</w:t>
      </w:r>
    </w:p>
    <w:p w:rsidR="00823AD3" w:rsidRDefault="00C47D33" w:rsidP="00823AD3">
      <w:pPr>
        <w:spacing w:line="360" w:lineRule="auto"/>
        <w:ind w:right="-1"/>
        <w:jc w:val="both"/>
        <w:rPr>
          <w:rFonts w:ascii="Calibri" w:hAnsi="Calibri" w:cs="Calibri"/>
        </w:rPr>
      </w:pPr>
      <w:r w:rsidRPr="00C47D33">
        <w:rPr>
          <w:noProof/>
        </w:rPr>
        <w:drawing>
          <wp:inline distT="0" distB="0" distL="0" distR="0" wp14:anchorId="371651F4" wp14:editId="6E52C0B3">
            <wp:extent cx="6210935" cy="5584361"/>
            <wp:effectExtent l="19050" t="19050" r="18415" b="1651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210935" cy="5584361"/>
                    </a:xfrm>
                    <a:prstGeom prst="rect">
                      <a:avLst/>
                    </a:prstGeom>
                    <a:ln>
                      <a:solidFill>
                        <a:schemeClr val="tx1"/>
                      </a:solidFill>
                    </a:ln>
                  </pic:spPr>
                </pic:pic>
              </a:graphicData>
            </a:graphic>
          </wp:inline>
        </w:drawing>
      </w:r>
    </w:p>
    <w:p w:rsidR="00823AD3" w:rsidRDefault="00823AD3" w:rsidP="00823AD3">
      <w:pPr>
        <w:spacing w:line="360" w:lineRule="auto"/>
        <w:ind w:right="-1"/>
        <w:jc w:val="both"/>
        <w:rPr>
          <w:rFonts w:ascii="Calibri" w:hAnsi="Calibri" w:cs="Calibri"/>
        </w:rPr>
      </w:pPr>
    </w:p>
    <w:p w:rsidR="00932FD6" w:rsidRDefault="00C47D33" w:rsidP="00823AD3">
      <w:pPr>
        <w:spacing w:line="360" w:lineRule="auto"/>
        <w:ind w:right="-1"/>
        <w:jc w:val="both"/>
        <w:rPr>
          <w:rFonts w:ascii="Calibri" w:hAnsi="Calibri" w:cs="Calibri"/>
        </w:rPr>
      </w:pPr>
      <w:r w:rsidRPr="00C47D33">
        <w:rPr>
          <w:noProof/>
        </w:rPr>
        <w:lastRenderedPageBreak/>
        <w:drawing>
          <wp:inline distT="0" distB="0" distL="0" distR="0" wp14:anchorId="09C425AC" wp14:editId="44E5FB72">
            <wp:extent cx="6003235" cy="8954652"/>
            <wp:effectExtent l="19050" t="19050" r="17145" b="18415"/>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99133" cy="8948533"/>
                    </a:xfrm>
                    <a:prstGeom prst="rect">
                      <a:avLst/>
                    </a:prstGeom>
                    <a:ln>
                      <a:solidFill>
                        <a:schemeClr val="tx1"/>
                      </a:solidFill>
                    </a:ln>
                  </pic:spPr>
                </pic:pic>
              </a:graphicData>
            </a:graphic>
          </wp:inline>
        </w:drawing>
      </w:r>
    </w:p>
    <w:p w:rsidR="00932FD6" w:rsidRDefault="00932FD6" w:rsidP="00823AD3">
      <w:pPr>
        <w:spacing w:line="360" w:lineRule="auto"/>
        <w:ind w:right="-1"/>
        <w:jc w:val="both"/>
        <w:rPr>
          <w:rFonts w:ascii="Calibri" w:hAnsi="Calibri" w:cs="Calibri"/>
        </w:rPr>
      </w:pPr>
    </w:p>
    <w:p w:rsidR="00932FD6" w:rsidRDefault="00C47D33" w:rsidP="00823AD3">
      <w:pPr>
        <w:spacing w:line="360" w:lineRule="auto"/>
        <w:ind w:right="-1"/>
        <w:jc w:val="both"/>
        <w:rPr>
          <w:rFonts w:ascii="Calibri" w:hAnsi="Calibri" w:cs="Calibri"/>
        </w:rPr>
      </w:pPr>
      <w:r w:rsidRPr="00C47D33">
        <w:rPr>
          <w:noProof/>
        </w:rPr>
        <w:drawing>
          <wp:inline distT="0" distB="0" distL="0" distR="0" wp14:anchorId="571C69B4" wp14:editId="7810027E">
            <wp:extent cx="6210935" cy="6442631"/>
            <wp:effectExtent l="19050" t="19050" r="18415" b="15875"/>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210935" cy="6442631"/>
                    </a:xfrm>
                    <a:prstGeom prst="rect">
                      <a:avLst/>
                    </a:prstGeom>
                    <a:ln>
                      <a:solidFill>
                        <a:schemeClr val="tx1"/>
                      </a:solidFill>
                    </a:ln>
                  </pic:spPr>
                </pic:pic>
              </a:graphicData>
            </a:graphic>
          </wp:inline>
        </w:drawing>
      </w:r>
    </w:p>
    <w:p w:rsidR="00932FD6" w:rsidRDefault="00932FD6" w:rsidP="00823AD3">
      <w:pPr>
        <w:spacing w:line="360" w:lineRule="auto"/>
        <w:ind w:right="-1"/>
        <w:jc w:val="both"/>
        <w:rPr>
          <w:rFonts w:ascii="Calibri" w:hAnsi="Calibri" w:cs="Calibri"/>
        </w:rPr>
      </w:pPr>
    </w:p>
    <w:p w:rsidR="00932FD6" w:rsidRDefault="00932FD6" w:rsidP="00823AD3">
      <w:pPr>
        <w:spacing w:line="360" w:lineRule="auto"/>
        <w:ind w:right="-1"/>
        <w:jc w:val="both"/>
        <w:rPr>
          <w:rFonts w:ascii="Calibri" w:hAnsi="Calibri" w:cs="Calibri"/>
        </w:rPr>
      </w:pPr>
    </w:p>
    <w:p w:rsidR="00932FD6" w:rsidRDefault="00932FD6" w:rsidP="00823AD3">
      <w:pPr>
        <w:spacing w:line="360" w:lineRule="auto"/>
        <w:ind w:right="-1"/>
        <w:jc w:val="both"/>
        <w:rPr>
          <w:rFonts w:ascii="Calibri" w:hAnsi="Calibri" w:cs="Calibri"/>
        </w:rPr>
      </w:pPr>
    </w:p>
    <w:p w:rsidR="00932FD6" w:rsidRDefault="00932FD6" w:rsidP="00823AD3">
      <w:pPr>
        <w:spacing w:line="360" w:lineRule="auto"/>
        <w:ind w:right="-1"/>
        <w:jc w:val="both"/>
        <w:rPr>
          <w:rFonts w:ascii="Calibri" w:hAnsi="Calibri" w:cs="Calibri"/>
        </w:rPr>
      </w:pPr>
    </w:p>
    <w:p w:rsidR="00932FD6" w:rsidRDefault="00932FD6" w:rsidP="00823AD3">
      <w:pPr>
        <w:spacing w:line="360" w:lineRule="auto"/>
        <w:ind w:right="-1"/>
        <w:jc w:val="both"/>
        <w:rPr>
          <w:rFonts w:ascii="Calibri" w:hAnsi="Calibri" w:cs="Calibri"/>
        </w:rPr>
      </w:pPr>
    </w:p>
    <w:p w:rsidR="00932FD6" w:rsidRDefault="00932FD6" w:rsidP="00823AD3">
      <w:pPr>
        <w:spacing w:line="360" w:lineRule="auto"/>
        <w:ind w:right="-1"/>
        <w:jc w:val="both"/>
        <w:rPr>
          <w:rFonts w:ascii="Calibri" w:hAnsi="Calibri" w:cs="Calibri"/>
        </w:rPr>
      </w:pPr>
    </w:p>
    <w:p w:rsidR="00932FD6" w:rsidRDefault="00932FD6" w:rsidP="00823AD3">
      <w:pPr>
        <w:spacing w:line="360" w:lineRule="auto"/>
        <w:ind w:right="-1"/>
        <w:jc w:val="both"/>
        <w:rPr>
          <w:rFonts w:ascii="Calibri" w:hAnsi="Calibri" w:cs="Calibri"/>
        </w:rPr>
      </w:pPr>
    </w:p>
    <w:p w:rsidR="00A14F4A" w:rsidRPr="009D15FD" w:rsidRDefault="00A14F4A" w:rsidP="00A14F4A">
      <w:pPr>
        <w:rPr>
          <w:rStyle w:val="InitialStyle"/>
          <w:rFonts w:ascii="Calibri" w:hAnsi="Calibri" w:cs="Calibri"/>
          <w:iCs/>
          <w:sz w:val="32"/>
          <w:szCs w:val="32"/>
        </w:rPr>
      </w:pPr>
      <w:r>
        <w:rPr>
          <w:rStyle w:val="InitialStyle"/>
          <w:rFonts w:ascii="Calibri" w:hAnsi="Calibri" w:cs="Calibri"/>
          <w:iCs/>
          <w:sz w:val="32"/>
          <w:szCs w:val="32"/>
        </w:rPr>
        <w:lastRenderedPageBreak/>
        <w:t>Allegato: MODELLO CE</w:t>
      </w:r>
    </w:p>
    <w:p w:rsidR="00932FD6" w:rsidRDefault="00A14F4A" w:rsidP="00A14F4A">
      <w:pPr>
        <w:spacing w:line="360" w:lineRule="auto"/>
        <w:ind w:right="-1"/>
        <w:jc w:val="both"/>
        <w:rPr>
          <w:rFonts w:ascii="Calibri" w:hAnsi="Calibri" w:cs="Calibri"/>
        </w:rPr>
      </w:pPr>
      <w:r w:rsidRPr="007A7E52">
        <w:rPr>
          <w:rStyle w:val="InitialStyle"/>
          <w:rFonts w:ascii="Calibri" w:hAnsi="Calibri" w:cs="Calibri"/>
          <w:iCs/>
          <w:sz w:val="20"/>
          <w:szCs w:val="20"/>
        </w:rPr>
        <w:t xml:space="preserve">(Schema </w:t>
      </w:r>
      <w:r>
        <w:rPr>
          <w:rStyle w:val="InitialStyle"/>
          <w:rFonts w:ascii="Calibri" w:hAnsi="Calibri" w:cs="Calibri"/>
          <w:iCs/>
          <w:sz w:val="20"/>
          <w:szCs w:val="20"/>
        </w:rPr>
        <w:t>DM 15/06/2012</w:t>
      </w:r>
      <w:r w:rsidRPr="007A7E52">
        <w:rPr>
          <w:rStyle w:val="InitialStyle"/>
          <w:rFonts w:ascii="Calibri" w:hAnsi="Calibri" w:cs="Calibri"/>
          <w:iCs/>
          <w:sz w:val="20"/>
          <w:szCs w:val="20"/>
        </w:rPr>
        <w:t>)</w:t>
      </w:r>
    </w:p>
    <w:p w:rsidR="00932FD6" w:rsidRDefault="00C47D33" w:rsidP="00823AD3">
      <w:pPr>
        <w:spacing w:line="360" w:lineRule="auto"/>
        <w:ind w:right="-1"/>
        <w:jc w:val="both"/>
        <w:rPr>
          <w:rFonts w:ascii="Calibri" w:hAnsi="Calibri" w:cs="Calibri"/>
        </w:rPr>
      </w:pPr>
      <w:r w:rsidRPr="00C47D33">
        <w:rPr>
          <w:noProof/>
        </w:rPr>
        <w:drawing>
          <wp:inline distT="0" distB="0" distL="0" distR="0" wp14:anchorId="34693AA6" wp14:editId="43FBB78A">
            <wp:extent cx="5923722" cy="8340918"/>
            <wp:effectExtent l="19050" t="19050" r="20320" b="22225"/>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23722" cy="8340918"/>
                    </a:xfrm>
                    <a:prstGeom prst="rect">
                      <a:avLst/>
                    </a:prstGeom>
                    <a:ln>
                      <a:solidFill>
                        <a:schemeClr val="tx1"/>
                      </a:solidFill>
                    </a:ln>
                  </pic:spPr>
                </pic:pic>
              </a:graphicData>
            </a:graphic>
          </wp:inline>
        </w:drawing>
      </w:r>
    </w:p>
    <w:p w:rsidR="00932FD6" w:rsidRDefault="00932FD6" w:rsidP="00823AD3">
      <w:pPr>
        <w:spacing w:line="360" w:lineRule="auto"/>
        <w:ind w:right="-1"/>
        <w:jc w:val="both"/>
        <w:rPr>
          <w:rFonts w:ascii="Calibri" w:hAnsi="Calibri" w:cs="Calibri"/>
        </w:rPr>
      </w:pPr>
    </w:p>
    <w:p w:rsidR="00932FD6" w:rsidRDefault="00C47D33" w:rsidP="00823AD3">
      <w:pPr>
        <w:spacing w:line="360" w:lineRule="auto"/>
        <w:ind w:right="-1"/>
        <w:jc w:val="both"/>
        <w:rPr>
          <w:rFonts w:ascii="Calibri" w:hAnsi="Calibri" w:cs="Calibri"/>
        </w:rPr>
      </w:pPr>
      <w:r w:rsidRPr="00C47D33">
        <w:rPr>
          <w:noProof/>
        </w:rPr>
        <w:drawing>
          <wp:inline distT="0" distB="0" distL="0" distR="0" wp14:anchorId="47C9A585" wp14:editId="1DDFBABB">
            <wp:extent cx="6282123" cy="7879742"/>
            <wp:effectExtent l="19050" t="19050" r="23495" b="26035"/>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280650" cy="7877894"/>
                    </a:xfrm>
                    <a:prstGeom prst="rect">
                      <a:avLst/>
                    </a:prstGeom>
                    <a:ln>
                      <a:solidFill>
                        <a:schemeClr val="tx1"/>
                      </a:solidFill>
                    </a:ln>
                  </pic:spPr>
                </pic:pic>
              </a:graphicData>
            </a:graphic>
          </wp:inline>
        </w:drawing>
      </w:r>
    </w:p>
    <w:p w:rsidR="00932FD6" w:rsidRDefault="00932FD6" w:rsidP="00823AD3">
      <w:pPr>
        <w:spacing w:line="360" w:lineRule="auto"/>
        <w:ind w:right="-1"/>
        <w:jc w:val="both"/>
        <w:rPr>
          <w:rFonts w:ascii="Calibri" w:hAnsi="Calibri" w:cs="Calibri"/>
        </w:rPr>
      </w:pPr>
    </w:p>
    <w:p w:rsidR="00932FD6" w:rsidRDefault="00C47D33" w:rsidP="00823AD3">
      <w:pPr>
        <w:spacing w:line="360" w:lineRule="auto"/>
        <w:ind w:right="-1"/>
        <w:jc w:val="both"/>
        <w:rPr>
          <w:rFonts w:ascii="Calibri" w:hAnsi="Calibri" w:cs="Calibri"/>
        </w:rPr>
      </w:pPr>
      <w:r w:rsidRPr="00C47D33">
        <w:rPr>
          <w:noProof/>
        </w:rPr>
        <w:lastRenderedPageBreak/>
        <w:drawing>
          <wp:inline distT="0" distB="0" distL="0" distR="0" wp14:anchorId="76D9D5BD" wp14:editId="1DE9BCEE">
            <wp:extent cx="6268569" cy="8476090"/>
            <wp:effectExtent l="19050" t="19050" r="18415" b="2032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269751" cy="8477688"/>
                    </a:xfrm>
                    <a:prstGeom prst="rect">
                      <a:avLst/>
                    </a:prstGeom>
                    <a:ln>
                      <a:solidFill>
                        <a:schemeClr val="tx1"/>
                      </a:solidFill>
                    </a:ln>
                  </pic:spPr>
                </pic:pic>
              </a:graphicData>
            </a:graphic>
          </wp:inline>
        </w:drawing>
      </w:r>
    </w:p>
    <w:p w:rsidR="00932FD6" w:rsidRDefault="00932FD6" w:rsidP="00823AD3">
      <w:pPr>
        <w:spacing w:line="360" w:lineRule="auto"/>
        <w:ind w:right="-1"/>
        <w:jc w:val="both"/>
        <w:rPr>
          <w:rFonts w:ascii="Calibri" w:hAnsi="Calibri" w:cs="Calibri"/>
        </w:rPr>
      </w:pPr>
    </w:p>
    <w:p w:rsidR="00932FD6" w:rsidRDefault="00C47D33" w:rsidP="00823AD3">
      <w:pPr>
        <w:spacing w:line="360" w:lineRule="auto"/>
        <w:ind w:right="-1"/>
        <w:jc w:val="both"/>
        <w:rPr>
          <w:rFonts w:ascii="Calibri" w:hAnsi="Calibri" w:cs="Calibri"/>
        </w:rPr>
      </w:pPr>
      <w:r w:rsidRPr="00C47D33">
        <w:rPr>
          <w:noProof/>
        </w:rPr>
        <w:lastRenderedPageBreak/>
        <w:drawing>
          <wp:inline distT="0" distB="0" distL="0" distR="0" wp14:anchorId="637E0D2D" wp14:editId="75CC5874">
            <wp:extent cx="6267539" cy="8571506"/>
            <wp:effectExtent l="19050" t="19050" r="19050" b="2032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267623" cy="8571621"/>
                    </a:xfrm>
                    <a:prstGeom prst="rect">
                      <a:avLst/>
                    </a:prstGeom>
                    <a:ln>
                      <a:solidFill>
                        <a:schemeClr val="tx1"/>
                      </a:solidFill>
                    </a:ln>
                  </pic:spPr>
                </pic:pic>
              </a:graphicData>
            </a:graphic>
          </wp:inline>
        </w:drawing>
      </w:r>
    </w:p>
    <w:p w:rsidR="00932FD6" w:rsidRDefault="00932FD6" w:rsidP="00823AD3">
      <w:pPr>
        <w:spacing w:line="360" w:lineRule="auto"/>
        <w:ind w:right="-1"/>
        <w:jc w:val="both"/>
        <w:rPr>
          <w:rFonts w:ascii="Calibri" w:hAnsi="Calibri" w:cs="Calibri"/>
        </w:rPr>
      </w:pPr>
    </w:p>
    <w:p w:rsidR="00932FD6" w:rsidRDefault="00C47D33" w:rsidP="00823AD3">
      <w:pPr>
        <w:spacing w:line="360" w:lineRule="auto"/>
        <w:ind w:right="-1"/>
        <w:jc w:val="both"/>
        <w:rPr>
          <w:rFonts w:ascii="Calibri" w:hAnsi="Calibri" w:cs="Calibri"/>
        </w:rPr>
      </w:pPr>
      <w:r w:rsidRPr="00C47D33">
        <w:rPr>
          <w:noProof/>
        </w:rPr>
        <w:lastRenderedPageBreak/>
        <w:drawing>
          <wp:inline distT="0" distB="0" distL="0" distR="0" wp14:anchorId="20E17AEC" wp14:editId="05357D10">
            <wp:extent cx="6256808" cy="8460188"/>
            <wp:effectExtent l="19050" t="19050" r="10795" b="17145"/>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257988" cy="8461783"/>
                    </a:xfrm>
                    <a:prstGeom prst="rect">
                      <a:avLst/>
                    </a:prstGeom>
                    <a:ln>
                      <a:solidFill>
                        <a:schemeClr val="tx1"/>
                      </a:solidFill>
                    </a:ln>
                  </pic:spPr>
                </pic:pic>
              </a:graphicData>
            </a:graphic>
          </wp:inline>
        </w:drawing>
      </w:r>
    </w:p>
    <w:p w:rsidR="00932FD6" w:rsidRDefault="00C47D33" w:rsidP="00823AD3">
      <w:pPr>
        <w:spacing w:line="360" w:lineRule="auto"/>
        <w:ind w:right="-1"/>
        <w:jc w:val="both"/>
        <w:rPr>
          <w:rFonts w:ascii="Calibri" w:hAnsi="Calibri" w:cs="Calibri"/>
        </w:rPr>
      </w:pPr>
      <w:r w:rsidRPr="00C47D33">
        <w:rPr>
          <w:noProof/>
        </w:rPr>
        <w:lastRenderedPageBreak/>
        <w:drawing>
          <wp:inline distT="0" distB="0" distL="0" distR="0" wp14:anchorId="65D67D5B" wp14:editId="7093FFD2">
            <wp:extent cx="6273579" cy="8754551"/>
            <wp:effectExtent l="19050" t="19050" r="13335" b="2794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269600" cy="8748998"/>
                    </a:xfrm>
                    <a:prstGeom prst="rect">
                      <a:avLst/>
                    </a:prstGeom>
                    <a:ln>
                      <a:solidFill>
                        <a:schemeClr val="tx1"/>
                      </a:solidFill>
                    </a:ln>
                  </pic:spPr>
                </pic:pic>
              </a:graphicData>
            </a:graphic>
          </wp:inline>
        </w:drawing>
      </w:r>
    </w:p>
    <w:p w:rsidR="00932FD6" w:rsidRDefault="00932FD6" w:rsidP="00823AD3">
      <w:pPr>
        <w:spacing w:line="360" w:lineRule="auto"/>
        <w:ind w:right="-1"/>
        <w:jc w:val="both"/>
        <w:rPr>
          <w:rFonts w:ascii="Calibri" w:hAnsi="Calibri" w:cs="Calibri"/>
        </w:rPr>
      </w:pPr>
    </w:p>
    <w:p w:rsidR="00932FD6" w:rsidRDefault="00C47D33" w:rsidP="00823AD3">
      <w:pPr>
        <w:spacing w:line="360" w:lineRule="auto"/>
        <w:ind w:right="-1"/>
        <w:jc w:val="both"/>
        <w:rPr>
          <w:rFonts w:ascii="Calibri" w:hAnsi="Calibri" w:cs="Calibri"/>
        </w:rPr>
      </w:pPr>
      <w:r w:rsidRPr="00C47D33">
        <w:rPr>
          <w:noProof/>
        </w:rPr>
        <w:drawing>
          <wp:inline distT="0" distB="0" distL="0" distR="0" wp14:anchorId="575DA2F0" wp14:editId="3E40C40E">
            <wp:extent cx="6289482" cy="8504368"/>
            <wp:effectExtent l="19050" t="19050" r="16510" b="1143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290668" cy="8505971"/>
                    </a:xfrm>
                    <a:prstGeom prst="rect">
                      <a:avLst/>
                    </a:prstGeom>
                    <a:ln>
                      <a:solidFill>
                        <a:schemeClr val="tx1"/>
                      </a:solidFill>
                    </a:ln>
                  </pic:spPr>
                </pic:pic>
              </a:graphicData>
            </a:graphic>
          </wp:inline>
        </w:drawing>
      </w:r>
    </w:p>
    <w:p w:rsidR="00932FD6" w:rsidRDefault="00C47D33" w:rsidP="00823AD3">
      <w:pPr>
        <w:spacing w:line="360" w:lineRule="auto"/>
        <w:ind w:right="-1"/>
        <w:jc w:val="both"/>
        <w:rPr>
          <w:rFonts w:ascii="Calibri" w:hAnsi="Calibri" w:cs="Calibri"/>
        </w:rPr>
      </w:pPr>
      <w:r w:rsidRPr="00C47D33">
        <w:rPr>
          <w:noProof/>
        </w:rPr>
        <w:lastRenderedPageBreak/>
        <w:drawing>
          <wp:inline distT="0" distB="0" distL="0" distR="0" wp14:anchorId="483574DE" wp14:editId="45D13F7E">
            <wp:extent cx="6281531" cy="8901180"/>
            <wp:effectExtent l="19050" t="19050" r="24130" b="14605"/>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277239" cy="8895098"/>
                    </a:xfrm>
                    <a:prstGeom prst="rect">
                      <a:avLst/>
                    </a:prstGeom>
                    <a:ln>
                      <a:solidFill>
                        <a:schemeClr val="tx1"/>
                      </a:solidFill>
                    </a:ln>
                  </pic:spPr>
                </pic:pic>
              </a:graphicData>
            </a:graphic>
          </wp:inline>
        </w:drawing>
      </w:r>
    </w:p>
    <w:p w:rsidR="00932FD6" w:rsidRDefault="00932FD6" w:rsidP="00823AD3">
      <w:pPr>
        <w:spacing w:line="360" w:lineRule="auto"/>
        <w:ind w:right="-1"/>
        <w:jc w:val="both"/>
        <w:rPr>
          <w:rFonts w:ascii="Calibri" w:hAnsi="Calibri" w:cs="Calibri"/>
        </w:rPr>
      </w:pPr>
    </w:p>
    <w:p w:rsidR="00932FD6" w:rsidRDefault="00C47D33" w:rsidP="00823AD3">
      <w:pPr>
        <w:spacing w:line="360" w:lineRule="auto"/>
        <w:ind w:right="-1"/>
        <w:jc w:val="both"/>
        <w:rPr>
          <w:rFonts w:ascii="Calibri" w:hAnsi="Calibri" w:cs="Calibri"/>
        </w:rPr>
      </w:pPr>
      <w:r w:rsidRPr="00C47D33">
        <w:rPr>
          <w:noProof/>
        </w:rPr>
        <w:drawing>
          <wp:inline distT="0" distB="0" distL="0" distR="0" wp14:anchorId="05C9C2C5" wp14:editId="2841C181">
            <wp:extent cx="6233205" cy="1963972"/>
            <wp:effectExtent l="19050" t="19050" r="15240" b="1778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226203" cy="1961766"/>
                    </a:xfrm>
                    <a:prstGeom prst="rect">
                      <a:avLst/>
                    </a:prstGeom>
                    <a:ln>
                      <a:solidFill>
                        <a:schemeClr val="tx1"/>
                      </a:solidFill>
                    </a:ln>
                  </pic:spPr>
                </pic:pic>
              </a:graphicData>
            </a:graphic>
          </wp:inline>
        </w:drawing>
      </w:r>
    </w:p>
    <w:tbl>
      <w:tblPr>
        <w:tblW w:w="0" w:type="auto"/>
        <w:tblInd w:w="2943" w:type="dxa"/>
        <w:tblLayout w:type="fixed"/>
        <w:tblLook w:val="0000" w:firstRow="0" w:lastRow="0" w:firstColumn="0" w:lastColumn="0" w:noHBand="0" w:noVBand="0"/>
      </w:tblPr>
      <w:tblGrid>
        <w:gridCol w:w="6804"/>
      </w:tblGrid>
      <w:tr w:rsidR="00144A91" w:rsidRPr="00F417CB" w:rsidTr="00064C5B">
        <w:tc>
          <w:tcPr>
            <w:tcW w:w="6804" w:type="dxa"/>
          </w:tcPr>
          <w:p w:rsidR="00144A91" w:rsidRDefault="00144A91" w:rsidP="00064C5B">
            <w:pPr>
              <w:pStyle w:val="DefaultText"/>
              <w:tabs>
                <w:tab w:val="left" w:pos="8280"/>
              </w:tabs>
              <w:ind w:right="32"/>
              <w:jc w:val="center"/>
              <w:rPr>
                <w:rFonts w:ascii="Calibri" w:hAnsi="Calibri" w:cs="Calibri"/>
                <w:b/>
                <w:bCs/>
                <w:sz w:val="26"/>
                <w:szCs w:val="26"/>
                <w:lang w:val="it-IT"/>
              </w:rPr>
            </w:pPr>
          </w:p>
          <w:p w:rsidR="00144A91" w:rsidRDefault="00144A91" w:rsidP="00064C5B">
            <w:pPr>
              <w:pStyle w:val="DefaultText"/>
              <w:tabs>
                <w:tab w:val="left" w:pos="8280"/>
              </w:tabs>
              <w:ind w:left="743" w:right="32"/>
              <w:jc w:val="center"/>
              <w:rPr>
                <w:rFonts w:ascii="Calibri" w:hAnsi="Calibri" w:cs="Calibri"/>
                <w:b/>
                <w:bCs/>
                <w:sz w:val="26"/>
                <w:szCs w:val="26"/>
                <w:lang w:val="it-IT"/>
              </w:rPr>
            </w:pPr>
            <w:r w:rsidRPr="00F417CB">
              <w:rPr>
                <w:rFonts w:ascii="Calibri" w:hAnsi="Calibri" w:cs="Calibri"/>
                <w:b/>
                <w:bCs/>
                <w:sz w:val="26"/>
                <w:szCs w:val="26"/>
                <w:lang w:val="it-IT"/>
              </w:rPr>
              <w:t>I</w:t>
            </w:r>
            <w:r>
              <w:rPr>
                <w:rFonts w:ascii="Calibri" w:hAnsi="Calibri" w:cs="Calibri"/>
                <w:b/>
                <w:bCs/>
                <w:sz w:val="26"/>
                <w:szCs w:val="26"/>
                <w:lang w:val="it-IT"/>
              </w:rPr>
              <w:t>l responsabile dell’area economico-finanziaria</w:t>
            </w:r>
          </w:p>
          <w:p w:rsidR="00144A91" w:rsidRPr="00F417CB" w:rsidRDefault="00144A91" w:rsidP="00064C5B">
            <w:pPr>
              <w:pStyle w:val="DefaultText"/>
              <w:tabs>
                <w:tab w:val="left" w:pos="8280"/>
              </w:tabs>
              <w:ind w:right="32"/>
              <w:jc w:val="center"/>
              <w:rPr>
                <w:rFonts w:ascii="Calibri" w:hAnsi="Calibri" w:cs="Calibri"/>
                <w:b/>
                <w:bCs/>
                <w:sz w:val="26"/>
                <w:szCs w:val="26"/>
                <w:lang w:val="it-IT"/>
              </w:rPr>
            </w:pPr>
          </w:p>
        </w:tc>
      </w:tr>
      <w:tr w:rsidR="00144A91" w:rsidRPr="00F417CB" w:rsidTr="00064C5B">
        <w:tc>
          <w:tcPr>
            <w:tcW w:w="6804" w:type="dxa"/>
          </w:tcPr>
          <w:p w:rsidR="00144A91" w:rsidRPr="00F417CB" w:rsidRDefault="00144A91" w:rsidP="00064C5B">
            <w:pPr>
              <w:pStyle w:val="DefaultText"/>
              <w:tabs>
                <w:tab w:val="left" w:pos="8280"/>
              </w:tabs>
              <w:ind w:left="601" w:right="32"/>
              <w:jc w:val="center"/>
              <w:rPr>
                <w:rFonts w:ascii="Calibri" w:hAnsi="Calibri" w:cs="Calibri"/>
                <w:b/>
                <w:bCs/>
                <w:sz w:val="26"/>
                <w:szCs w:val="26"/>
                <w:lang w:val="it-IT"/>
              </w:rPr>
            </w:pPr>
            <w:r w:rsidRPr="00F417CB">
              <w:rPr>
                <w:rFonts w:ascii="Calibri" w:hAnsi="Calibri" w:cs="Calibri"/>
                <w:b/>
                <w:bCs/>
                <w:sz w:val="26"/>
                <w:szCs w:val="26"/>
                <w:lang w:val="it-IT"/>
              </w:rPr>
              <w:t xml:space="preserve">Dr. </w:t>
            </w:r>
            <w:r>
              <w:rPr>
                <w:rFonts w:ascii="Calibri" w:hAnsi="Calibri" w:cs="Calibri"/>
                <w:b/>
                <w:bCs/>
                <w:sz w:val="26"/>
                <w:szCs w:val="26"/>
                <w:lang w:val="it-IT"/>
              </w:rPr>
              <w:t>Rosario REDA</w:t>
            </w:r>
          </w:p>
        </w:tc>
      </w:tr>
    </w:tbl>
    <w:p w:rsidR="00144A91" w:rsidRDefault="00144A91" w:rsidP="00144A91">
      <w:pPr>
        <w:spacing w:line="360" w:lineRule="auto"/>
        <w:rPr>
          <w:rFonts w:ascii="Calibri" w:hAnsi="Calibri" w:cs="Calibri"/>
        </w:rPr>
      </w:pPr>
    </w:p>
    <w:tbl>
      <w:tblPr>
        <w:tblW w:w="0" w:type="auto"/>
        <w:tblInd w:w="4248" w:type="dxa"/>
        <w:tblLayout w:type="fixed"/>
        <w:tblLook w:val="0000" w:firstRow="0" w:lastRow="0" w:firstColumn="0" w:lastColumn="0" w:noHBand="0" w:noVBand="0"/>
      </w:tblPr>
      <w:tblGrid>
        <w:gridCol w:w="4860"/>
      </w:tblGrid>
      <w:tr w:rsidR="00144A91" w:rsidRPr="00F417CB" w:rsidTr="00064C5B">
        <w:tc>
          <w:tcPr>
            <w:tcW w:w="4860" w:type="dxa"/>
          </w:tcPr>
          <w:p w:rsidR="00144A91" w:rsidRDefault="00144A91" w:rsidP="00064C5B">
            <w:pPr>
              <w:pStyle w:val="DefaultText"/>
              <w:tabs>
                <w:tab w:val="left" w:pos="8280"/>
              </w:tabs>
              <w:ind w:right="32"/>
              <w:jc w:val="center"/>
              <w:rPr>
                <w:rFonts w:ascii="Calibri" w:hAnsi="Calibri" w:cs="Calibri"/>
                <w:b/>
                <w:bCs/>
                <w:sz w:val="26"/>
                <w:szCs w:val="26"/>
                <w:lang w:val="it-IT"/>
              </w:rPr>
            </w:pPr>
          </w:p>
          <w:p w:rsidR="00144A91" w:rsidRPr="00F417CB" w:rsidRDefault="00144A91" w:rsidP="00064C5B">
            <w:pPr>
              <w:pStyle w:val="DefaultText"/>
              <w:tabs>
                <w:tab w:val="left" w:pos="8280"/>
              </w:tabs>
              <w:ind w:right="32"/>
              <w:jc w:val="center"/>
              <w:rPr>
                <w:rFonts w:ascii="Calibri" w:hAnsi="Calibri" w:cs="Calibri"/>
                <w:b/>
                <w:bCs/>
                <w:sz w:val="26"/>
                <w:szCs w:val="26"/>
                <w:lang w:val="it-IT"/>
              </w:rPr>
            </w:pPr>
            <w:r w:rsidRPr="00F417CB">
              <w:rPr>
                <w:rFonts w:ascii="Calibri" w:hAnsi="Calibri" w:cs="Calibri"/>
                <w:b/>
                <w:bCs/>
                <w:sz w:val="26"/>
                <w:szCs w:val="26"/>
                <w:lang w:val="it-IT"/>
              </w:rPr>
              <w:t>I</w:t>
            </w:r>
            <w:r>
              <w:rPr>
                <w:rFonts w:ascii="Calibri" w:hAnsi="Calibri" w:cs="Calibri"/>
                <w:b/>
                <w:bCs/>
                <w:sz w:val="26"/>
                <w:szCs w:val="26"/>
                <w:lang w:val="it-IT"/>
              </w:rPr>
              <w:t>l</w:t>
            </w:r>
            <w:r w:rsidRPr="00F417CB">
              <w:rPr>
                <w:rFonts w:ascii="Calibri" w:hAnsi="Calibri" w:cs="Calibri"/>
                <w:b/>
                <w:bCs/>
                <w:sz w:val="26"/>
                <w:szCs w:val="26"/>
                <w:lang w:val="it-IT"/>
              </w:rPr>
              <w:t xml:space="preserve"> D</w:t>
            </w:r>
            <w:r>
              <w:rPr>
                <w:rFonts w:ascii="Calibri" w:hAnsi="Calibri" w:cs="Calibri"/>
                <w:b/>
                <w:bCs/>
                <w:sz w:val="26"/>
                <w:szCs w:val="26"/>
                <w:lang w:val="it-IT"/>
              </w:rPr>
              <w:t>irettore</w:t>
            </w:r>
            <w:r w:rsidRPr="00F417CB">
              <w:rPr>
                <w:rFonts w:ascii="Calibri" w:hAnsi="Calibri" w:cs="Calibri"/>
                <w:b/>
                <w:bCs/>
                <w:sz w:val="26"/>
                <w:szCs w:val="26"/>
                <w:lang w:val="it-IT"/>
              </w:rPr>
              <w:t xml:space="preserve"> G</w:t>
            </w:r>
            <w:r>
              <w:rPr>
                <w:rFonts w:ascii="Calibri" w:hAnsi="Calibri" w:cs="Calibri"/>
                <w:b/>
                <w:bCs/>
                <w:sz w:val="26"/>
                <w:szCs w:val="26"/>
                <w:lang w:val="it-IT"/>
              </w:rPr>
              <w:t>enerale</w:t>
            </w:r>
          </w:p>
        </w:tc>
      </w:tr>
      <w:tr w:rsidR="00144A91" w:rsidRPr="00F417CB" w:rsidTr="00064C5B">
        <w:tc>
          <w:tcPr>
            <w:tcW w:w="4860" w:type="dxa"/>
          </w:tcPr>
          <w:p w:rsidR="00144A91" w:rsidRPr="00F417CB" w:rsidRDefault="00144A91" w:rsidP="00064C5B">
            <w:pPr>
              <w:pStyle w:val="DefaultText"/>
              <w:tabs>
                <w:tab w:val="left" w:pos="8280"/>
              </w:tabs>
              <w:ind w:right="32"/>
              <w:jc w:val="both"/>
              <w:rPr>
                <w:rFonts w:ascii="Calibri" w:hAnsi="Calibri" w:cs="Calibri"/>
                <w:b/>
                <w:bCs/>
                <w:sz w:val="26"/>
                <w:szCs w:val="26"/>
                <w:lang w:val="it-IT"/>
              </w:rPr>
            </w:pPr>
          </w:p>
          <w:p w:rsidR="00144A91" w:rsidRPr="00F417CB" w:rsidRDefault="00144A91" w:rsidP="00743BB2">
            <w:pPr>
              <w:pStyle w:val="DefaultText"/>
              <w:tabs>
                <w:tab w:val="left" w:pos="8280"/>
              </w:tabs>
              <w:ind w:right="32"/>
              <w:jc w:val="center"/>
              <w:rPr>
                <w:rFonts w:ascii="Calibri" w:hAnsi="Calibri" w:cs="Calibri"/>
                <w:b/>
                <w:bCs/>
                <w:sz w:val="26"/>
                <w:szCs w:val="26"/>
                <w:lang w:val="it-IT"/>
              </w:rPr>
            </w:pPr>
            <w:r w:rsidRPr="00F417CB">
              <w:rPr>
                <w:rFonts w:ascii="Calibri" w:hAnsi="Calibri" w:cs="Calibri"/>
                <w:b/>
                <w:bCs/>
                <w:sz w:val="26"/>
                <w:szCs w:val="26"/>
                <w:lang w:val="it-IT"/>
              </w:rPr>
              <w:t xml:space="preserve">Dr. </w:t>
            </w:r>
            <w:r w:rsidR="00743BB2">
              <w:rPr>
                <w:rFonts w:ascii="Calibri" w:hAnsi="Calibri" w:cs="Calibri"/>
                <w:b/>
                <w:bCs/>
                <w:sz w:val="26"/>
                <w:szCs w:val="26"/>
                <w:lang w:val="it-IT"/>
              </w:rPr>
              <w:t>Ottavio NARRACCI</w:t>
            </w:r>
          </w:p>
        </w:tc>
      </w:tr>
    </w:tbl>
    <w:p w:rsidR="00144A91" w:rsidRDefault="00144A91" w:rsidP="00144A91">
      <w:pPr>
        <w:spacing w:line="360" w:lineRule="auto"/>
        <w:rPr>
          <w:rFonts w:ascii="Calibri" w:hAnsi="Calibri" w:cs="Calibri"/>
        </w:rPr>
      </w:pPr>
    </w:p>
    <w:p w:rsidR="00932FD6" w:rsidRDefault="00932FD6" w:rsidP="00823AD3">
      <w:pPr>
        <w:spacing w:line="360" w:lineRule="auto"/>
        <w:ind w:right="-1"/>
        <w:jc w:val="both"/>
        <w:rPr>
          <w:rFonts w:ascii="Calibri" w:hAnsi="Calibri" w:cs="Calibri"/>
        </w:rPr>
      </w:pPr>
    </w:p>
    <w:p w:rsidR="00932FD6" w:rsidRDefault="00932FD6" w:rsidP="00823AD3">
      <w:pPr>
        <w:spacing w:line="360" w:lineRule="auto"/>
        <w:ind w:right="-1"/>
        <w:jc w:val="both"/>
        <w:rPr>
          <w:rFonts w:ascii="Calibri" w:hAnsi="Calibri" w:cs="Calibri"/>
        </w:rPr>
      </w:pPr>
    </w:p>
    <w:p w:rsidR="00932FD6" w:rsidRDefault="00932FD6" w:rsidP="00823AD3">
      <w:pPr>
        <w:spacing w:line="360" w:lineRule="auto"/>
        <w:ind w:right="-1"/>
        <w:jc w:val="both"/>
        <w:rPr>
          <w:rFonts w:ascii="Calibri" w:hAnsi="Calibri" w:cs="Calibri"/>
        </w:rPr>
      </w:pPr>
    </w:p>
    <w:p w:rsidR="00932FD6" w:rsidRDefault="00932FD6" w:rsidP="00823AD3">
      <w:pPr>
        <w:spacing w:line="360" w:lineRule="auto"/>
        <w:ind w:right="-1"/>
        <w:jc w:val="both"/>
        <w:rPr>
          <w:rFonts w:ascii="Calibri" w:hAnsi="Calibri" w:cs="Calibri"/>
        </w:rPr>
      </w:pPr>
    </w:p>
    <w:p w:rsidR="00932FD6" w:rsidRDefault="00932FD6" w:rsidP="00823AD3">
      <w:pPr>
        <w:spacing w:line="360" w:lineRule="auto"/>
        <w:ind w:right="-1"/>
        <w:jc w:val="both"/>
        <w:rPr>
          <w:rFonts w:ascii="Calibri" w:hAnsi="Calibri" w:cs="Calibri"/>
        </w:rPr>
      </w:pPr>
    </w:p>
    <w:sectPr w:rsidR="00932FD6" w:rsidSect="002D7402">
      <w:headerReference w:type="default" r:id="rId53"/>
      <w:footerReference w:type="even" r:id="rId54"/>
      <w:footerReference w:type="default" r:id="rId55"/>
      <w:pgSz w:w="11906" w:h="16838"/>
      <w:pgMar w:top="1417" w:right="991"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9D5" w:rsidRDefault="008439D5">
      <w:r>
        <w:separator/>
      </w:r>
    </w:p>
  </w:endnote>
  <w:endnote w:type="continuationSeparator" w:id="0">
    <w:p w:rsidR="008439D5" w:rsidRDefault="00843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D5" w:rsidRDefault="008439D5">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8439D5" w:rsidRDefault="008439D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D5" w:rsidRDefault="008439D5">
    <w:pPr>
      <w:pStyle w:val="Pidipagina"/>
      <w:framePr w:wrap="around" w:vAnchor="text" w:hAnchor="margin" w:xAlign="right" w:y="1"/>
      <w:rPr>
        <w:rStyle w:val="Numeropagina"/>
        <w:rFonts w:ascii="Arial" w:hAnsi="Arial" w:cs="Arial"/>
      </w:rPr>
    </w:pPr>
    <w:r>
      <w:rPr>
        <w:rStyle w:val="Numeropagina"/>
        <w:rFonts w:ascii="Arial" w:hAnsi="Arial" w:cs="Arial"/>
      </w:rPr>
      <w:fldChar w:fldCharType="begin"/>
    </w:r>
    <w:r>
      <w:rPr>
        <w:rStyle w:val="Numeropagina"/>
        <w:rFonts w:ascii="Arial" w:hAnsi="Arial" w:cs="Arial"/>
      </w:rPr>
      <w:instrText xml:space="preserve">PAGE  </w:instrText>
    </w:r>
    <w:r>
      <w:rPr>
        <w:rStyle w:val="Numeropagina"/>
        <w:rFonts w:ascii="Arial" w:hAnsi="Arial" w:cs="Arial"/>
      </w:rPr>
      <w:fldChar w:fldCharType="separate"/>
    </w:r>
    <w:r w:rsidR="00086F23">
      <w:rPr>
        <w:rStyle w:val="Numeropagina"/>
        <w:rFonts w:ascii="Arial" w:hAnsi="Arial" w:cs="Arial"/>
        <w:noProof/>
      </w:rPr>
      <w:t>17</w:t>
    </w:r>
    <w:r>
      <w:rPr>
        <w:rStyle w:val="Numeropagina"/>
        <w:rFonts w:ascii="Arial" w:hAnsi="Arial" w:cs="Arial"/>
      </w:rPr>
      <w:fldChar w:fldCharType="end"/>
    </w:r>
  </w:p>
  <w:p w:rsidR="008439D5" w:rsidRDefault="008439D5">
    <w:pPr>
      <w:pStyle w:val="Pidipagina"/>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9D5" w:rsidRDefault="008439D5">
      <w:r>
        <w:separator/>
      </w:r>
    </w:p>
  </w:footnote>
  <w:footnote w:type="continuationSeparator" w:id="0">
    <w:p w:rsidR="008439D5" w:rsidRDefault="00843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ayout w:type="fixed"/>
      <w:tblLook w:val="0000" w:firstRow="0" w:lastRow="0" w:firstColumn="0" w:lastColumn="0" w:noHBand="0" w:noVBand="0"/>
    </w:tblPr>
    <w:tblGrid>
      <w:gridCol w:w="5070"/>
      <w:gridCol w:w="4819"/>
    </w:tblGrid>
    <w:tr w:rsidR="008439D5" w:rsidRPr="00D128E8">
      <w:tc>
        <w:tcPr>
          <w:tcW w:w="5070" w:type="dxa"/>
        </w:tcPr>
        <w:p w:rsidR="008439D5" w:rsidRPr="00954CE3" w:rsidRDefault="008439D5" w:rsidP="00B51773">
          <w:pPr>
            <w:pStyle w:val="Intestazione"/>
            <w:rPr>
              <w:rFonts w:ascii="Arial" w:hAnsi="Arial" w:cs="Arial"/>
              <w:lang w:val="en-GB"/>
            </w:rPr>
          </w:pPr>
          <w:r>
            <w:rPr>
              <w:rFonts w:ascii="Arial" w:hAnsi="Arial" w:cs="Arial"/>
              <w:lang w:val="en-US"/>
            </w:rPr>
            <w:t xml:space="preserve">A.S.L.  </w:t>
          </w:r>
          <w:r>
            <w:rPr>
              <w:rFonts w:ascii="Arial" w:hAnsi="Arial" w:cs="Arial"/>
              <w:lang w:val="en-GB"/>
            </w:rPr>
            <w:t>BT</w:t>
          </w:r>
        </w:p>
      </w:tc>
      <w:tc>
        <w:tcPr>
          <w:tcW w:w="4819" w:type="dxa"/>
        </w:tcPr>
        <w:p w:rsidR="008439D5" w:rsidRPr="00D128E8" w:rsidRDefault="008439D5" w:rsidP="00FC5335">
          <w:pPr>
            <w:pStyle w:val="Intestazione"/>
            <w:spacing w:line="276" w:lineRule="auto"/>
            <w:jc w:val="right"/>
            <w:rPr>
              <w:rFonts w:ascii="Arial" w:hAnsi="Arial" w:cs="Arial"/>
              <w:i/>
              <w:sz w:val="18"/>
              <w:szCs w:val="18"/>
            </w:rPr>
          </w:pPr>
          <w:r w:rsidRPr="00D128E8">
            <w:rPr>
              <w:rFonts w:ascii="Arial" w:hAnsi="Arial" w:cs="Arial"/>
              <w:i/>
              <w:sz w:val="18"/>
              <w:szCs w:val="18"/>
            </w:rPr>
            <w:t>Bilancio Preventivo Economico 201</w:t>
          </w:r>
          <w:r>
            <w:rPr>
              <w:rFonts w:ascii="Arial" w:hAnsi="Arial" w:cs="Arial"/>
              <w:i/>
              <w:sz w:val="18"/>
              <w:szCs w:val="18"/>
            </w:rPr>
            <w:t>7</w:t>
          </w:r>
        </w:p>
        <w:p w:rsidR="008439D5" w:rsidRPr="00D128E8" w:rsidRDefault="008439D5" w:rsidP="009151BA">
          <w:pPr>
            <w:pStyle w:val="Intestazione"/>
            <w:spacing w:line="276" w:lineRule="auto"/>
            <w:jc w:val="right"/>
            <w:rPr>
              <w:rFonts w:ascii="Arial" w:hAnsi="Arial" w:cs="Arial"/>
            </w:rPr>
          </w:pPr>
        </w:p>
      </w:tc>
    </w:tr>
  </w:tbl>
  <w:p w:rsidR="008439D5" w:rsidRPr="00D128E8" w:rsidRDefault="008439D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26B"/>
    <w:multiLevelType w:val="multilevel"/>
    <w:tmpl w:val="2A021DC4"/>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99F4F46"/>
    <w:multiLevelType w:val="multilevel"/>
    <w:tmpl w:val="CF8011E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0EFE623C"/>
    <w:multiLevelType w:val="multilevel"/>
    <w:tmpl w:val="64CC5D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079CD"/>
    <w:multiLevelType w:val="hybridMultilevel"/>
    <w:tmpl w:val="56AC5BC0"/>
    <w:lvl w:ilvl="0" w:tplc="D27ECA9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4865F19"/>
    <w:multiLevelType w:val="hybridMultilevel"/>
    <w:tmpl w:val="F91A0D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7F21E73"/>
    <w:multiLevelType w:val="hybridMultilevel"/>
    <w:tmpl w:val="A2C63470"/>
    <w:lvl w:ilvl="0" w:tplc="4020873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D1826CC"/>
    <w:multiLevelType w:val="hybridMultilevel"/>
    <w:tmpl w:val="349A7186"/>
    <w:lvl w:ilvl="0" w:tplc="04100007">
      <w:start w:val="1"/>
      <w:numFmt w:val="bullet"/>
      <w:lvlText w:val=""/>
      <w:lvlJc w:val="left"/>
      <w:pPr>
        <w:tabs>
          <w:tab w:val="num" w:pos="720"/>
        </w:tabs>
        <w:ind w:left="720" w:hanging="360"/>
      </w:pPr>
      <w:rPr>
        <w:rFonts w:ascii="Wingdings" w:hAnsi="Wingdings" w:hint="default"/>
        <w:sz w:val="16"/>
      </w:rPr>
    </w:lvl>
    <w:lvl w:ilvl="1" w:tplc="98E89A0A">
      <w:numFmt w:val="bullet"/>
      <w:lvlText w:val="–"/>
      <w:lvlJc w:val="left"/>
      <w:pPr>
        <w:tabs>
          <w:tab w:val="num" w:pos="1605"/>
        </w:tabs>
        <w:ind w:left="1605" w:hanging="525"/>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116AA7"/>
    <w:multiLevelType w:val="hybridMultilevel"/>
    <w:tmpl w:val="BC08F46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BB845E1"/>
    <w:multiLevelType w:val="multilevel"/>
    <w:tmpl w:val="346A54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C414AA0"/>
    <w:multiLevelType w:val="hybridMultilevel"/>
    <w:tmpl w:val="79A0613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F8D4D2C"/>
    <w:multiLevelType w:val="multilevel"/>
    <w:tmpl w:val="1E8EAD6A"/>
    <w:lvl w:ilvl="0">
      <w:start w:val="1"/>
      <w:numFmt w:val="decimal"/>
      <w:lvlText w:val="%1."/>
      <w:lvlJc w:val="left"/>
      <w:pPr>
        <w:tabs>
          <w:tab w:val="num" w:pos="720"/>
        </w:tabs>
        <w:ind w:left="720" w:hanging="360"/>
      </w:pPr>
      <w:rPr>
        <w:rFonts w:ascii="Calibri" w:hAnsi="Calibri"/>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471701AB"/>
    <w:multiLevelType w:val="hybridMultilevel"/>
    <w:tmpl w:val="223A6CB0"/>
    <w:lvl w:ilvl="0" w:tplc="058ACE0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E195D26"/>
    <w:multiLevelType w:val="hybridMultilevel"/>
    <w:tmpl w:val="86807BB8"/>
    <w:lvl w:ilvl="0" w:tplc="6B90DD9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24F5A9C"/>
    <w:multiLevelType w:val="hybridMultilevel"/>
    <w:tmpl w:val="16A03A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7C72DE1"/>
    <w:multiLevelType w:val="multilevel"/>
    <w:tmpl w:val="DEBC74A2"/>
    <w:lvl w:ilvl="0">
      <w:start w:val="1"/>
      <w:numFmt w:val="bullet"/>
      <w:lvlText w:val=""/>
      <w:lvlJc w:val="left"/>
      <w:pPr>
        <w:tabs>
          <w:tab w:val="num" w:pos="720"/>
        </w:tabs>
        <w:ind w:left="720" w:hanging="360"/>
      </w:pPr>
      <w:rPr>
        <w:rFonts w:ascii="Wingdings" w:hAnsi="Wingding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5C491F31"/>
    <w:multiLevelType w:val="hybridMultilevel"/>
    <w:tmpl w:val="BFF0E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00B4DDA"/>
    <w:multiLevelType w:val="hybridMultilevel"/>
    <w:tmpl w:val="C95EC5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3BA2B9C"/>
    <w:multiLevelType w:val="hybridMultilevel"/>
    <w:tmpl w:val="981AA9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734F05"/>
    <w:multiLevelType w:val="hybridMultilevel"/>
    <w:tmpl w:val="5254EFD6"/>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6F767ED"/>
    <w:multiLevelType w:val="hybridMultilevel"/>
    <w:tmpl w:val="73E21D6E"/>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AA75A8D"/>
    <w:multiLevelType w:val="hybridMultilevel"/>
    <w:tmpl w:val="215877B4"/>
    <w:lvl w:ilvl="0" w:tplc="04100001">
      <w:start w:val="1"/>
      <w:numFmt w:val="bullet"/>
      <w:lvlText w:val=""/>
      <w:lvlJc w:val="left"/>
      <w:pPr>
        <w:tabs>
          <w:tab w:val="num" w:pos="1608"/>
        </w:tabs>
        <w:ind w:left="1608" w:hanging="360"/>
      </w:pPr>
      <w:rPr>
        <w:rFonts w:ascii="Symbol" w:hAnsi="Symbol" w:hint="default"/>
      </w:rPr>
    </w:lvl>
    <w:lvl w:ilvl="1" w:tplc="04100003" w:tentative="1">
      <w:start w:val="1"/>
      <w:numFmt w:val="bullet"/>
      <w:lvlText w:val="o"/>
      <w:lvlJc w:val="left"/>
      <w:pPr>
        <w:tabs>
          <w:tab w:val="num" w:pos="1620"/>
        </w:tabs>
        <w:ind w:left="1620" w:hanging="360"/>
      </w:pPr>
      <w:rPr>
        <w:rFonts w:ascii="Courier New" w:hAnsi="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71923C7B"/>
    <w:multiLevelType w:val="hybridMultilevel"/>
    <w:tmpl w:val="198A11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14"/>
  </w:num>
  <w:num w:numId="5">
    <w:abstractNumId w:val="20"/>
  </w:num>
  <w:num w:numId="6">
    <w:abstractNumId w:val="15"/>
  </w:num>
  <w:num w:numId="7">
    <w:abstractNumId w:val="21"/>
  </w:num>
  <w:num w:numId="8">
    <w:abstractNumId w:val="19"/>
  </w:num>
  <w:num w:numId="9">
    <w:abstractNumId w:val="17"/>
  </w:num>
  <w:num w:numId="10">
    <w:abstractNumId w:val="12"/>
  </w:num>
  <w:num w:numId="11">
    <w:abstractNumId w:val="4"/>
  </w:num>
  <w:num w:numId="12">
    <w:abstractNumId w:val="1"/>
  </w:num>
  <w:num w:numId="13">
    <w:abstractNumId w:val="3"/>
  </w:num>
  <w:num w:numId="14">
    <w:abstractNumId w:val="8"/>
  </w:num>
  <w:num w:numId="15">
    <w:abstractNumId w:val="5"/>
  </w:num>
  <w:num w:numId="16">
    <w:abstractNumId w:val="11"/>
  </w:num>
  <w:num w:numId="17">
    <w:abstractNumId w:val="2"/>
  </w:num>
  <w:num w:numId="18">
    <w:abstractNumId w:val="13"/>
  </w:num>
  <w:num w:numId="19">
    <w:abstractNumId w:val="16"/>
  </w:num>
  <w:num w:numId="20">
    <w:abstractNumId w:val="18"/>
  </w:num>
  <w:num w:numId="21">
    <w:abstractNumId w:val="9"/>
  </w:num>
  <w:num w:numId="2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hyphenationZone w:val="283"/>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E39"/>
    <w:rsid w:val="00000491"/>
    <w:rsid w:val="00001633"/>
    <w:rsid w:val="00002742"/>
    <w:rsid w:val="000027EF"/>
    <w:rsid w:val="00003E21"/>
    <w:rsid w:val="00005554"/>
    <w:rsid w:val="0001037D"/>
    <w:rsid w:val="00011283"/>
    <w:rsid w:val="00012407"/>
    <w:rsid w:val="00014F6D"/>
    <w:rsid w:val="0002232E"/>
    <w:rsid w:val="000224D0"/>
    <w:rsid w:val="00022594"/>
    <w:rsid w:val="00025EB4"/>
    <w:rsid w:val="00031A4A"/>
    <w:rsid w:val="000325EF"/>
    <w:rsid w:val="000343B1"/>
    <w:rsid w:val="0003531B"/>
    <w:rsid w:val="0003577B"/>
    <w:rsid w:val="00035807"/>
    <w:rsid w:val="00036221"/>
    <w:rsid w:val="00040C60"/>
    <w:rsid w:val="00042BD3"/>
    <w:rsid w:val="0004399E"/>
    <w:rsid w:val="00043E41"/>
    <w:rsid w:val="00045EF7"/>
    <w:rsid w:val="00046BA4"/>
    <w:rsid w:val="00047B1C"/>
    <w:rsid w:val="00050035"/>
    <w:rsid w:val="00051BA9"/>
    <w:rsid w:val="000542DF"/>
    <w:rsid w:val="00055531"/>
    <w:rsid w:val="0005554E"/>
    <w:rsid w:val="000556EB"/>
    <w:rsid w:val="00056B21"/>
    <w:rsid w:val="00057F9F"/>
    <w:rsid w:val="0006066B"/>
    <w:rsid w:val="00060962"/>
    <w:rsid w:val="000611CA"/>
    <w:rsid w:val="00064C5B"/>
    <w:rsid w:val="00064F5D"/>
    <w:rsid w:val="00065CF8"/>
    <w:rsid w:val="000673A7"/>
    <w:rsid w:val="000678CE"/>
    <w:rsid w:val="00067C2B"/>
    <w:rsid w:val="00071866"/>
    <w:rsid w:val="00071A21"/>
    <w:rsid w:val="00072BA1"/>
    <w:rsid w:val="0007368D"/>
    <w:rsid w:val="00073B81"/>
    <w:rsid w:val="000740F2"/>
    <w:rsid w:val="00074589"/>
    <w:rsid w:val="00075643"/>
    <w:rsid w:val="0007750C"/>
    <w:rsid w:val="00080BF2"/>
    <w:rsid w:val="0008154F"/>
    <w:rsid w:val="00082D1D"/>
    <w:rsid w:val="00083A3F"/>
    <w:rsid w:val="000863B3"/>
    <w:rsid w:val="00086F23"/>
    <w:rsid w:val="00090C9C"/>
    <w:rsid w:val="00091B23"/>
    <w:rsid w:val="000926E5"/>
    <w:rsid w:val="00092FF3"/>
    <w:rsid w:val="00093ED2"/>
    <w:rsid w:val="00094B44"/>
    <w:rsid w:val="000959B9"/>
    <w:rsid w:val="00097D4C"/>
    <w:rsid w:val="000A0FCA"/>
    <w:rsid w:val="000A18EB"/>
    <w:rsid w:val="000A3D2F"/>
    <w:rsid w:val="000A4BD2"/>
    <w:rsid w:val="000A5B20"/>
    <w:rsid w:val="000B1FB6"/>
    <w:rsid w:val="000B412E"/>
    <w:rsid w:val="000B65E7"/>
    <w:rsid w:val="000C1D55"/>
    <w:rsid w:val="000D3558"/>
    <w:rsid w:val="000D507C"/>
    <w:rsid w:val="000D5C11"/>
    <w:rsid w:val="000D6E06"/>
    <w:rsid w:val="000E0B5E"/>
    <w:rsid w:val="000E2207"/>
    <w:rsid w:val="000E236A"/>
    <w:rsid w:val="000E34D2"/>
    <w:rsid w:val="000E501C"/>
    <w:rsid w:val="000E5D1E"/>
    <w:rsid w:val="000E6F66"/>
    <w:rsid w:val="000E7C3A"/>
    <w:rsid w:val="000F1C2E"/>
    <w:rsid w:val="000F2F68"/>
    <w:rsid w:val="000F439B"/>
    <w:rsid w:val="000F5DFE"/>
    <w:rsid w:val="00102586"/>
    <w:rsid w:val="00102965"/>
    <w:rsid w:val="00104FF3"/>
    <w:rsid w:val="00106E5D"/>
    <w:rsid w:val="00110E28"/>
    <w:rsid w:val="001135FB"/>
    <w:rsid w:val="00113610"/>
    <w:rsid w:val="001160DB"/>
    <w:rsid w:val="00117DFA"/>
    <w:rsid w:val="001202B7"/>
    <w:rsid w:val="00120988"/>
    <w:rsid w:val="001210E6"/>
    <w:rsid w:val="001327C7"/>
    <w:rsid w:val="00133BF4"/>
    <w:rsid w:val="001344F3"/>
    <w:rsid w:val="00136FD6"/>
    <w:rsid w:val="00137AE2"/>
    <w:rsid w:val="0014163D"/>
    <w:rsid w:val="00141ACB"/>
    <w:rsid w:val="00142EFE"/>
    <w:rsid w:val="00143E00"/>
    <w:rsid w:val="00144A91"/>
    <w:rsid w:val="00144E84"/>
    <w:rsid w:val="00147732"/>
    <w:rsid w:val="00147890"/>
    <w:rsid w:val="00147E6C"/>
    <w:rsid w:val="00150179"/>
    <w:rsid w:val="001524D6"/>
    <w:rsid w:val="0015253E"/>
    <w:rsid w:val="00155909"/>
    <w:rsid w:val="0015648E"/>
    <w:rsid w:val="00156F47"/>
    <w:rsid w:val="00157872"/>
    <w:rsid w:val="00160D9D"/>
    <w:rsid w:val="00160F96"/>
    <w:rsid w:val="001626DB"/>
    <w:rsid w:val="0016294B"/>
    <w:rsid w:val="00163331"/>
    <w:rsid w:val="0016379F"/>
    <w:rsid w:val="0016613C"/>
    <w:rsid w:val="001669BB"/>
    <w:rsid w:val="00171E46"/>
    <w:rsid w:val="001722D9"/>
    <w:rsid w:val="0017459A"/>
    <w:rsid w:val="00174886"/>
    <w:rsid w:val="0017550D"/>
    <w:rsid w:val="001802DA"/>
    <w:rsid w:val="001803A1"/>
    <w:rsid w:val="00180BAD"/>
    <w:rsid w:val="00181EF8"/>
    <w:rsid w:val="00184CDA"/>
    <w:rsid w:val="001863A9"/>
    <w:rsid w:val="00186E9C"/>
    <w:rsid w:val="00186ECC"/>
    <w:rsid w:val="00191D9E"/>
    <w:rsid w:val="00191F85"/>
    <w:rsid w:val="001952A4"/>
    <w:rsid w:val="0019740E"/>
    <w:rsid w:val="001A100C"/>
    <w:rsid w:val="001A21D0"/>
    <w:rsid w:val="001A27B2"/>
    <w:rsid w:val="001A2F54"/>
    <w:rsid w:val="001A367B"/>
    <w:rsid w:val="001B3392"/>
    <w:rsid w:val="001B5D66"/>
    <w:rsid w:val="001C0332"/>
    <w:rsid w:val="001C38DD"/>
    <w:rsid w:val="001C43EE"/>
    <w:rsid w:val="001C5CAE"/>
    <w:rsid w:val="001C671D"/>
    <w:rsid w:val="001D14CF"/>
    <w:rsid w:val="001D64BF"/>
    <w:rsid w:val="001D7B25"/>
    <w:rsid w:val="001D7BB8"/>
    <w:rsid w:val="001E0E2B"/>
    <w:rsid w:val="001E3DA2"/>
    <w:rsid w:val="001E5928"/>
    <w:rsid w:val="001E73A3"/>
    <w:rsid w:val="001F1CBB"/>
    <w:rsid w:val="001F31FE"/>
    <w:rsid w:val="001F4DC9"/>
    <w:rsid w:val="001F642D"/>
    <w:rsid w:val="001F6A67"/>
    <w:rsid w:val="001F6BF1"/>
    <w:rsid w:val="00202EA2"/>
    <w:rsid w:val="00205689"/>
    <w:rsid w:val="00205A3A"/>
    <w:rsid w:val="00206DF4"/>
    <w:rsid w:val="00207625"/>
    <w:rsid w:val="002101A1"/>
    <w:rsid w:val="002139F5"/>
    <w:rsid w:val="002158AD"/>
    <w:rsid w:val="00215D33"/>
    <w:rsid w:val="00220FEA"/>
    <w:rsid w:val="00221051"/>
    <w:rsid w:val="00222EE3"/>
    <w:rsid w:val="0022300B"/>
    <w:rsid w:val="0022362F"/>
    <w:rsid w:val="002245BD"/>
    <w:rsid w:val="00226485"/>
    <w:rsid w:val="0022730E"/>
    <w:rsid w:val="00227C0B"/>
    <w:rsid w:val="00227CFF"/>
    <w:rsid w:val="00231D9F"/>
    <w:rsid w:val="00232664"/>
    <w:rsid w:val="002330C8"/>
    <w:rsid w:val="00236E08"/>
    <w:rsid w:val="002404D9"/>
    <w:rsid w:val="00241AE0"/>
    <w:rsid w:val="00242398"/>
    <w:rsid w:val="00242C99"/>
    <w:rsid w:val="0024383C"/>
    <w:rsid w:val="002474BC"/>
    <w:rsid w:val="00250C52"/>
    <w:rsid w:val="00251B78"/>
    <w:rsid w:val="00252C50"/>
    <w:rsid w:val="00253866"/>
    <w:rsid w:val="00255C5E"/>
    <w:rsid w:val="002605B4"/>
    <w:rsid w:val="00260F75"/>
    <w:rsid w:val="00261B58"/>
    <w:rsid w:val="002635A3"/>
    <w:rsid w:val="002655BE"/>
    <w:rsid w:val="00266FA0"/>
    <w:rsid w:val="0026730B"/>
    <w:rsid w:val="00270696"/>
    <w:rsid w:val="0027416C"/>
    <w:rsid w:val="0027480E"/>
    <w:rsid w:val="00274C83"/>
    <w:rsid w:val="00275235"/>
    <w:rsid w:val="00275974"/>
    <w:rsid w:val="002759C6"/>
    <w:rsid w:val="00281473"/>
    <w:rsid w:val="0028296F"/>
    <w:rsid w:val="0028468A"/>
    <w:rsid w:val="0028603B"/>
    <w:rsid w:val="002866D7"/>
    <w:rsid w:val="00286FD6"/>
    <w:rsid w:val="002901E0"/>
    <w:rsid w:val="00293932"/>
    <w:rsid w:val="002943C1"/>
    <w:rsid w:val="00294EA4"/>
    <w:rsid w:val="00295623"/>
    <w:rsid w:val="002963E4"/>
    <w:rsid w:val="002A1FD4"/>
    <w:rsid w:val="002A2015"/>
    <w:rsid w:val="002A40C6"/>
    <w:rsid w:val="002A4B63"/>
    <w:rsid w:val="002A4E9F"/>
    <w:rsid w:val="002A5355"/>
    <w:rsid w:val="002A7F41"/>
    <w:rsid w:val="002B0509"/>
    <w:rsid w:val="002B0BB7"/>
    <w:rsid w:val="002B1DF5"/>
    <w:rsid w:val="002B3195"/>
    <w:rsid w:val="002B4D20"/>
    <w:rsid w:val="002B6210"/>
    <w:rsid w:val="002B7087"/>
    <w:rsid w:val="002C5A4A"/>
    <w:rsid w:val="002C5BF4"/>
    <w:rsid w:val="002C658F"/>
    <w:rsid w:val="002C70F6"/>
    <w:rsid w:val="002C78F7"/>
    <w:rsid w:val="002C7BE5"/>
    <w:rsid w:val="002D6E9A"/>
    <w:rsid w:val="002D7402"/>
    <w:rsid w:val="002E0047"/>
    <w:rsid w:val="002E2A6A"/>
    <w:rsid w:val="002E4888"/>
    <w:rsid w:val="002E701F"/>
    <w:rsid w:val="002F1A10"/>
    <w:rsid w:val="002F3895"/>
    <w:rsid w:val="002F3D8F"/>
    <w:rsid w:val="002F3E04"/>
    <w:rsid w:val="002F5053"/>
    <w:rsid w:val="002F5293"/>
    <w:rsid w:val="002F5B80"/>
    <w:rsid w:val="002F60BF"/>
    <w:rsid w:val="002F679F"/>
    <w:rsid w:val="002F6DE3"/>
    <w:rsid w:val="002F74ED"/>
    <w:rsid w:val="00300AC5"/>
    <w:rsid w:val="00302409"/>
    <w:rsid w:val="00302DC3"/>
    <w:rsid w:val="00303ABE"/>
    <w:rsid w:val="0030738A"/>
    <w:rsid w:val="00307987"/>
    <w:rsid w:val="00311146"/>
    <w:rsid w:val="003113B4"/>
    <w:rsid w:val="00312614"/>
    <w:rsid w:val="00312AC4"/>
    <w:rsid w:val="003145BB"/>
    <w:rsid w:val="00316533"/>
    <w:rsid w:val="003200FA"/>
    <w:rsid w:val="00321DE6"/>
    <w:rsid w:val="00321F92"/>
    <w:rsid w:val="003307F1"/>
    <w:rsid w:val="00332CA3"/>
    <w:rsid w:val="00333412"/>
    <w:rsid w:val="003351CA"/>
    <w:rsid w:val="003357B0"/>
    <w:rsid w:val="003408E7"/>
    <w:rsid w:val="003430FD"/>
    <w:rsid w:val="00344423"/>
    <w:rsid w:val="00344ADD"/>
    <w:rsid w:val="00344C88"/>
    <w:rsid w:val="00345881"/>
    <w:rsid w:val="00345A15"/>
    <w:rsid w:val="00352D72"/>
    <w:rsid w:val="00352E0F"/>
    <w:rsid w:val="00353A12"/>
    <w:rsid w:val="00353A6A"/>
    <w:rsid w:val="003553F0"/>
    <w:rsid w:val="00356091"/>
    <w:rsid w:val="00356BCF"/>
    <w:rsid w:val="0035785E"/>
    <w:rsid w:val="003620FE"/>
    <w:rsid w:val="0036476E"/>
    <w:rsid w:val="00367224"/>
    <w:rsid w:val="00367BFA"/>
    <w:rsid w:val="003700C9"/>
    <w:rsid w:val="00370D21"/>
    <w:rsid w:val="003804E7"/>
    <w:rsid w:val="00380618"/>
    <w:rsid w:val="00380CC3"/>
    <w:rsid w:val="00382E49"/>
    <w:rsid w:val="00384A43"/>
    <w:rsid w:val="00386615"/>
    <w:rsid w:val="003871F3"/>
    <w:rsid w:val="003918FD"/>
    <w:rsid w:val="00394DF4"/>
    <w:rsid w:val="00394E6C"/>
    <w:rsid w:val="00397605"/>
    <w:rsid w:val="003A02C6"/>
    <w:rsid w:val="003A0F4C"/>
    <w:rsid w:val="003B2188"/>
    <w:rsid w:val="003B2BC2"/>
    <w:rsid w:val="003B2C85"/>
    <w:rsid w:val="003B3EC8"/>
    <w:rsid w:val="003C4C3C"/>
    <w:rsid w:val="003C6D9D"/>
    <w:rsid w:val="003D0C1C"/>
    <w:rsid w:val="003D24C3"/>
    <w:rsid w:val="003D2F31"/>
    <w:rsid w:val="003D5290"/>
    <w:rsid w:val="003D7964"/>
    <w:rsid w:val="003E0451"/>
    <w:rsid w:val="003E2F1F"/>
    <w:rsid w:val="003E463B"/>
    <w:rsid w:val="003E4692"/>
    <w:rsid w:val="003E583C"/>
    <w:rsid w:val="003E6149"/>
    <w:rsid w:val="003E64E7"/>
    <w:rsid w:val="003E6B9C"/>
    <w:rsid w:val="003E7FC9"/>
    <w:rsid w:val="003F1DFD"/>
    <w:rsid w:val="003F2889"/>
    <w:rsid w:val="003F2EE5"/>
    <w:rsid w:val="003F3D89"/>
    <w:rsid w:val="003F4840"/>
    <w:rsid w:val="003F58DC"/>
    <w:rsid w:val="003F6CE9"/>
    <w:rsid w:val="003F7DAB"/>
    <w:rsid w:val="00400199"/>
    <w:rsid w:val="00400CB7"/>
    <w:rsid w:val="00401B1B"/>
    <w:rsid w:val="00401E56"/>
    <w:rsid w:val="00402641"/>
    <w:rsid w:val="0040283F"/>
    <w:rsid w:val="00403E39"/>
    <w:rsid w:val="004047EE"/>
    <w:rsid w:val="00404AEF"/>
    <w:rsid w:val="00404EC6"/>
    <w:rsid w:val="00410413"/>
    <w:rsid w:val="0041132E"/>
    <w:rsid w:val="004147B0"/>
    <w:rsid w:val="004166EE"/>
    <w:rsid w:val="00416742"/>
    <w:rsid w:val="00420681"/>
    <w:rsid w:val="00420F55"/>
    <w:rsid w:val="00421201"/>
    <w:rsid w:val="00422E24"/>
    <w:rsid w:val="00423D28"/>
    <w:rsid w:val="00427406"/>
    <w:rsid w:val="004304FD"/>
    <w:rsid w:val="00433237"/>
    <w:rsid w:val="004436E3"/>
    <w:rsid w:val="00445321"/>
    <w:rsid w:val="00445977"/>
    <w:rsid w:val="00446018"/>
    <w:rsid w:val="0044653B"/>
    <w:rsid w:val="004468A5"/>
    <w:rsid w:val="00454F89"/>
    <w:rsid w:val="0045575A"/>
    <w:rsid w:val="00456983"/>
    <w:rsid w:val="00457FAD"/>
    <w:rsid w:val="004608EB"/>
    <w:rsid w:val="00460BB1"/>
    <w:rsid w:val="00461E23"/>
    <w:rsid w:val="00461F2A"/>
    <w:rsid w:val="0046246E"/>
    <w:rsid w:val="00463F6C"/>
    <w:rsid w:val="00464F10"/>
    <w:rsid w:val="00470924"/>
    <w:rsid w:val="00473778"/>
    <w:rsid w:val="004760F7"/>
    <w:rsid w:val="00476E33"/>
    <w:rsid w:val="00477C8F"/>
    <w:rsid w:val="00481FDB"/>
    <w:rsid w:val="00483B59"/>
    <w:rsid w:val="00485060"/>
    <w:rsid w:val="004865F3"/>
    <w:rsid w:val="004924D3"/>
    <w:rsid w:val="00493FF2"/>
    <w:rsid w:val="00494B10"/>
    <w:rsid w:val="00495197"/>
    <w:rsid w:val="00497E5B"/>
    <w:rsid w:val="004A1061"/>
    <w:rsid w:val="004A45A5"/>
    <w:rsid w:val="004A4BD1"/>
    <w:rsid w:val="004B034B"/>
    <w:rsid w:val="004B05C8"/>
    <w:rsid w:val="004B0A55"/>
    <w:rsid w:val="004B2B65"/>
    <w:rsid w:val="004B3257"/>
    <w:rsid w:val="004B415A"/>
    <w:rsid w:val="004B4D65"/>
    <w:rsid w:val="004B5A6A"/>
    <w:rsid w:val="004B5ECC"/>
    <w:rsid w:val="004B71C1"/>
    <w:rsid w:val="004C2C1D"/>
    <w:rsid w:val="004C35F2"/>
    <w:rsid w:val="004C57D7"/>
    <w:rsid w:val="004C6735"/>
    <w:rsid w:val="004C704D"/>
    <w:rsid w:val="004C71E3"/>
    <w:rsid w:val="004C74E6"/>
    <w:rsid w:val="004D1216"/>
    <w:rsid w:val="004D44BF"/>
    <w:rsid w:val="004D6294"/>
    <w:rsid w:val="004D7E47"/>
    <w:rsid w:val="004E0C10"/>
    <w:rsid w:val="004E21E0"/>
    <w:rsid w:val="004E241E"/>
    <w:rsid w:val="004E29E0"/>
    <w:rsid w:val="004E2BBD"/>
    <w:rsid w:val="004E44B7"/>
    <w:rsid w:val="004E50CE"/>
    <w:rsid w:val="004E5D17"/>
    <w:rsid w:val="004E7BD4"/>
    <w:rsid w:val="004F2533"/>
    <w:rsid w:val="004F2F83"/>
    <w:rsid w:val="004F32E7"/>
    <w:rsid w:val="004F36E3"/>
    <w:rsid w:val="004F5006"/>
    <w:rsid w:val="004F535C"/>
    <w:rsid w:val="004F57EB"/>
    <w:rsid w:val="00502382"/>
    <w:rsid w:val="00502CED"/>
    <w:rsid w:val="00503874"/>
    <w:rsid w:val="005048A6"/>
    <w:rsid w:val="00507743"/>
    <w:rsid w:val="005111D3"/>
    <w:rsid w:val="0051236D"/>
    <w:rsid w:val="00513C4E"/>
    <w:rsid w:val="00513F07"/>
    <w:rsid w:val="00515EB3"/>
    <w:rsid w:val="00516683"/>
    <w:rsid w:val="00517E91"/>
    <w:rsid w:val="005208C2"/>
    <w:rsid w:val="00521502"/>
    <w:rsid w:val="005216F3"/>
    <w:rsid w:val="00522111"/>
    <w:rsid w:val="0052264E"/>
    <w:rsid w:val="00522ED6"/>
    <w:rsid w:val="00522FBB"/>
    <w:rsid w:val="00523A81"/>
    <w:rsid w:val="00525A09"/>
    <w:rsid w:val="00530C67"/>
    <w:rsid w:val="00535284"/>
    <w:rsid w:val="00536E6A"/>
    <w:rsid w:val="00544160"/>
    <w:rsid w:val="00545353"/>
    <w:rsid w:val="005468A6"/>
    <w:rsid w:val="00547046"/>
    <w:rsid w:val="00547848"/>
    <w:rsid w:val="00551409"/>
    <w:rsid w:val="0055255C"/>
    <w:rsid w:val="00552C0D"/>
    <w:rsid w:val="005533D0"/>
    <w:rsid w:val="0055768E"/>
    <w:rsid w:val="005579BC"/>
    <w:rsid w:val="0056167B"/>
    <w:rsid w:val="00563161"/>
    <w:rsid w:val="0056339B"/>
    <w:rsid w:val="00566525"/>
    <w:rsid w:val="00567825"/>
    <w:rsid w:val="00567E7F"/>
    <w:rsid w:val="00570C3A"/>
    <w:rsid w:val="00575037"/>
    <w:rsid w:val="00575470"/>
    <w:rsid w:val="00576386"/>
    <w:rsid w:val="00577F4E"/>
    <w:rsid w:val="00580D34"/>
    <w:rsid w:val="00581DF5"/>
    <w:rsid w:val="005837DC"/>
    <w:rsid w:val="00586BE8"/>
    <w:rsid w:val="00587529"/>
    <w:rsid w:val="0059016E"/>
    <w:rsid w:val="0059315B"/>
    <w:rsid w:val="005946F6"/>
    <w:rsid w:val="005948CA"/>
    <w:rsid w:val="00595D06"/>
    <w:rsid w:val="00595F82"/>
    <w:rsid w:val="00595FE3"/>
    <w:rsid w:val="00596355"/>
    <w:rsid w:val="005A23E3"/>
    <w:rsid w:val="005A24CC"/>
    <w:rsid w:val="005A2721"/>
    <w:rsid w:val="005A34EC"/>
    <w:rsid w:val="005A414C"/>
    <w:rsid w:val="005A4466"/>
    <w:rsid w:val="005A48F4"/>
    <w:rsid w:val="005B2A2A"/>
    <w:rsid w:val="005B36D1"/>
    <w:rsid w:val="005B5779"/>
    <w:rsid w:val="005B65C4"/>
    <w:rsid w:val="005C2BC1"/>
    <w:rsid w:val="005C2BEE"/>
    <w:rsid w:val="005C591A"/>
    <w:rsid w:val="005C72C5"/>
    <w:rsid w:val="005C7938"/>
    <w:rsid w:val="005C7A6F"/>
    <w:rsid w:val="005C7C7B"/>
    <w:rsid w:val="005D041A"/>
    <w:rsid w:val="005D05D7"/>
    <w:rsid w:val="005D0853"/>
    <w:rsid w:val="005D1385"/>
    <w:rsid w:val="005D5AA2"/>
    <w:rsid w:val="005D6D0F"/>
    <w:rsid w:val="005E006B"/>
    <w:rsid w:val="005E3397"/>
    <w:rsid w:val="005E439D"/>
    <w:rsid w:val="005E4A2C"/>
    <w:rsid w:val="005E73FA"/>
    <w:rsid w:val="005F3CBE"/>
    <w:rsid w:val="005F5576"/>
    <w:rsid w:val="00600C71"/>
    <w:rsid w:val="006029EF"/>
    <w:rsid w:val="00603032"/>
    <w:rsid w:val="00603375"/>
    <w:rsid w:val="00605852"/>
    <w:rsid w:val="00606462"/>
    <w:rsid w:val="006069A2"/>
    <w:rsid w:val="00607795"/>
    <w:rsid w:val="006107BC"/>
    <w:rsid w:val="0061180C"/>
    <w:rsid w:val="00612904"/>
    <w:rsid w:val="00614451"/>
    <w:rsid w:val="006146FF"/>
    <w:rsid w:val="00614B3A"/>
    <w:rsid w:val="00615312"/>
    <w:rsid w:val="0061621D"/>
    <w:rsid w:val="0061634D"/>
    <w:rsid w:val="00620C80"/>
    <w:rsid w:val="00623451"/>
    <w:rsid w:val="006234B7"/>
    <w:rsid w:val="00624B03"/>
    <w:rsid w:val="00625CE2"/>
    <w:rsid w:val="00631D0A"/>
    <w:rsid w:val="00631D8E"/>
    <w:rsid w:val="00633E6F"/>
    <w:rsid w:val="006368F9"/>
    <w:rsid w:val="00637586"/>
    <w:rsid w:val="00640DDF"/>
    <w:rsid w:val="00640F21"/>
    <w:rsid w:val="00641456"/>
    <w:rsid w:val="0064172F"/>
    <w:rsid w:val="00641C31"/>
    <w:rsid w:val="0064216A"/>
    <w:rsid w:val="00643362"/>
    <w:rsid w:val="00646DC0"/>
    <w:rsid w:val="00652BAD"/>
    <w:rsid w:val="006555AE"/>
    <w:rsid w:val="00655A13"/>
    <w:rsid w:val="00655B54"/>
    <w:rsid w:val="0065702B"/>
    <w:rsid w:val="00657307"/>
    <w:rsid w:val="00657BB0"/>
    <w:rsid w:val="00660880"/>
    <w:rsid w:val="00662392"/>
    <w:rsid w:val="0066359C"/>
    <w:rsid w:val="00665A2F"/>
    <w:rsid w:val="00671DCD"/>
    <w:rsid w:val="00673985"/>
    <w:rsid w:val="006809CF"/>
    <w:rsid w:val="00680EDB"/>
    <w:rsid w:val="006842B7"/>
    <w:rsid w:val="006855D4"/>
    <w:rsid w:val="00690D25"/>
    <w:rsid w:val="00694371"/>
    <w:rsid w:val="00694CCD"/>
    <w:rsid w:val="006966D7"/>
    <w:rsid w:val="006A0758"/>
    <w:rsid w:val="006A167D"/>
    <w:rsid w:val="006A1BA3"/>
    <w:rsid w:val="006A1D3E"/>
    <w:rsid w:val="006A3BDE"/>
    <w:rsid w:val="006A43EF"/>
    <w:rsid w:val="006A6CE4"/>
    <w:rsid w:val="006A710C"/>
    <w:rsid w:val="006B28C7"/>
    <w:rsid w:val="006B5869"/>
    <w:rsid w:val="006B676C"/>
    <w:rsid w:val="006B6941"/>
    <w:rsid w:val="006C0CD6"/>
    <w:rsid w:val="006C1630"/>
    <w:rsid w:val="006C297A"/>
    <w:rsid w:val="006C2B4B"/>
    <w:rsid w:val="006C48DD"/>
    <w:rsid w:val="006C4E5E"/>
    <w:rsid w:val="006D384B"/>
    <w:rsid w:val="006D4990"/>
    <w:rsid w:val="006D54C0"/>
    <w:rsid w:val="006E1B5F"/>
    <w:rsid w:val="006E65C2"/>
    <w:rsid w:val="006F1788"/>
    <w:rsid w:val="006F213F"/>
    <w:rsid w:val="006F2574"/>
    <w:rsid w:val="006F3B69"/>
    <w:rsid w:val="006F626C"/>
    <w:rsid w:val="006F6CC8"/>
    <w:rsid w:val="006F7C5D"/>
    <w:rsid w:val="00700701"/>
    <w:rsid w:val="007047BC"/>
    <w:rsid w:val="00707139"/>
    <w:rsid w:val="00707C54"/>
    <w:rsid w:val="00707E3E"/>
    <w:rsid w:val="00712BCB"/>
    <w:rsid w:val="00712CB1"/>
    <w:rsid w:val="00712EF8"/>
    <w:rsid w:val="00714697"/>
    <w:rsid w:val="0071624E"/>
    <w:rsid w:val="0071738F"/>
    <w:rsid w:val="00720219"/>
    <w:rsid w:val="007241C6"/>
    <w:rsid w:val="0072702E"/>
    <w:rsid w:val="00727ACF"/>
    <w:rsid w:val="0073125A"/>
    <w:rsid w:val="00742A3B"/>
    <w:rsid w:val="00743BB2"/>
    <w:rsid w:val="00746E16"/>
    <w:rsid w:val="0074773A"/>
    <w:rsid w:val="007512E8"/>
    <w:rsid w:val="00752433"/>
    <w:rsid w:val="00752860"/>
    <w:rsid w:val="00754E13"/>
    <w:rsid w:val="007607CE"/>
    <w:rsid w:val="007610B3"/>
    <w:rsid w:val="00761B19"/>
    <w:rsid w:val="007634FF"/>
    <w:rsid w:val="00770A71"/>
    <w:rsid w:val="007717A7"/>
    <w:rsid w:val="00771D29"/>
    <w:rsid w:val="00772F23"/>
    <w:rsid w:val="0077371C"/>
    <w:rsid w:val="0077445D"/>
    <w:rsid w:val="00776027"/>
    <w:rsid w:val="00777C64"/>
    <w:rsid w:val="007801ED"/>
    <w:rsid w:val="0078025B"/>
    <w:rsid w:val="007815E9"/>
    <w:rsid w:val="007818AB"/>
    <w:rsid w:val="00781C64"/>
    <w:rsid w:val="0078366E"/>
    <w:rsid w:val="0078759A"/>
    <w:rsid w:val="00792587"/>
    <w:rsid w:val="00795452"/>
    <w:rsid w:val="007956D5"/>
    <w:rsid w:val="007A1643"/>
    <w:rsid w:val="007A322E"/>
    <w:rsid w:val="007A4530"/>
    <w:rsid w:val="007A5635"/>
    <w:rsid w:val="007A58CF"/>
    <w:rsid w:val="007A682C"/>
    <w:rsid w:val="007A781A"/>
    <w:rsid w:val="007A7E52"/>
    <w:rsid w:val="007B09C8"/>
    <w:rsid w:val="007B14E6"/>
    <w:rsid w:val="007B54CD"/>
    <w:rsid w:val="007C1918"/>
    <w:rsid w:val="007C5790"/>
    <w:rsid w:val="007C64B2"/>
    <w:rsid w:val="007D1062"/>
    <w:rsid w:val="007D1D4C"/>
    <w:rsid w:val="007D24CB"/>
    <w:rsid w:val="007D3F6A"/>
    <w:rsid w:val="007D5830"/>
    <w:rsid w:val="007E43B7"/>
    <w:rsid w:val="007E55C0"/>
    <w:rsid w:val="007E5DD9"/>
    <w:rsid w:val="007E746A"/>
    <w:rsid w:val="007F00E8"/>
    <w:rsid w:val="007F0FEB"/>
    <w:rsid w:val="007F2419"/>
    <w:rsid w:val="007F7DEE"/>
    <w:rsid w:val="00800FC8"/>
    <w:rsid w:val="008016FB"/>
    <w:rsid w:val="00801A6F"/>
    <w:rsid w:val="008028A3"/>
    <w:rsid w:val="008029E8"/>
    <w:rsid w:val="00803B65"/>
    <w:rsid w:val="00806748"/>
    <w:rsid w:val="00806CBE"/>
    <w:rsid w:val="00807BE5"/>
    <w:rsid w:val="00807DCE"/>
    <w:rsid w:val="00810F5F"/>
    <w:rsid w:val="00813C9E"/>
    <w:rsid w:val="008158AB"/>
    <w:rsid w:val="00816B6E"/>
    <w:rsid w:val="0081769B"/>
    <w:rsid w:val="00817F6B"/>
    <w:rsid w:val="008213FC"/>
    <w:rsid w:val="00823930"/>
    <w:rsid w:val="00823AD3"/>
    <w:rsid w:val="0082551F"/>
    <w:rsid w:val="0082604F"/>
    <w:rsid w:val="008273BD"/>
    <w:rsid w:val="0082748A"/>
    <w:rsid w:val="00831E16"/>
    <w:rsid w:val="00832A71"/>
    <w:rsid w:val="008357E8"/>
    <w:rsid w:val="00835EF8"/>
    <w:rsid w:val="00837946"/>
    <w:rsid w:val="00840DE5"/>
    <w:rsid w:val="00840FD7"/>
    <w:rsid w:val="008439D5"/>
    <w:rsid w:val="008456ED"/>
    <w:rsid w:val="0084579C"/>
    <w:rsid w:val="00845878"/>
    <w:rsid w:val="00846D3C"/>
    <w:rsid w:val="008553FF"/>
    <w:rsid w:val="00855E88"/>
    <w:rsid w:val="0086353B"/>
    <w:rsid w:val="008638AA"/>
    <w:rsid w:val="00863B5C"/>
    <w:rsid w:val="00863F44"/>
    <w:rsid w:val="0087141C"/>
    <w:rsid w:val="00871C08"/>
    <w:rsid w:val="008731E6"/>
    <w:rsid w:val="008847C1"/>
    <w:rsid w:val="00884A24"/>
    <w:rsid w:val="00884B9D"/>
    <w:rsid w:val="00884BD6"/>
    <w:rsid w:val="00886D5F"/>
    <w:rsid w:val="00887C34"/>
    <w:rsid w:val="008937BD"/>
    <w:rsid w:val="008953CC"/>
    <w:rsid w:val="00896113"/>
    <w:rsid w:val="008A028B"/>
    <w:rsid w:val="008A0576"/>
    <w:rsid w:val="008A230C"/>
    <w:rsid w:val="008A2FA4"/>
    <w:rsid w:val="008A3347"/>
    <w:rsid w:val="008B3E2A"/>
    <w:rsid w:val="008B43B6"/>
    <w:rsid w:val="008B63C6"/>
    <w:rsid w:val="008B7A65"/>
    <w:rsid w:val="008B7F54"/>
    <w:rsid w:val="008C01C3"/>
    <w:rsid w:val="008C02F2"/>
    <w:rsid w:val="008C07FD"/>
    <w:rsid w:val="008C305A"/>
    <w:rsid w:val="008C6F68"/>
    <w:rsid w:val="008D3433"/>
    <w:rsid w:val="008D348B"/>
    <w:rsid w:val="008D4251"/>
    <w:rsid w:val="008D4255"/>
    <w:rsid w:val="008D43E6"/>
    <w:rsid w:val="008D5C3E"/>
    <w:rsid w:val="008D6487"/>
    <w:rsid w:val="008D648B"/>
    <w:rsid w:val="008E0950"/>
    <w:rsid w:val="008E176A"/>
    <w:rsid w:val="008E39EF"/>
    <w:rsid w:val="008E5043"/>
    <w:rsid w:val="008E6BEE"/>
    <w:rsid w:val="008F114F"/>
    <w:rsid w:val="008F15E3"/>
    <w:rsid w:val="008F16CE"/>
    <w:rsid w:val="008F33D1"/>
    <w:rsid w:val="008F391C"/>
    <w:rsid w:val="008F5317"/>
    <w:rsid w:val="008F7BD0"/>
    <w:rsid w:val="009010DE"/>
    <w:rsid w:val="009014A3"/>
    <w:rsid w:val="00902140"/>
    <w:rsid w:val="009040C0"/>
    <w:rsid w:val="00907619"/>
    <w:rsid w:val="009078C7"/>
    <w:rsid w:val="00912BB9"/>
    <w:rsid w:val="00913AC3"/>
    <w:rsid w:val="009142F4"/>
    <w:rsid w:val="009151BA"/>
    <w:rsid w:val="009155C0"/>
    <w:rsid w:val="00915997"/>
    <w:rsid w:val="00915A80"/>
    <w:rsid w:val="00915AE6"/>
    <w:rsid w:val="0091635B"/>
    <w:rsid w:val="0092171C"/>
    <w:rsid w:val="009239B3"/>
    <w:rsid w:val="00924904"/>
    <w:rsid w:val="00924ECE"/>
    <w:rsid w:val="00925EAF"/>
    <w:rsid w:val="00927228"/>
    <w:rsid w:val="0092748D"/>
    <w:rsid w:val="00930961"/>
    <w:rsid w:val="009315DD"/>
    <w:rsid w:val="0093180A"/>
    <w:rsid w:val="00931AB8"/>
    <w:rsid w:val="00931DE8"/>
    <w:rsid w:val="00932FD6"/>
    <w:rsid w:val="0093471C"/>
    <w:rsid w:val="00937A29"/>
    <w:rsid w:val="00944C14"/>
    <w:rsid w:val="00946ABB"/>
    <w:rsid w:val="009474E2"/>
    <w:rsid w:val="00950B38"/>
    <w:rsid w:val="00951CDB"/>
    <w:rsid w:val="00952AEF"/>
    <w:rsid w:val="0095339B"/>
    <w:rsid w:val="00954CE3"/>
    <w:rsid w:val="00956211"/>
    <w:rsid w:val="00960F4D"/>
    <w:rsid w:val="0096228E"/>
    <w:rsid w:val="00964534"/>
    <w:rsid w:val="00964E49"/>
    <w:rsid w:val="00965529"/>
    <w:rsid w:val="009708A6"/>
    <w:rsid w:val="00971117"/>
    <w:rsid w:val="009726AC"/>
    <w:rsid w:val="00972C5D"/>
    <w:rsid w:val="00972ED9"/>
    <w:rsid w:val="00976EC3"/>
    <w:rsid w:val="0098131F"/>
    <w:rsid w:val="00981E84"/>
    <w:rsid w:val="00981F7A"/>
    <w:rsid w:val="00983337"/>
    <w:rsid w:val="00986806"/>
    <w:rsid w:val="00986A6F"/>
    <w:rsid w:val="00987027"/>
    <w:rsid w:val="00990D80"/>
    <w:rsid w:val="009917F5"/>
    <w:rsid w:val="00991FA8"/>
    <w:rsid w:val="00993F0D"/>
    <w:rsid w:val="0099699F"/>
    <w:rsid w:val="009A03D6"/>
    <w:rsid w:val="009A1C21"/>
    <w:rsid w:val="009A264B"/>
    <w:rsid w:val="009A2D67"/>
    <w:rsid w:val="009A53A2"/>
    <w:rsid w:val="009A6287"/>
    <w:rsid w:val="009A6BE7"/>
    <w:rsid w:val="009B20D3"/>
    <w:rsid w:val="009B307A"/>
    <w:rsid w:val="009B3B07"/>
    <w:rsid w:val="009B3C72"/>
    <w:rsid w:val="009B41F5"/>
    <w:rsid w:val="009B47AB"/>
    <w:rsid w:val="009B4D74"/>
    <w:rsid w:val="009B539B"/>
    <w:rsid w:val="009B67E3"/>
    <w:rsid w:val="009B7D18"/>
    <w:rsid w:val="009B7E04"/>
    <w:rsid w:val="009C2126"/>
    <w:rsid w:val="009C2F9F"/>
    <w:rsid w:val="009C49DF"/>
    <w:rsid w:val="009C4C2C"/>
    <w:rsid w:val="009C6F11"/>
    <w:rsid w:val="009D09B7"/>
    <w:rsid w:val="009D15FD"/>
    <w:rsid w:val="009D167F"/>
    <w:rsid w:val="009D40AD"/>
    <w:rsid w:val="009D695A"/>
    <w:rsid w:val="009D6C6A"/>
    <w:rsid w:val="009D6CD5"/>
    <w:rsid w:val="009D71E3"/>
    <w:rsid w:val="009D74AB"/>
    <w:rsid w:val="009E092D"/>
    <w:rsid w:val="009E0F4E"/>
    <w:rsid w:val="009E2B28"/>
    <w:rsid w:val="009E2F4B"/>
    <w:rsid w:val="009E30FD"/>
    <w:rsid w:val="009E3392"/>
    <w:rsid w:val="009E4420"/>
    <w:rsid w:val="009F0077"/>
    <w:rsid w:val="009F053C"/>
    <w:rsid w:val="009F3332"/>
    <w:rsid w:val="009F6517"/>
    <w:rsid w:val="009F6A84"/>
    <w:rsid w:val="009F7E9A"/>
    <w:rsid w:val="009F7FE9"/>
    <w:rsid w:val="00A0309C"/>
    <w:rsid w:val="00A03862"/>
    <w:rsid w:val="00A0548E"/>
    <w:rsid w:val="00A101D5"/>
    <w:rsid w:val="00A11DDC"/>
    <w:rsid w:val="00A14115"/>
    <w:rsid w:val="00A14F4A"/>
    <w:rsid w:val="00A1522A"/>
    <w:rsid w:val="00A15FFC"/>
    <w:rsid w:val="00A160C8"/>
    <w:rsid w:val="00A20D58"/>
    <w:rsid w:val="00A232B8"/>
    <w:rsid w:val="00A23567"/>
    <w:rsid w:val="00A25C42"/>
    <w:rsid w:val="00A279FD"/>
    <w:rsid w:val="00A27D7B"/>
    <w:rsid w:val="00A30781"/>
    <w:rsid w:val="00A33D73"/>
    <w:rsid w:val="00A425B7"/>
    <w:rsid w:val="00A42EAB"/>
    <w:rsid w:val="00A442B7"/>
    <w:rsid w:val="00A44C58"/>
    <w:rsid w:val="00A457CE"/>
    <w:rsid w:val="00A51B65"/>
    <w:rsid w:val="00A563B6"/>
    <w:rsid w:val="00A578AF"/>
    <w:rsid w:val="00A60EC3"/>
    <w:rsid w:val="00A65427"/>
    <w:rsid w:val="00A66A0F"/>
    <w:rsid w:val="00A76E8B"/>
    <w:rsid w:val="00A800B6"/>
    <w:rsid w:val="00A819BA"/>
    <w:rsid w:val="00A8285D"/>
    <w:rsid w:val="00A8307E"/>
    <w:rsid w:val="00A837EF"/>
    <w:rsid w:val="00A85E24"/>
    <w:rsid w:val="00A8792B"/>
    <w:rsid w:val="00A90177"/>
    <w:rsid w:val="00A90CF7"/>
    <w:rsid w:val="00A91440"/>
    <w:rsid w:val="00A91CC4"/>
    <w:rsid w:val="00A92CE3"/>
    <w:rsid w:val="00A973B4"/>
    <w:rsid w:val="00AA09EE"/>
    <w:rsid w:val="00AA1AE1"/>
    <w:rsid w:val="00AA2064"/>
    <w:rsid w:val="00AA4C43"/>
    <w:rsid w:val="00AA4C59"/>
    <w:rsid w:val="00AA5008"/>
    <w:rsid w:val="00AA580D"/>
    <w:rsid w:val="00AA6033"/>
    <w:rsid w:val="00AA63D3"/>
    <w:rsid w:val="00AB13BD"/>
    <w:rsid w:val="00AB19E3"/>
    <w:rsid w:val="00AB1A94"/>
    <w:rsid w:val="00AB2C30"/>
    <w:rsid w:val="00AB4CB5"/>
    <w:rsid w:val="00AB5023"/>
    <w:rsid w:val="00AB56B0"/>
    <w:rsid w:val="00AB5934"/>
    <w:rsid w:val="00AB5DE9"/>
    <w:rsid w:val="00AB5FB6"/>
    <w:rsid w:val="00AC109F"/>
    <w:rsid w:val="00AC1A5A"/>
    <w:rsid w:val="00AC23FF"/>
    <w:rsid w:val="00AC2697"/>
    <w:rsid w:val="00AC3D8A"/>
    <w:rsid w:val="00AC4F03"/>
    <w:rsid w:val="00AD3BCB"/>
    <w:rsid w:val="00AD4344"/>
    <w:rsid w:val="00AD6305"/>
    <w:rsid w:val="00AE524D"/>
    <w:rsid w:val="00AF4546"/>
    <w:rsid w:val="00AF6F94"/>
    <w:rsid w:val="00B00240"/>
    <w:rsid w:val="00B0131B"/>
    <w:rsid w:val="00B01D03"/>
    <w:rsid w:val="00B03297"/>
    <w:rsid w:val="00B03D8F"/>
    <w:rsid w:val="00B05352"/>
    <w:rsid w:val="00B066A7"/>
    <w:rsid w:val="00B0770D"/>
    <w:rsid w:val="00B07DC4"/>
    <w:rsid w:val="00B111BB"/>
    <w:rsid w:val="00B134CF"/>
    <w:rsid w:val="00B17154"/>
    <w:rsid w:val="00B21B07"/>
    <w:rsid w:val="00B2425F"/>
    <w:rsid w:val="00B24FEB"/>
    <w:rsid w:val="00B26322"/>
    <w:rsid w:val="00B314F4"/>
    <w:rsid w:val="00B31AE6"/>
    <w:rsid w:val="00B31ED7"/>
    <w:rsid w:val="00B33287"/>
    <w:rsid w:val="00B339F4"/>
    <w:rsid w:val="00B35B84"/>
    <w:rsid w:val="00B406BD"/>
    <w:rsid w:val="00B40B0B"/>
    <w:rsid w:val="00B41644"/>
    <w:rsid w:val="00B4181F"/>
    <w:rsid w:val="00B41B89"/>
    <w:rsid w:val="00B42A3C"/>
    <w:rsid w:val="00B4450D"/>
    <w:rsid w:val="00B47893"/>
    <w:rsid w:val="00B47E07"/>
    <w:rsid w:val="00B51773"/>
    <w:rsid w:val="00B55B2E"/>
    <w:rsid w:val="00B573E8"/>
    <w:rsid w:val="00B574FF"/>
    <w:rsid w:val="00B620E0"/>
    <w:rsid w:val="00B62AFC"/>
    <w:rsid w:val="00B633D0"/>
    <w:rsid w:val="00B63F88"/>
    <w:rsid w:val="00B6416F"/>
    <w:rsid w:val="00B65A9D"/>
    <w:rsid w:val="00B70C0C"/>
    <w:rsid w:val="00B73660"/>
    <w:rsid w:val="00B74576"/>
    <w:rsid w:val="00B77FDD"/>
    <w:rsid w:val="00B80117"/>
    <w:rsid w:val="00B83CFB"/>
    <w:rsid w:val="00B84E22"/>
    <w:rsid w:val="00B866C2"/>
    <w:rsid w:val="00B90800"/>
    <w:rsid w:val="00B95CAE"/>
    <w:rsid w:val="00B9647F"/>
    <w:rsid w:val="00B97981"/>
    <w:rsid w:val="00BA2FE5"/>
    <w:rsid w:val="00BB1F92"/>
    <w:rsid w:val="00BB2BB4"/>
    <w:rsid w:val="00BB2F78"/>
    <w:rsid w:val="00BB37AA"/>
    <w:rsid w:val="00BB45F9"/>
    <w:rsid w:val="00BB48B7"/>
    <w:rsid w:val="00BB5637"/>
    <w:rsid w:val="00BB5A06"/>
    <w:rsid w:val="00BB7289"/>
    <w:rsid w:val="00BC1D19"/>
    <w:rsid w:val="00BC2F6C"/>
    <w:rsid w:val="00BC4264"/>
    <w:rsid w:val="00BD0111"/>
    <w:rsid w:val="00BD4725"/>
    <w:rsid w:val="00BD5A95"/>
    <w:rsid w:val="00BD7AE2"/>
    <w:rsid w:val="00BE0933"/>
    <w:rsid w:val="00BE0B7B"/>
    <w:rsid w:val="00BE0E9D"/>
    <w:rsid w:val="00BE530D"/>
    <w:rsid w:val="00BF11AD"/>
    <w:rsid w:val="00BF1864"/>
    <w:rsid w:val="00BF2028"/>
    <w:rsid w:val="00BF266C"/>
    <w:rsid w:val="00BF4DB0"/>
    <w:rsid w:val="00BF64D9"/>
    <w:rsid w:val="00C01C8B"/>
    <w:rsid w:val="00C055CE"/>
    <w:rsid w:val="00C05DBD"/>
    <w:rsid w:val="00C063BC"/>
    <w:rsid w:val="00C06B9E"/>
    <w:rsid w:val="00C07196"/>
    <w:rsid w:val="00C07F02"/>
    <w:rsid w:val="00C11D9E"/>
    <w:rsid w:val="00C12BFC"/>
    <w:rsid w:val="00C13E43"/>
    <w:rsid w:val="00C148E9"/>
    <w:rsid w:val="00C1656E"/>
    <w:rsid w:val="00C173AA"/>
    <w:rsid w:val="00C213AB"/>
    <w:rsid w:val="00C217FA"/>
    <w:rsid w:val="00C23F45"/>
    <w:rsid w:val="00C25240"/>
    <w:rsid w:val="00C265E9"/>
    <w:rsid w:val="00C2703F"/>
    <w:rsid w:val="00C27C29"/>
    <w:rsid w:val="00C30361"/>
    <w:rsid w:val="00C30823"/>
    <w:rsid w:val="00C30FA6"/>
    <w:rsid w:val="00C3258B"/>
    <w:rsid w:val="00C325BC"/>
    <w:rsid w:val="00C32D74"/>
    <w:rsid w:val="00C32FA9"/>
    <w:rsid w:val="00C35301"/>
    <w:rsid w:val="00C353F2"/>
    <w:rsid w:val="00C37AB0"/>
    <w:rsid w:val="00C40B08"/>
    <w:rsid w:val="00C41B9A"/>
    <w:rsid w:val="00C433D4"/>
    <w:rsid w:val="00C47D33"/>
    <w:rsid w:val="00C504E6"/>
    <w:rsid w:val="00C50517"/>
    <w:rsid w:val="00C50A06"/>
    <w:rsid w:val="00C50A91"/>
    <w:rsid w:val="00C51487"/>
    <w:rsid w:val="00C51946"/>
    <w:rsid w:val="00C52BAA"/>
    <w:rsid w:val="00C53C8D"/>
    <w:rsid w:val="00C612B8"/>
    <w:rsid w:val="00C64B57"/>
    <w:rsid w:val="00C64CA9"/>
    <w:rsid w:val="00C667DE"/>
    <w:rsid w:val="00C67E6F"/>
    <w:rsid w:val="00C7241F"/>
    <w:rsid w:val="00C802DB"/>
    <w:rsid w:val="00C838D0"/>
    <w:rsid w:val="00C862F1"/>
    <w:rsid w:val="00C87E95"/>
    <w:rsid w:val="00C915AA"/>
    <w:rsid w:val="00C9178B"/>
    <w:rsid w:val="00C92290"/>
    <w:rsid w:val="00C92899"/>
    <w:rsid w:val="00C94DEF"/>
    <w:rsid w:val="00CA0542"/>
    <w:rsid w:val="00CA06C7"/>
    <w:rsid w:val="00CA1EB2"/>
    <w:rsid w:val="00CA3A92"/>
    <w:rsid w:val="00CA4FE6"/>
    <w:rsid w:val="00CB07E1"/>
    <w:rsid w:val="00CB1365"/>
    <w:rsid w:val="00CB1962"/>
    <w:rsid w:val="00CB6970"/>
    <w:rsid w:val="00CB6F23"/>
    <w:rsid w:val="00CB78F9"/>
    <w:rsid w:val="00CC02C7"/>
    <w:rsid w:val="00CC0431"/>
    <w:rsid w:val="00CC30D6"/>
    <w:rsid w:val="00CC7509"/>
    <w:rsid w:val="00CD17EF"/>
    <w:rsid w:val="00CD35F4"/>
    <w:rsid w:val="00CD4C89"/>
    <w:rsid w:val="00CD6AAE"/>
    <w:rsid w:val="00CD7D84"/>
    <w:rsid w:val="00CE2D36"/>
    <w:rsid w:val="00CE7481"/>
    <w:rsid w:val="00CE7CB1"/>
    <w:rsid w:val="00CF16DA"/>
    <w:rsid w:val="00CF1AA3"/>
    <w:rsid w:val="00CF1F5A"/>
    <w:rsid w:val="00CF2847"/>
    <w:rsid w:val="00CF3512"/>
    <w:rsid w:val="00CF3696"/>
    <w:rsid w:val="00CF7600"/>
    <w:rsid w:val="00CF7C9D"/>
    <w:rsid w:val="00D00239"/>
    <w:rsid w:val="00D0343D"/>
    <w:rsid w:val="00D039D8"/>
    <w:rsid w:val="00D0463A"/>
    <w:rsid w:val="00D05B3C"/>
    <w:rsid w:val="00D07CF6"/>
    <w:rsid w:val="00D121B2"/>
    <w:rsid w:val="00D128E8"/>
    <w:rsid w:val="00D138B7"/>
    <w:rsid w:val="00D21431"/>
    <w:rsid w:val="00D21B27"/>
    <w:rsid w:val="00D2293B"/>
    <w:rsid w:val="00D25043"/>
    <w:rsid w:val="00D25371"/>
    <w:rsid w:val="00D31B7A"/>
    <w:rsid w:val="00D36024"/>
    <w:rsid w:val="00D3788C"/>
    <w:rsid w:val="00D40CFF"/>
    <w:rsid w:val="00D4139B"/>
    <w:rsid w:val="00D42B20"/>
    <w:rsid w:val="00D439E6"/>
    <w:rsid w:val="00D43D13"/>
    <w:rsid w:val="00D453E5"/>
    <w:rsid w:val="00D454CD"/>
    <w:rsid w:val="00D45BCB"/>
    <w:rsid w:val="00D5160A"/>
    <w:rsid w:val="00D53E08"/>
    <w:rsid w:val="00D54367"/>
    <w:rsid w:val="00D645DF"/>
    <w:rsid w:val="00D6493B"/>
    <w:rsid w:val="00D66586"/>
    <w:rsid w:val="00D72134"/>
    <w:rsid w:val="00D72455"/>
    <w:rsid w:val="00D731AD"/>
    <w:rsid w:val="00D7632A"/>
    <w:rsid w:val="00D820FE"/>
    <w:rsid w:val="00D86439"/>
    <w:rsid w:val="00D87009"/>
    <w:rsid w:val="00D87A13"/>
    <w:rsid w:val="00D87B6D"/>
    <w:rsid w:val="00D90314"/>
    <w:rsid w:val="00D91510"/>
    <w:rsid w:val="00D936AB"/>
    <w:rsid w:val="00D9458F"/>
    <w:rsid w:val="00D947EA"/>
    <w:rsid w:val="00D9792B"/>
    <w:rsid w:val="00DA2D63"/>
    <w:rsid w:val="00DA47DA"/>
    <w:rsid w:val="00DA5A3A"/>
    <w:rsid w:val="00DA5AD1"/>
    <w:rsid w:val="00DA71D7"/>
    <w:rsid w:val="00DB2318"/>
    <w:rsid w:val="00DB3A5A"/>
    <w:rsid w:val="00DB5E9D"/>
    <w:rsid w:val="00DB63F3"/>
    <w:rsid w:val="00DC179B"/>
    <w:rsid w:val="00DC2C7B"/>
    <w:rsid w:val="00DC38B1"/>
    <w:rsid w:val="00DC5DB5"/>
    <w:rsid w:val="00DC5E41"/>
    <w:rsid w:val="00DC71A2"/>
    <w:rsid w:val="00DC7803"/>
    <w:rsid w:val="00DD2E84"/>
    <w:rsid w:val="00DD42E0"/>
    <w:rsid w:val="00DD4FFF"/>
    <w:rsid w:val="00DE0412"/>
    <w:rsid w:val="00DE104F"/>
    <w:rsid w:val="00DE275A"/>
    <w:rsid w:val="00DE2E87"/>
    <w:rsid w:val="00DE493F"/>
    <w:rsid w:val="00DE6221"/>
    <w:rsid w:val="00DE699D"/>
    <w:rsid w:val="00DF1E49"/>
    <w:rsid w:val="00DF5C35"/>
    <w:rsid w:val="00DF6E28"/>
    <w:rsid w:val="00E000D2"/>
    <w:rsid w:val="00E00FC7"/>
    <w:rsid w:val="00E01BE2"/>
    <w:rsid w:val="00E03B2E"/>
    <w:rsid w:val="00E0503C"/>
    <w:rsid w:val="00E05BB3"/>
    <w:rsid w:val="00E071ED"/>
    <w:rsid w:val="00E1030A"/>
    <w:rsid w:val="00E110ED"/>
    <w:rsid w:val="00E11A29"/>
    <w:rsid w:val="00E13C20"/>
    <w:rsid w:val="00E1526C"/>
    <w:rsid w:val="00E1586B"/>
    <w:rsid w:val="00E15967"/>
    <w:rsid w:val="00E15F54"/>
    <w:rsid w:val="00E17B04"/>
    <w:rsid w:val="00E2265E"/>
    <w:rsid w:val="00E23280"/>
    <w:rsid w:val="00E237B3"/>
    <w:rsid w:val="00E237CC"/>
    <w:rsid w:val="00E2414C"/>
    <w:rsid w:val="00E26540"/>
    <w:rsid w:val="00E3008B"/>
    <w:rsid w:val="00E321C4"/>
    <w:rsid w:val="00E32B41"/>
    <w:rsid w:val="00E347FA"/>
    <w:rsid w:val="00E34B2C"/>
    <w:rsid w:val="00E35552"/>
    <w:rsid w:val="00E40646"/>
    <w:rsid w:val="00E5002A"/>
    <w:rsid w:val="00E5292C"/>
    <w:rsid w:val="00E52E66"/>
    <w:rsid w:val="00E544A7"/>
    <w:rsid w:val="00E54688"/>
    <w:rsid w:val="00E54C48"/>
    <w:rsid w:val="00E57524"/>
    <w:rsid w:val="00E63019"/>
    <w:rsid w:val="00E642FC"/>
    <w:rsid w:val="00E64427"/>
    <w:rsid w:val="00E64840"/>
    <w:rsid w:val="00E64B58"/>
    <w:rsid w:val="00E652C5"/>
    <w:rsid w:val="00E6705B"/>
    <w:rsid w:val="00E6788F"/>
    <w:rsid w:val="00E70BCE"/>
    <w:rsid w:val="00E723D6"/>
    <w:rsid w:val="00E72D8E"/>
    <w:rsid w:val="00E731FE"/>
    <w:rsid w:val="00E73E7D"/>
    <w:rsid w:val="00E74C8B"/>
    <w:rsid w:val="00E82095"/>
    <w:rsid w:val="00E82718"/>
    <w:rsid w:val="00E8411A"/>
    <w:rsid w:val="00E86C87"/>
    <w:rsid w:val="00E926F3"/>
    <w:rsid w:val="00E93348"/>
    <w:rsid w:val="00E96A32"/>
    <w:rsid w:val="00E96ACE"/>
    <w:rsid w:val="00E970A9"/>
    <w:rsid w:val="00EA000A"/>
    <w:rsid w:val="00EA0F50"/>
    <w:rsid w:val="00EA4D8D"/>
    <w:rsid w:val="00EB015E"/>
    <w:rsid w:val="00EB22AB"/>
    <w:rsid w:val="00EB3FDB"/>
    <w:rsid w:val="00EB4D7E"/>
    <w:rsid w:val="00EB57DD"/>
    <w:rsid w:val="00EB7B0A"/>
    <w:rsid w:val="00EC055E"/>
    <w:rsid w:val="00EC1570"/>
    <w:rsid w:val="00EC383F"/>
    <w:rsid w:val="00EC3F90"/>
    <w:rsid w:val="00EC5611"/>
    <w:rsid w:val="00EC5950"/>
    <w:rsid w:val="00EC6098"/>
    <w:rsid w:val="00ED02F6"/>
    <w:rsid w:val="00ED2ACA"/>
    <w:rsid w:val="00ED3913"/>
    <w:rsid w:val="00ED49B7"/>
    <w:rsid w:val="00ED4E9C"/>
    <w:rsid w:val="00ED4FA9"/>
    <w:rsid w:val="00ED5435"/>
    <w:rsid w:val="00ED61F8"/>
    <w:rsid w:val="00EE0DC0"/>
    <w:rsid w:val="00EE12B0"/>
    <w:rsid w:val="00EE32E2"/>
    <w:rsid w:val="00EE3A52"/>
    <w:rsid w:val="00EE71E9"/>
    <w:rsid w:val="00EF3C6E"/>
    <w:rsid w:val="00EF4BDC"/>
    <w:rsid w:val="00EF552A"/>
    <w:rsid w:val="00EF55BD"/>
    <w:rsid w:val="00EF5AD2"/>
    <w:rsid w:val="00EF5CB6"/>
    <w:rsid w:val="00EF7A68"/>
    <w:rsid w:val="00F0171F"/>
    <w:rsid w:val="00F0297B"/>
    <w:rsid w:val="00F0706A"/>
    <w:rsid w:val="00F16094"/>
    <w:rsid w:val="00F1684B"/>
    <w:rsid w:val="00F16FD7"/>
    <w:rsid w:val="00F20B62"/>
    <w:rsid w:val="00F219E1"/>
    <w:rsid w:val="00F23737"/>
    <w:rsid w:val="00F272CF"/>
    <w:rsid w:val="00F303C6"/>
    <w:rsid w:val="00F3151A"/>
    <w:rsid w:val="00F328E7"/>
    <w:rsid w:val="00F34A0E"/>
    <w:rsid w:val="00F417CB"/>
    <w:rsid w:val="00F436B2"/>
    <w:rsid w:val="00F43DB7"/>
    <w:rsid w:val="00F44316"/>
    <w:rsid w:val="00F448A3"/>
    <w:rsid w:val="00F46215"/>
    <w:rsid w:val="00F470FA"/>
    <w:rsid w:val="00F53EB6"/>
    <w:rsid w:val="00F54A16"/>
    <w:rsid w:val="00F578F4"/>
    <w:rsid w:val="00F57DE5"/>
    <w:rsid w:val="00F62322"/>
    <w:rsid w:val="00F62D16"/>
    <w:rsid w:val="00F62F33"/>
    <w:rsid w:val="00F64799"/>
    <w:rsid w:val="00F705D9"/>
    <w:rsid w:val="00F726CD"/>
    <w:rsid w:val="00F72928"/>
    <w:rsid w:val="00F73790"/>
    <w:rsid w:val="00F73D4E"/>
    <w:rsid w:val="00F758E8"/>
    <w:rsid w:val="00F76339"/>
    <w:rsid w:val="00F77067"/>
    <w:rsid w:val="00F8033E"/>
    <w:rsid w:val="00F81F9C"/>
    <w:rsid w:val="00F82590"/>
    <w:rsid w:val="00F840F8"/>
    <w:rsid w:val="00F90CB4"/>
    <w:rsid w:val="00F926CA"/>
    <w:rsid w:val="00F932FA"/>
    <w:rsid w:val="00F93C22"/>
    <w:rsid w:val="00F97FCC"/>
    <w:rsid w:val="00FA2A6A"/>
    <w:rsid w:val="00FA557F"/>
    <w:rsid w:val="00FA7139"/>
    <w:rsid w:val="00FA7319"/>
    <w:rsid w:val="00FB0A85"/>
    <w:rsid w:val="00FB1601"/>
    <w:rsid w:val="00FB522A"/>
    <w:rsid w:val="00FB540E"/>
    <w:rsid w:val="00FB6003"/>
    <w:rsid w:val="00FB6DD4"/>
    <w:rsid w:val="00FB73FB"/>
    <w:rsid w:val="00FB75DA"/>
    <w:rsid w:val="00FC2DFF"/>
    <w:rsid w:val="00FC3FB5"/>
    <w:rsid w:val="00FC5335"/>
    <w:rsid w:val="00FD0BEB"/>
    <w:rsid w:val="00FD196E"/>
    <w:rsid w:val="00FD2EF1"/>
    <w:rsid w:val="00FD3F1B"/>
    <w:rsid w:val="00FD5699"/>
    <w:rsid w:val="00FD6DE3"/>
    <w:rsid w:val="00FE128A"/>
    <w:rsid w:val="00FE20E0"/>
    <w:rsid w:val="00FE2F7A"/>
    <w:rsid w:val="00FE4C05"/>
    <w:rsid w:val="00FE6907"/>
    <w:rsid w:val="00FF19B7"/>
    <w:rsid w:val="00FF3E34"/>
    <w:rsid w:val="00FF4D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8D94542"/>
  <w15:docId w15:val="{BEE4175F-56A4-475E-B50C-99B2FA0DD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qFormat/>
    <w:rsid w:val="00147732"/>
    <w:pPr>
      <w:keepNext/>
      <w:spacing w:before="240" w:after="60"/>
      <w:outlineLvl w:val="0"/>
    </w:pPr>
    <w:rPr>
      <w:rFonts w:ascii="Calibri" w:hAnsi="Calibri" w:cs="Arial"/>
      <w:b/>
      <w:bCs/>
      <w:smallCaps/>
      <w:kern w:val="32"/>
      <w:szCs w:val="32"/>
    </w:rPr>
  </w:style>
  <w:style w:type="paragraph" w:styleId="Titolo2">
    <w:name w:val="heading 2"/>
    <w:basedOn w:val="Normale"/>
    <w:next w:val="Normale"/>
    <w:qFormat/>
    <w:rsid w:val="00CF1AA3"/>
    <w:pPr>
      <w:keepNext/>
      <w:outlineLvl w:val="1"/>
    </w:pPr>
    <w:rPr>
      <w:rFonts w:ascii="Calibri" w:hAnsi="Calibri" w:cs="Arial"/>
      <w:b/>
      <w:bCs/>
      <w:iCs/>
      <w:sz w:val="26"/>
      <w:szCs w:val="28"/>
    </w:rPr>
  </w:style>
  <w:style w:type="paragraph" w:styleId="Titolo3">
    <w:name w:val="heading 3"/>
    <w:basedOn w:val="Normale"/>
    <w:next w:val="Normale"/>
    <w:qFormat/>
    <w:pPr>
      <w:keepNext/>
      <w:ind w:left="180"/>
      <w:jc w:val="both"/>
      <w:outlineLvl w:val="2"/>
    </w:pPr>
    <w:rPr>
      <w:i/>
      <w:iCs/>
      <w:sz w:val="18"/>
    </w:rPr>
  </w:style>
  <w:style w:type="paragraph" w:styleId="Titolo4">
    <w:name w:val="heading 4"/>
    <w:basedOn w:val="Normale"/>
    <w:next w:val="Normale"/>
    <w:qFormat/>
    <w:pPr>
      <w:keepNext/>
      <w:jc w:val="both"/>
      <w:outlineLvl w:val="3"/>
    </w:pPr>
    <w:rPr>
      <w:i/>
      <w:iCs/>
      <w:sz w:val="20"/>
    </w:rPr>
  </w:style>
  <w:style w:type="paragraph" w:styleId="Titolo5">
    <w:name w:val="heading 5"/>
    <w:basedOn w:val="Normale"/>
    <w:next w:val="Normale"/>
    <w:qFormat/>
    <w:pPr>
      <w:keepNext/>
      <w:outlineLvl w:val="4"/>
    </w:pPr>
    <w:rPr>
      <w:i/>
      <w:iCs/>
      <w:sz w:val="18"/>
    </w:rPr>
  </w:style>
  <w:style w:type="paragraph" w:styleId="Titolo6">
    <w:name w:val="heading 6"/>
    <w:basedOn w:val="Normale"/>
    <w:next w:val="Normale"/>
    <w:qFormat/>
    <w:pPr>
      <w:keepNext/>
      <w:ind w:left="180"/>
      <w:jc w:val="both"/>
      <w:outlineLvl w:val="5"/>
    </w:pPr>
    <w:rPr>
      <w:b/>
      <w:bCs/>
    </w:rPr>
  </w:style>
  <w:style w:type="paragraph" w:styleId="Titolo7">
    <w:name w:val="heading 7"/>
    <w:basedOn w:val="Normale"/>
    <w:next w:val="Normale"/>
    <w:qFormat/>
    <w:pPr>
      <w:keepNext/>
      <w:ind w:left="180"/>
      <w:jc w:val="both"/>
      <w:outlineLvl w:val="6"/>
    </w:pPr>
    <w:rPr>
      <w:b/>
      <w:bCs/>
      <w:i/>
      <w:iCs/>
    </w:rPr>
  </w:style>
  <w:style w:type="paragraph" w:styleId="Titolo8">
    <w:name w:val="heading 8"/>
    <w:basedOn w:val="Normale"/>
    <w:next w:val="Normale"/>
    <w:qFormat/>
    <w:pPr>
      <w:keepNext/>
      <w:ind w:left="57"/>
      <w:jc w:val="both"/>
      <w:outlineLvl w:val="7"/>
    </w:pPr>
    <w:rPr>
      <w:b/>
      <w:bCs/>
    </w:rPr>
  </w:style>
  <w:style w:type="paragraph" w:styleId="Titolo9">
    <w:name w:val="heading 9"/>
    <w:basedOn w:val="Normale"/>
    <w:next w:val="Normale"/>
    <w:qFormat/>
    <w:pPr>
      <w:keepNext/>
      <w:ind w:left="57"/>
      <w:jc w:val="both"/>
      <w:outlineLvl w:val="8"/>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FD0BEB"/>
    <w:pPr>
      <w:tabs>
        <w:tab w:val="right" w:leader="dot" w:pos="9628"/>
      </w:tabs>
      <w:spacing w:before="120"/>
      <w:ind w:left="426" w:hanging="426"/>
    </w:pPr>
    <w:rPr>
      <w:rFonts w:ascii="Calibri" w:hAnsi="Calibri" w:cs="Calibri"/>
      <w:b/>
      <w:bCs/>
      <w:caps/>
      <w:noProof/>
      <w:sz w:val="26"/>
      <w:szCs w:val="26"/>
    </w:rPr>
  </w:style>
  <w:style w:type="character" w:customStyle="1" w:styleId="InitialStyle">
    <w:name w:val="InitialStyle"/>
    <w:rPr>
      <w:rFonts w:ascii="Times New Roman" w:hAnsi="Times New Roman"/>
      <w:b/>
      <w:color w:val="auto"/>
      <w:spacing w:val="0"/>
      <w:sz w:val="24"/>
    </w:rPr>
  </w:style>
  <w:style w:type="paragraph" w:customStyle="1" w:styleId="DefaultText">
    <w:name w:val="Default Text"/>
    <w:basedOn w:val="Normale"/>
    <w:rPr>
      <w:szCs w:val="20"/>
      <w:lang w:val="en-US" w:eastAsia="en-US"/>
    </w:rPr>
  </w:style>
  <w:style w:type="paragraph" w:styleId="Corpodeltesto3">
    <w:name w:val="Body Text 3"/>
    <w:basedOn w:val="Normale"/>
    <w:semiHidden/>
    <w:pPr>
      <w:jc w:val="both"/>
    </w:pPr>
    <w:rPr>
      <w:szCs w:val="20"/>
      <w:lang w:eastAsia="en-US"/>
    </w:rPr>
  </w:style>
  <w:style w:type="paragraph" w:styleId="Intestazione">
    <w:name w:val="header"/>
    <w:aliases w:val="Intestazione.int"/>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Rientrocorpodeltesto">
    <w:name w:val="Body Text Indent"/>
    <w:basedOn w:val="Normale"/>
    <w:semiHidden/>
    <w:pPr>
      <w:ind w:left="180"/>
      <w:jc w:val="both"/>
    </w:pPr>
  </w:style>
  <w:style w:type="paragraph" w:styleId="Corpotesto">
    <w:name w:val="Body Text"/>
    <w:basedOn w:val="Normale"/>
    <w:semiHidden/>
    <w:pPr>
      <w:jc w:val="both"/>
    </w:pPr>
  </w:style>
  <w:style w:type="paragraph" w:styleId="Indice1">
    <w:name w:val="index 1"/>
    <w:basedOn w:val="Normale"/>
    <w:next w:val="Normale"/>
    <w:autoRedefine/>
    <w:semiHidden/>
    <w:rsid w:val="00605852"/>
    <w:pPr>
      <w:jc w:val="both"/>
    </w:pPr>
    <w:rPr>
      <w:szCs w:val="21"/>
    </w:rPr>
  </w:style>
  <w:style w:type="paragraph" w:styleId="Indice2">
    <w:name w:val="index 2"/>
    <w:basedOn w:val="Normale"/>
    <w:next w:val="Normale"/>
    <w:autoRedefine/>
    <w:semiHidden/>
    <w:pPr>
      <w:ind w:left="480" w:hanging="240"/>
    </w:pPr>
    <w:rPr>
      <w:szCs w:val="21"/>
    </w:rPr>
  </w:style>
  <w:style w:type="paragraph" w:styleId="Indice3">
    <w:name w:val="index 3"/>
    <w:basedOn w:val="Normale"/>
    <w:next w:val="Normale"/>
    <w:autoRedefine/>
    <w:semiHidden/>
    <w:pPr>
      <w:ind w:left="720" w:hanging="240"/>
    </w:pPr>
    <w:rPr>
      <w:szCs w:val="21"/>
    </w:rPr>
  </w:style>
  <w:style w:type="paragraph" w:styleId="Indice4">
    <w:name w:val="index 4"/>
    <w:basedOn w:val="Normale"/>
    <w:next w:val="Normale"/>
    <w:autoRedefine/>
    <w:semiHidden/>
    <w:pPr>
      <w:ind w:left="960" w:hanging="240"/>
    </w:pPr>
    <w:rPr>
      <w:szCs w:val="21"/>
    </w:rPr>
  </w:style>
  <w:style w:type="paragraph" w:styleId="Indice5">
    <w:name w:val="index 5"/>
    <w:basedOn w:val="Normale"/>
    <w:next w:val="Normale"/>
    <w:autoRedefine/>
    <w:semiHidden/>
    <w:pPr>
      <w:ind w:left="1200" w:hanging="240"/>
    </w:pPr>
    <w:rPr>
      <w:szCs w:val="21"/>
    </w:rPr>
  </w:style>
  <w:style w:type="paragraph" w:styleId="Indice6">
    <w:name w:val="index 6"/>
    <w:basedOn w:val="Normale"/>
    <w:next w:val="Normale"/>
    <w:autoRedefine/>
    <w:semiHidden/>
    <w:pPr>
      <w:ind w:left="1440" w:hanging="240"/>
    </w:pPr>
    <w:rPr>
      <w:szCs w:val="21"/>
    </w:rPr>
  </w:style>
  <w:style w:type="paragraph" w:styleId="Indice7">
    <w:name w:val="index 7"/>
    <w:basedOn w:val="Normale"/>
    <w:next w:val="Normale"/>
    <w:autoRedefine/>
    <w:semiHidden/>
    <w:pPr>
      <w:ind w:left="1680" w:hanging="240"/>
    </w:pPr>
    <w:rPr>
      <w:szCs w:val="21"/>
    </w:rPr>
  </w:style>
  <w:style w:type="paragraph" w:styleId="Indice8">
    <w:name w:val="index 8"/>
    <w:basedOn w:val="Normale"/>
    <w:next w:val="Normale"/>
    <w:autoRedefine/>
    <w:semiHidden/>
    <w:pPr>
      <w:ind w:left="1920" w:hanging="240"/>
    </w:pPr>
    <w:rPr>
      <w:szCs w:val="21"/>
    </w:rPr>
  </w:style>
  <w:style w:type="paragraph" w:styleId="Indice9">
    <w:name w:val="index 9"/>
    <w:basedOn w:val="Normale"/>
    <w:next w:val="Normale"/>
    <w:autoRedefine/>
    <w:semiHidden/>
    <w:pPr>
      <w:ind w:left="2160" w:hanging="240"/>
    </w:pPr>
    <w:rPr>
      <w:szCs w:val="21"/>
    </w:rPr>
  </w:style>
  <w:style w:type="paragraph" w:styleId="Titoloindice">
    <w:name w:val="index heading"/>
    <w:basedOn w:val="Normale"/>
    <w:next w:val="Indice1"/>
    <w:semiHidden/>
    <w:pPr>
      <w:pBdr>
        <w:top w:val="single" w:sz="12" w:space="0" w:color="auto"/>
      </w:pBdr>
      <w:spacing w:before="360" w:after="240"/>
    </w:pPr>
    <w:rPr>
      <w:b/>
      <w:bCs/>
      <w:i/>
      <w:iCs/>
      <w:szCs w:val="31"/>
    </w:rPr>
  </w:style>
  <w:style w:type="paragraph" w:customStyle="1" w:styleId="xl24">
    <w:name w:val="xl24"/>
    <w:basedOn w:val="Normale"/>
    <w:pPr>
      <w:pBdr>
        <w:top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5">
    <w:name w:val="xl25"/>
    <w:basedOn w:val="Normale"/>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e"/>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7">
    <w:name w:val="xl27"/>
    <w:basedOn w:val="Normale"/>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8">
    <w:name w:val="xl28"/>
    <w:basedOn w:val="Normale"/>
    <w:pPr>
      <w:pBdr>
        <w:right w:val="single" w:sz="4" w:space="0" w:color="auto"/>
      </w:pBdr>
      <w:spacing w:before="100" w:beforeAutospacing="1" w:after="100" w:afterAutospacing="1"/>
      <w:jc w:val="right"/>
      <w:textAlignment w:val="top"/>
    </w:pPr>
    <w:rPr>
      <w:rFonts w:eastAsia="Arial Unicode MS"/>
      <w:b/>
      <w:bCs/>
    </w:rPr>
  </w:style>
  <w:style w:type="paragraph" w:customStyle="1" w:styleId="xl29">
    <w:name w:val="xl29"/>
    <w:basedOn w:val="Normale"/>
    <w:pPr>
      <w:pBdr>
        <w:right w:val="single" w:sz="4" w:space="0" w:color="auto"/>
      </w:pBdr>
      <w:spacing w:before="100" w:beforeAutospacing="1" w:after="100" w:afterAutospacing="1"/>
      <w:jc w:val="right"/>
      <w:textAlignment w:val="top"/>
    </w:pPr>
    <w:rPr>
      <w:rFonts w:eastAsia="Arial Unicode MS"/>
    </w:rPr>
  </w:style>
  <w:style w:type="paragraph" w:customStyle="1" w:styleId="xl30">
    <w:name w:val="xl30"/>
    <w:basedOn w:val="Normale"/>
    <w:pPr>
      <w:pBdr>
        <w:left w:val="single" w:sz="4" w:space="0" w:color="auto"/>
        <w:right w:val="single" w:sz="4" w:space="0" w:color="auto"/>
      </w:pBdr>
      <w:spacing w:before="100" w:beforeAutospacing="1" w:after="100" w:afterAutospacing="1"/>
      <w:textAlignment w:val="top"/>
    </w:pPr>
    <w:rPr>
      <w:rFonts w:eastAsia="Arial Unicode MS"/>
      <w:i/>
      <w:iCs/>
      <w:sz w:val="16"/>
      <w:szCs w:val="16"/>
    </w:rPr>
  </w:style>
  <w:style w:type="paragraph" w:customStyle="1" w:styleId="xl31">
    <w:name w:val="xl31"/>
    <w:basedOn w:val="Normale"/>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2">
    <w:name w:val="xl32"/>
    <w:basedOn w:val="Normale"/>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3">
    <w:name w:val="xl33"/>
    <w:basedOn w:val="Normale"/>
    <w:pPr>
      <w:pBdr>
        <w:left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4">
    <w:name w:val="xl34"/>
    <w:basedOn w:val="Normale"/>
    <w:pPr>
      <w:pBdr>
        <w:top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35">
    <w:name w:val="xl35"/>
    <w:basedOn w:val="Normale"/>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36">
    <w:name w:val="xl36"/>
    <w:basedOn w:val="Normale"/>
    <w:pPr>
      <w:pBdr>
        <w:right w:val="single" w:sz="4" w:space="0" w:color="auto"/>
      </w:pBdr>
      <w:spacing w:before="100" w:beforeAutospacing="1" w:after="100" w:afterAutospacing="1"/>
      <w:jc w:val="right"/>
      <w:textAlignment w:val="top"/>
    </w:pPr>
    <w:rPr>
      <w:rFonts w:eastAsia="Arial Unicode MS"/>
      <w:color w:val="000000"/>
    </w:rPr>
  </w:style>
  <w:style w:type="paragraph" w:customStyle="1" w:styleId="xl37">
    <w:name w:val="xl37"/>
    <w:basedOn w:val="Normale"/>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8">
    <w:name w:val="xl38"/>
    <w:basedOn w:val="Normale"/>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9">
    <w:name w:val="xl39"/>
    <w:basedOn w:val="Normale"/>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40">
    <w:name w:val="xl40"/>
    <w:basedOn w:val="Normale"/>
    <w:pPr>
      <w:pBdr>
        <w:bottom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41">
    <w:name w:val="xl41"/>
    <w:basedOn w:val="Normale"/>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customStyle="1" w:styleId="xl42">
    <w:name w:val="xl42"/>
    <w:basedOn w:val="Normale"/>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styleId="Sommario2">
    <w:name w:val="toc 2"/>
    <w:basedOn w:val="Normale"/>
    <w:next w:val="Normale"/>
    <w:autoRedefine/>
    <w:uiPriority w:val="39"/>
    <w:rsid w:val="00C50A06"/>
    <w:pPr>
      <w:tabs>
        <w:tab w:val="left" w:pos="720"/>
        <w:tab w:val="right" w:leader="dot" w:pos="9628"/>
      </w:tabs>
      <w:spacing w:before="240"/>
      <w:ind w:left="709" w:hanging="709"/>
    </w:pPr>
    <w:rPr>
      <w:rFonts w:ascii="Calibri" w:hAnsi="Calibri" w:cs="Calibri"/>
      <w:b/>
      <w:bCs/>
      <w:noProof/>
      <w:sz w:val="26"/>
      <w:szCs w:val="26"/>
    </w:rPr>
  </w:style>
  <w:style w:type="paragraph" w:styleId="Sommario3">
    <w:name w:val="toc 3"/>
    <w:basedOn w:val="Normale"/>
    <w:next w:val="Normale"/>
    <w:autoRedefine/>
    <w:semiHidden/>
    <w:pPr>
      <w:ind w:left="240"/>
    </w:pPr>
  </w:style>
  <w:style w:type="character" w:styleId="Numeropagina">
    <w:name w:val="page number"/>
    <w:basedOn w:val="Carpredefinitoparagrafo"/>
    <w:semiHidden/>
  </w:style>
  <w:style w:type="paragraph" w:customStyle="1" w:styleId="Testots">
    <w:name w:val="Testo.ts"/>
    <w:basedOn w:val="Normale"/>
    <w:pPr>
      <w:spacing w:before="130" w:after="260" w:line="260" w:lineRule="exact"/>
      <w:jc w:val="both"/>
    </w:pPr>
    <w:rPr>
      <w:sz w:val="22"/>
      <w:szCs w:val="20"/>
      <w:lang w:val="en-GB"/>
    </w:rPr>
  </w:style>
  <w:style w:type="paragraph" w:styleId="Rientrocorpodeltesto2">
    <w:name w:val="Body Text Indent 2"/>
    <w:basedOn w:val="Normale"/>
    <w:semiHidden/>
    <w:pPr>
      <w:ind w:left="180"/>
      <w:jc w:val="both"/>
    </w:pPr>
    <w:rPr>
      <w:i/>
      <w:iCs/>
      <w:sz w:val="20"/>
    </w:rPr>
  </w:style>
  <w:style w:type="paragraph" w:styleId="Rientrocorpodeltesto3">
    <w:name w:val="Body Text Indent 3"/>
    <w:basedOn w:val="Normale"/>
    <w:semiHidden/>
    <w:pPr>
      <w:ind w:left="180"/>
      <w:jc w:val="both"/>
    </w:pPr>
    <w:rPr>
      <w:i/>
      <w:iCs/>
      <w:sz w:val="18"/>
    </w:rPr>
  </w:style>
  <w:style w:type="paragraph" w:customStyle="1" w:styleId="xl43">
    <w:name w:val="xl43"/>
    <w:basedOn w:val="Normale"/>
    <w:pPr>
      <w:pBdr>
        <w:left w:val="single" w:sz="4" w:space="0" w:color="auto"/>
      </w:pBdr>
      <w:spacing w:before="100" w:beforeAutospacing="1" w:after="100" w:afterAutospacing="1"/>
    </w:pPr>
    <w:rPr>
      <w:rFonts w:eastAsia="Arial Unicode MS"/>
    </w:rPr>
  </w:style>
  <w:style w:type="paragraph" w:customStyle="1" w:styleId="xl44">
    <w:name w:val="xl44"/>
    <w:basedOn w:val="Normale"/>
    <w:pPr>
      <w:pBdr>
        <w:right w:val="single" w:sz="4" w:space="0" w:color="auto"/>
      </w:pBdr>
      <w:spacing w:before="100" w:beforeAutospacing="1" w:after="100" w:afterAutospacing="1"/>
    </w:pPr>
    <w:rPr>
      <w:rFonts w:eastAsia="Arial Unicode MS"/>
    </w:rPr>
  </w:style>
  <w:style w:type="paragraph" w:customStyle="1" w:styleId="xl45">
    <w:name w:val="xl45"/>
    <w:basedOn w:val="Normale"/>
    <w:pPr>
      <w:pBdr>
        <w:left w:val="single" w:sz="4" w:space="0" w:color="auto"/>
      </w:pBdr>
      <w:spacing w:before="100" w:beforeAutospacing="1" w:after="100" w:afterAutospacing="1"/>
    </w:pPr>
    <w:rPr>
      <w:rFonts w:eastAsia="Arial Unicode MS"/>
      <w:b/>
      <w:bCs/>
    </w:rPr>
  </w:style>
  <w:style w:type="paragraph" w:customStyle="1" w:styleId="xl46">
    <w:name w:val="xl46"/>
    <w:basedOn w:val="Normale"/>
    <w:pPr>
      <w:pBdr>
        <w:right w:val="single" w:sz="4" w:space="0" w:color="auto"/>
      </w:pBdr>
      <w:spacing w:before="100" w:beforeAutospacing="1" w:after="100" w:afterAutospacing="1"/>
    </w:pPr>
    <w:rPr>
      <w:rFonts w:eastAsia="Arial Unicode MS"/>
      <w:b/>
      <w:bCs/>
    </w:rPr>
  </w:style>
  <w:style w:type="paragraph" w:customStyle="1" w:styleId="xl47">
    <w:name w:val="xl47"/>
    <w:basedOn w:val="Normale"/>
    <w:pPr>
      <w:pBdr>
        <w:top w:val="single" w:sz="4" w:space="0" w:color="auto"/>
        <w:right w:val="single" w:sz="4" w:space="0" w:color="auto"/>
      </w:pBdr>
      <w:spacing w:before="100" w:beforeAutospacing="1" w:after="100" w:afterAutospacing="1"/>
    </w:pPr>
    <w:rPr>
      <w:rFonts w:eastAsia="Arial Unicode MS"/>
    </w:rPr>
  </w:style>
  <w:style w:type="paragraph" w:customStyle="1" w:styleId="xl48">
    <w:name w:val="xl48"/>
    <w:basedOn w:val="Normale"/>
    <w:pPr>
      <w:pBdr>
        <w:right w:val="single" w:sz="4" w:space="0" w:color="auto"/>
      </w:pBdr>
      <w:shd w:val="clear" w:color="auto" w:fill="C0C0C0"/>
      <w:spacing w:before="100" w:beforeAutospacing="1" w:after="100" w:afterAutospacing="1"/>
    </w:pPr>
    <w:rPr>
      <w:rFonts w:eastAsia="Arial Unicode MS"/>
      <w:b/>
      <w:bCs/>
    </w:rPr>
  </w:style>
  <w:style w:type="paragraph" w:customStyle="1" w:styleId="xl49">
    <w:name w:val="xl49"/>
    <w:basedOn w:val="Normale"/>
    <w:pPr>
      <w:pBdr>
        <w:bottom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Normale"/>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1">
    <w:name w:val="xl51"/>
    <w:basedOn w:val="Normale"/>
    <w:pPr>
      <w:pBdr>
        <w:left w:val="single" w:sz="4" w:space="0" w:color="auto"/>
      </w:pBdr>
      <w:spacing w:before="100" w:beforeAutospacing="1" w:after="100" w:afterAutospacing="1"/>
      <w:jc w:val="center"/>
    </w:pPr>
    <w:rPr>
      <w:rFonts w:eastAsia="Arial Unicode MS"/>
    </w:rPr>
  </w:style>
  <w:style w:type="paragraph" w:customStyle="1" w:styleId="xl52">
    <w:name w:val="xl52"/>
    <w:basedOn w:val="Normale"/>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e"/>
    <w:pPr>
      <w:pBdr>
        <w:left w:val="single" w:sz="4" w:space="0" w:color="auto"/>
      </w:pBdr>
      <w:spacing w:before="100" w:beforeAutospacing="1" w:after="100" w:afterAutospacing="1"/>
    </w:pPr>
    <w:rPr>
      <w:rFonts w:eastAsia="Arial Unicode MS"/>
      <w:b/>
      <w:bCs/>
    </w:rPr>
  </w:style>
  <w:style w:type="paragraph" w:customStyle="1" w:styleId="xl56">
    <w:name w:val="xl56"/>
    <w:basedOn w:val="Normale"/>
    <w:pPr>
      <w:spacing w:before="100" w:beforeAutospacing="1" w:after="100" w:afterAutospacing="1"/>
    </w:pPr>
    <w:rPr>
      <w:rFonts w:eastAsia="Arial Unicode MS"/>
      <w:b/>
      <w:bCs/>
    </w:rPr>
  </w:style>
  <w:style w:type="paragraph" w:customStyle="1" w:styleId="xl57">
    <w:name w:val="xl57"/>
    <w:basedOn w:val="Normale"/>
    <w:pPr>
      <w:pBdr>
        <w:right w:val="single" w:sz="4" w:space="0" w:color="auto"/>
      </w:pBdr>
      <w:spacing w:before="100" w:beforeAutospacing="1" w:after="100" w:afterAutospacing="1"/>
    </w:pPr>
    <w:rPr>
      <w:rFonts w:eastAsia="Arial Unicode MS"/>
      <w:b/>
      <w:bCs/>
    </w:rPr>
  </w:style>
  <w:style w:type="paragraph" w:customStyle="1" w:styleId="xl58">
    <w:name w:val="xl58"/>
    <w:basedOn w:val="Normale"/>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59">
    <w:name w:val="xl59"/>
    <w:basedOn w:val="Normale"/>
    <w:pPr>
      <w:pBdr>
        <w:left w:val="single" w:sz="4" w:space="0" w:color="auto"/>
      </w:pBdr>
      <w:spacing w:before="100" w:beforeAutospacing="1" w:after="100" w:afterAutospacing="1"/>
      <w:jc w:val="right"/>
    </w:pPr>
    <w:rPr>
      <w:rFonts w:eastAsia="Arial Unicode MS"/>
    </w:rPr>
  </w:style>
  <w:style w:type="paragraph" w:customStyle="1" w:styleId="xl60">
    <w:name w:val="xl60"/>
    <w:basedOn w:val="Normale"/>
    <w:pPr>
      <w:spacing w:before="100" w:beforeAutospacing="1" w:after="100" w:afterAutospacing="1"/>
      <w:jc w:val="right"/>
    </w:pPr>
    <w:rPr>
      <w:rFonts w:eastAsia="Arial Unicode MS"/>
    </w:rPr>
  </w:style>
  <w:style w:type="paragraph" w:customStyle="1" w:styleId="xl61">
    <w:name w:val="xl61"/>
    <w:basedOn w:val="Normale"/>
    <w:pPr>
      <w:pBdr>
        <w:right w:val="single" w:sz="4" w:space="0" w:color="auto"/>
      </w:pBdr>
      <w:spacing w:before="100" w:beforeAutospacing="1" w:after="100" w:afterAutospacing="1"/>
      <w:jc w:val="right"/>
    </w:pPr>
    <w:rPr>
      <w:rFonts w:eastAsia="Arial Unicode MS"/>
    </w:rPr>
  </w:style>
  <w:style w:type="paragraph" w:customStyle="1" w:styleId="xl62">
    <w:name w:val="xl62"/>
    <w:basedOn w:val="Normale"/>
    <w:pPr>
      <w:pBdr>
        <w:left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Normale"/>
    <w:pPr>
      <w:pBdr>
        <w:left w:val="single" w:sz="4" w:space="0" w:color="auto"/>
      </w:pBdr>
      <w:spacing w:before="100" w:beforeAutospacing="1" w:after="100" w:afterAutospacing="1"/>
      <w:jc w:val="right"/>
    </w:pPr>
    <w:rPr>
      <w:rFonts w:eastAsia="Arial Unicode MS"/>
      <w:b/>
      <w:bCs/>
    </w:rPr>
  </w:style>
  <w:style w:type="paragraph" w:customStyle="1" w:styleId="xl64">
    <w:name w:val="xl64"/>
    <w:basedOn w:val="Normale"/>
    <w:pPr>
      <w:spacing w:before="100" w:beforeAutospacing="1" w:after="100" w:afterAutospacing="1"/>
      <w:jc w:val="right"/>
    </w:pPr>
    <w:rPr>
      <w:rFonts w:eastAsia="Arial Unicode MS"/>
      <w:b/>
      <w:bCs/>
    </w:rPr>
  </w:style>
  <w:style w:type="paragraph" w:customStyle="1" w:styleId="xl65">
    <w:name w:val="xl65"/>
    <w:basedOn w:val="Normale"/>
    <w:pPr>
      <w:pBdr>
        <w:right w:val="single" w:sz="4" w:space="0" w:color="auto"/>
      </w:pBdr>
      <w:spacing w:before="100" w:beforeAutospacing="1" w:after="100" w:afterAutospacing="1"/>
      <w:jc w:val="right"/>
    </w:pPr>
    <w:rPr>
      <w:rFonts w:eastAsia="Arial Unicode MS"/>
      <w:b/>
      <w:bCs/>
    </w:rPr>
  </w:style>
  <w:style w:type="paragraph" w:customStyle="1" w:styleId="xl66">
    <w:name w:val="xl66"/>
    <w:basedOn w:val="Normale"/>
    <w:pPr>
      <w:pBdr>
        <w:top w:val="single" w:sz="4" w:space="0" w:color="auto"/>
        <w:left w:val="single" w:sz="4" w:space="0" w:color="auto"/>
      </w:pBdr>
      <w:spacing w:before="100" w:beforeAutospacing="1" w:after="100" w:afterAutospacing="1"/>
      <w:jc w:val="right"/>
    </w:pPr>
    <w:rPr>
      <w:rFonts w:eastAsia="Arial Unicode MS"/>
      <w:b/>
      <w:bCs/>
    </w:rPr>
  </w:style>
  <w:style w:type="paragraph" w:customStyle="1" w:styleId="xl67">
    <w:name w:val="xl67"/>
    <w:basedOn w:val="Normale"/>
    <w:pPr>
      <w:pBdr>
        <w:top w:val="single" w:sz="4" w:space="0" w:color="auto"/>
      </w:pBdr>
      <w:spacing w:before="100" w:beforeAutospacing="1" w:after="100" w:afterAutospacing="1"/>
      <w:jc w:val="right"/>
    </w:pPr>
    <w:rPr>
      <w:rFonts w:eastAsia="Arial Unicode MS"/>
    </w:rPr>
  </w:style>
  <w:style w:type="paragraph" w:customStyle="1" w:styleId="xl68">
    <w:name w:val="xl68"/>
    <w:basedOn w:val="Normale"/>
    <w:pPr>
      <w:pBdr>
        <w:top w:val="single" w:sz="4" w:space="0" w:color="auto"/>
        <w:right w:val="single" w:sz="4" w:space="0" w:color="auto"/>
      </w:pBdr>
      <w:spacing w:before="100" w:beforeAutospacing="1" w:after="100" w:afterAutospacing="1"/>
      <w:jc w:val="right"/>
    </w:pPr>
    <w:rPr>
      <w:rFonts w:eastAsia="Arial Unicode MS"/>
      <w:b/>
      <w:bCs/>
    </w:rPr>
  </w:style>
  <w:style w:type="paragraph" w:customStyle="1" w:styleId="xl69">
    <w:name w:val="xl69"/>
    <w:basedOn w:val="Normale"/>
    <w:pPr>
      <w:pBdr>
        <w:top w:val="single" w:sz="4" w:space="0" w:color="auto"/>
        <w:left w:val="single" w:sz="4" w:space="0" w:color="auto"/>
        <w:right w:val="single" w:sz="4" w:space="0" w:color="auto"/>
      </w:pBdr>
      <w:spacing w:before="100" w:beforeAutospacing="1" w:after="100" w:afterAutospacing="1"/>
      <w:jc w:val="right"/>
    </w:pPr>
    <w:rPr>
      <w:rFonts w:eastAsia="Arial Unicode MS"/>
    </w:rPr>
  </w:style>
  <w:style w:type="paragraph" w:customStyle="1" w:styleId="xl70">
    <w:name w:val="xl70"/>
    <w:basedOn w:val="Normale"/>
    <w:pPr>
      <w:pBdr>
        <w:left w:val="single" w:sz="4" w:space="0" w:color="auto"/>
      </w:pBdr>
      <w:shd w:val="clear" w:color="auto" w:fill="C0C0C0"/>
      <w:spacing w:before="100" w:beforeAutospacing="1" w:after="100" w:afterAutospacing="1"/>
      <w:jc w:val="right"/>
    </w:pPr>
    <w:rPr>
      <w:rFonts w:eastAsia="Arial Unicode MS"/>
      <w:b/>
      <w:bCs/>
    </w:rPr>
  </w:style>
  <w:style w:type="paragraph" w:customStyle="1" w:styleId="xl71">
    <w:name w:val="xl71"/>
    <w:basedOn w:val="Normale"/>
    <w:pPr>
      <w:shd w:val="clear" w:color="auto" w:fill="C0C0C0"/>
      <w:spacing w:before="100" w:beforeAutospacing="1" w:after="100" w:afterAutospacing="1"/>
      <w:jc w:val="right"/>
    </w:pPr>
    <w:rPr>
      <w:rFonts w:eastAsia="Arial Unicode MS"/>
      <w:b/>
      <w:bCs/>
    </w:rPr>
  </w:style>
  <w:style w:type="paragraph" w:customStyle="1" w:styleId="xl72">
    <w:name w:val="xl72"/>
    <w:basedOn w:val="Normale"/>
    <w:pPr>
      <w:shd w:val="clear" w:color="auto" w:fill="C0C0C0"/>
      <w:spacing w:before="100" w:beforeAutospacing="1" w:after="100" w:afterAutospacing="1"/>
      <w:jc w:val="right"/>
    </w:pPr>
    <w:rPr>
      <w:rFonts w:eastAsia="Arial Unicode MS"/>
      <w:b/>
      <w:bCs/>
    </w:rPr>
  </w:style>
  <w:style w:type="paragraph" w:customStyle="1" w:styleId="xl73">
    <w:name w:val="xl73"/>
    <w:basedOn w:val="Normale"/>
    <w:pPr>
      <w:pBdr>
        <w:right w:val="single" w:sz="4" w:space="0" w:color="auto"/>
      </w:pBdr>
      <w:shd w:val="clear" w:color="auto" w:fill="C0C0C0"/>
      <w:spacing w:before="100" w:beforeAutospacing="1" w:after="100" w:afterAutospacing="1"/>
      <w:jc w:val="right"/>
    </w:pPr>
    <w:rPr>
      <w:rFonts w:eastAsia="Arial Unicode MS"/>
      <w:b/>
      <w:bCs/>
    </w:rPr>
  </w:style>
  <w:style w:type="paragraph" w:customStyle="1" w:styleId="xl74">
    <w:name w:val="xl74"/>
    <w:basedOn w:val="Normale"/>
    <w:pPr>
      <w:pBdr>
        <w:left w:val="single" w:sz="4" w:space="0" w:color="auto"/>
        <w:right w:val="single" w:sz="4" w:space="0" w:color="auto"/>
      </w:pBdr>
      <w:shd w:val="clear" w:color="auto" w:fill="C0C0C0"/>
      <w:spacing w:before="100" w:beforeAutospacing="1" w:after="100" w:afterAutospacing="1"/>
      <w:jc w:val="right"/>
    </w:pPr>
    <w:rPr>
      <w:rFonts w:eastAsia="Arial Unicode MS"/>
      <w:b/>
      <w:bCs/>
    </w:rPr>
  </w:style>
  <w:style w:type="paragraph" w:styleId="Sommario4">
    <w:name w:val="toc 4"/>
    <w:basedOn w:val="Normale"/>
    <w:next w:val="Normale"/>
    <w:autoRedefine/>
    <w:semiHidden/>
    <w:pPr>
      <w:ind w:left="480"/>
    </w:pPr>
  </w:style>
  <w:style w:type="paragraph" w:styleId="Sommario5">
    <w:name w:val="toc 5"/>
    <w:basedOn w:val="Normale"/>
    <w:next w:val="Normale"/>
    <w:autoRedefine/>
    <w:semiHidden/>
    <w:pPr>
      <w:ind w:left="720"/>
    </w:pPr>
  </w:style>
  <w:style w:type="paragraph" w:styleId="Sommario6">
    <w:name w:val="toc 6"/>
    <w:basedOn w:val="Normale"/>
    <w:next w:val="Normale"/>
    <w:autoRedefine/>
    <w:semiHidden/>
    <w:pPr>
      <w:ind w:left="960"/>
    </w:pPr>
  </w:style>
  <w:style w:type="paragraph" w:styleId="Sommario7">
    <w:name w:val="toc 7"/>
    <w:basedOn w:val="Normale"/>
    <w:next w:val="Normale"/>
    <w:autoRedefine/>
    <w:semiHidden/>
    <w:pPr>
      <w:ind w:left="1200"/>
    </w:pPr>
  </w:style>
  <w:style w:type="paragraph" w:styleId="Sommario8">
    <w:name w:val="toc 8"/>
    <w:basedOn w:val="Normale"/>
    <w:next w:val="Normale"/>
    <w:autoRedefine/>
    <w:semiHidden/>
    <w:pPr>
      <w:ind w:left="1440"/>
    </w:pPr>
  </w:style>
  <w:style w:type="paragraph" w:styleId="Sommario9">
    <w:name w:val="toc 9"/>
    <w:basedOn w:val="Normale"/>
    <w:next w:val="Normale"/>
    <w:autoRedefine/>
    <w:semiHidden/>
    <w:pPr>
      <w:ind w:left="1680"/>
    </w:pPr>
  </w:style>
  <w:style w:type="character" w:styleId="Collegamentoipertestuale">
    <w:name w:val="Hyperlink"/>
    <w:uiPriority w:val="99"/>
    <w:rPr>
      <w:color w:val="0000FF"/>
      <w:u w:val="single"/>
    </w:rPr>
  </w:style>
  <w:style w:type="character" w:styleId="Collegamentovisitato">
    <w:name w:val="FollowedHyperlink"/>
    <w:semiHidden/>
    <w:rPr>
      <w:color w:val="800080"/>
      <w:u w:val="single"/>
    </w:rPr>
  </w:style>
  <w:style w:type="paragraph" w:styleId="Paragrafoelenco">
    <w:name w:val="List Paragraph"/>
    <w:basedOn w:val="Normale"/>
    <w:qFormat/>
    <w:pPr>
      <w:ind w:left="708"/>
    </w:pPr>
  </w:style>
  <w:style w:type="paragraph" w:styleId="Testofumetto">
    <w:name w:val="Balloon Text"/>
    <w:basedOn w:val="Normale"/>
    <w:link w:val="TestofumettoCarattere"/>
    <w:uiPriority w:val="99"/>
    <w:semiHidden/>
    <w:unhideWhenUsed/>
    <w:rsid w:val="00B41B89"/>
    <w:rPr>
      <w:rFonts w:ascii="Tahoma" w:hAnsi="Tahoma"/>
      <w:sz w:val="16"/>
      <w:szCs w:val="16"/>
      <w:lang w:val="x-none" w:eastAsia="x-none"/>
    </w:rPr>
  </w:style>
  <w:style w:type="character" w:customStyle="1" w:styleId="TestofumettoCarattere">
    <w:name w:val="Testo fumetto Carattere"/>
    <w:link w:val="Testofumetto"/>
    <w:uiPriority w:val="99"/>
    <w:semiHidden/>
    <w:rsid w:val="00B41B89"/>
    <w:rPr>
      <w:rFonts w:ascii="Tahoma" w:hAnsi="Tahoma" w:cs="Tahoma"/>
      <w:sz w:val="16"/>
      <w:szCs w:val="16"/>
    </w:rPr>
  </w:style>
  <w:style w:type="table" w:styleId="Grigliatabella">
    <w:name w:val="Table Grid"/>
    <w:basedOn w:val="Tabellanormale"/>
    <w:uiPriority w:val="59"/>
    <w:rsid w:val="002A53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147732"/>
    <w:pPr>
      <w:keepLines/>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922">
      <w:bodyDiv w:val="1"/>
      <w:marLeft w:val="0"/>
      <w:marRight w:val="0"/>
      <w:marTop w:val="0"/>
      <w:marBottom w:val="0"/>
      <w:divBdr>
        <w:top w:val="none" w:sz="0" w:space="0" w:color="auto"/>
        <w:left w:val="none" w:sz="0" w:space="0" w:color="auto"/>
        <w:bottom w:val="none" w:sz="0" w:space="0" w:color="auto"/>
        <w:right w:val="none" w:sz="0" w:space="0" w:color="auto"/>
      </w:divBdr>
    </w:div>
    <w:div w:id="5637491">
      <w:bodyDiv w:val="1"/>
      <w:marLeft w:val="0"/>
      <w:marRight w:val="0"/>
      <w:marTop w:val="0"/>
      <w:marBottom w:val="0"/>
      <w:divBdr>
        <w:top w:val="none" w:sz="0" w:space="0" w:color="auto"/>
        <w:left w:val="none" w:sz="0" w:space="0" w:color="auto"/>
        <w:bottom w:val="none" w:sz="0" w:space="0" w:color="auto"/>
        <w:right w:val="none" w:sz="0" w:space="0" w:color="auto"/>
      </w:divBdr>
    </w:div>
    <w:div w:id="14700980">
      <w:bodyDiv w:val="1"/>
      <w:marLeft w:val="0"/>
      <w:marRight w:val="0"/>
      <w:marTop w:val="0"/>
      <w:marBottom w:val="0"/>
      <w:divBdr>
        <w:top w:val="none" w:sz="0" w:space="0" w:color="auto"/>
        <w:left w:val="none" w:sz="0" w:space="0" w:color="auto"/>
        <w:bottom w:val="none" w:sz="0" w:space="0" w:color="auto"/>
        <w:right w:val="none" w:sz="0" w:space="0" w:color="auto"/>
      </w:divBdr>
    </w:div>
    <w:div w:id="55208947">
      <w:bodyDiv w:val="1"/>
      <w:marLeft w:val="0"/>
      <w:marRight w:val="0"/>
      <w:marTop w:val="0"/>
      <w:marBottom w:val="0"/>
      <w:divBdr>
        <w:top w:val="none" w:sz="0" w:space="0" w:color="auto"/>
        <w:left w:val="none" w:sz="0" w:space="0" w:color="auto"/>
        <w:bottom w:val="none" w:sz="0" w:space="0" w:color="auto"/>
        <w:right w:val="none" w:sz="0" w:space="0" w:color="auto"/>
      </w:divBdr>
    </w:div>
    <w:div w:id="61832048">
      <w:bodyDiv w:val="1"/>
      <w:marLeft w:val="0"/>
      <w:marRight w:val="0"/>
      <w:marTop w:val="0"/>
      <w:marBottom w:val="0"/>
      <w:divBdr>
        <w:top w:val="none" w:sz="0" w:space="0" w:color="auto"/>
        <w:left w:val="none" w:sz="0" w:space="0" w:color="auto"/>
        <w:bottom w:val="none" w:sz="0" w:space="0" w:color="auto"/>
        <w:right w:val="none" w:sz="0" w:space="0" w:color="auto"/>
      </w:divBdr>
    </w:div>
    <w:div w:id="71123046">
      <w:bodyDiv w:val="1"/>
      <w:marLeft w:val="0"/>
      <w:marRight w:val="0"/>
      <w:marTop w:val="0"/>
      <w:marBottom w:val="0"/>
      <w:divBdr>
        <w:top w:val="none" w:sz="0" w:space="0" w:color="auto"/>
        <w:left w:val="none" w:sz="0" w:space="0" w:color="auto"/>
        <w:bottom w:val="none" w:sz="0" w:space="0" w:color="auto"/>
        <w:right w:val="none" w:sz="0" w:space="0" w:color="auto"/>
      </w:divBdr>
    </w:div>
    <w:div w:id="71313824">
      <w:bodyDiv w:val="1"/>
      <w:marLeft w:val="0"/>
      <w:marRight w:val="0"/>
      <w:marTop w:val="0"/>
      <w:marBottom w:val="0"/>
      <w:divBdr>
        <w:top w:val="none" w:sz="0" w:space="0" w:color="auto"/>
        <w:left w:val="none" w:sz="0" w:space="0" w:color="auto"/>
        <w:bottom w:val="none" w:sz="0" w:space="0" w:color="auto"/>
        <w:right w:val="none" w:sz="0" w:space="0" w:color="auto"/>
      </w:divBdr>
    </w:div>
    <w:div w:id="89208201">
      <w:bodyDiv w:val="1"/>
      <w:marLeft w:val="0"/>
      <w:marRight w:val="0"/>
      <w:marTop w:val="0"/>
      <w:marBottom w:val="0"/>
      <w:divBdr>
        <w:top w:val="none" w:sz="0" w:space="0" w:color="auto"/>
        <w:left w:val="none" w:sz="0" w:space="0" w:color="auto"/>
        <w:bottom w:val="none" w:sz="0" w:space="0" w:color="auto"/>
        <w:right w:val="none" w:sz="0" w:space="0" w:color="auto"/>
      </w:divBdr>
    </w:div>
    <w:div w:id="119150121">
      <w:bodyDiv w:val="1"/>
      <w:marLeft w:val="0"/>
      <w:marRight w:val="0"/>
      <w:marTop w:val="0"/>
      <w:marBottom w:val="0"/>
      <w:divBdr>
        <w:top w:val="none" w:sz="0" w:space="0" w:color="auto"/>
        <w:left w:val="none" w:sz="0" w:space="0" w:color="auto"/>
        <w:bottom w:val="none" w:sz="0" w:space="0" w:color="auto"/>
        <w:right w:val="none" w:sz="0" w:space="0" w:color="auto"/>
      </w:divBdr>
    </w:div>
    <w:div w:id="122121609">
      <w:bodyDiv w:val="1"/>
      <w:marLeft w:val="0"/>
      <w:marRight w:val="0"/>
      <w:marTop w:val="0"/>
      <w:marBottom w:val="0"/>
      <w:divBdr>
        <w:top w:val="none" w:sz="0" w:space="0" w:color="auto"/>
        <w:left w:val="none" w:sz="0" w:space="0" w:color="auto"/>
        <w:bottom w:val="none" w:sz="0" w:space="0" w:color="auto"/>
        <w:right w:val="none" w:sz="0" w:space="0" w:color="auto"/>
      </w:divBdr>
    </w:div>
    <w:div w:id="154153264">
      <w:bodyDiv w:val="1"/>
      <w:marLeft w:val="0"/>
      <w:marRight w:val="0"/>
      <w:marTop w:val="0"/>
      <w:marBottom w:val="0"/>
      <w:divBdr>
        <w:top w:val="none" w:sz="0" w:space="0" w:color="auto"/>
        <w:left w:val="none" w:sz="0" w:space="0" w:color="auto"/>
        <w:bottom w:val="none" w:sz="0" w:space="0" w:color="auto"/>
        <w:right w:val="none" w:sz="0" w:space="0" w:color="auto"/>
      </w:divBdr>
    </w:div>
    <w:div w:id="159127331">
      <w:bodyDiv w:val="1"/>
      <w:marLeft w:val="0"/>
      <w:marRight w:val="0"/>
      <w:marTop w:val="0"/>
      <w:marBottom w:val="0"/>
      <w:divBdr>
        <w:top w:val="none" w:sz="0" w:space="0" w:color="auto"/>
        <w:left w:val="none" w:sz="0" w:space="0" w:color="auto"/>
        <w:bottom w:val="none" w:sz="0" w:space="0" w:color="auto"/>
        <w:right w:val="none" w:sz="0" w:space="0" w:color="auto"/>
      </w:divBdr>
    </w:div>
    <w:div w:id="162403517">
      <w:bodyDiv w:val="1"/>
      <w:marLeft w:val="0"/>
      <w:marRight w:val="0"/>
      <w:marTop w:val="0"/>
      <w:marBottom w:val="0"/>
      <w:divBdr>
        <w:top w:val="none" w:sz="0" w:space="0" w:color="auto"/>
        <w:left w:val="none" w:sz="0" w:space="0" w:color="auto"/>
        <w:bottom w:val="none" w:sz="0" w:space="0" w:color="auto"/>
        <w:right w:val="none" w:sz="0" w:space="0" w:color="auto"/>
      </w:divBdr>
    </w:div>
    <w:div w:id="234512094">
      <w:bodyDiv w:val="1"/>
      <w:marLeft w:val="0"/>
      <w:marRight w:val="0"/>
      <w:marTop w:val="0"/>
      <w:marBottom w:val="0"/>
      <w:divBdr>
        <w:top w:val="none" w:sz="0" w:space="0" w:color="auto"/>
        <w:left w:val="none" w:sz="0" w:space="0" w:color="auto"/>
        <w:bottom w:val="none" w:sz="0" w:space="0" w:color="auto"/>
        <w:right w:val="none" w:sz="0" w:space="0" w:color="auto"/>
      </w:divBdr>
    </w:div>
    <w:div w:id="237177486">
      <w:bodyDiv w:val="1"/>
      <w:marLeft w:val="0"/>
      <w:marRight w:val="0"/>
      <w:marTop w:val="0"/>
      <w:marBottom w:val="0"/>
      <w:divBdr>
        <w:top w:val="none" w:sz="0" w:space="0" w:color="auto"/>
        <w:left w:val="none" w:sz="0" w:space="0" w:color="auto"/>
        <w:bottom w:val="none" w:sz="0" w:space="0" w:color="auto"/>
        <w:right w:val="none" w:sz="0" w:space="0" w:color="auto"/>
      </w:divBdr>
    </w:div>
    <w:div w:id="253713252">
      <w:bodyDiv w:val="1"/>
      <w:marLeft w:val="0"/>
      <w:marRight w:val="0"/>
      <w:marTop w:val="0"/>
      <w:marBottom w:val="0"/>
      <w:divBdr>
        <w:top w:val="none" w:sz="0" w:space="0" w:color="auto"/>
        <w:left w:val="none" w:sz="0" w:space="0" w:color="auto"/>
        <w:bottom w:val="none" w:sz="0" w:space="0" w:color="auto"/>
        <w:right w:val="none" w:sz="0" w:space="0" w:color="auto"/>
      </w:divBdr>
    </w:div>
    <w:div w:id="319358664">
      <w:bodyDiv w:val="1"/>
      <w:marLeft w:val="0"/>
      <w:marRight w:val="0"/>
      <w:marTop w:val="0"/>
      <w:marBottom w:val="0"/>
      <w:divBdr>
        <w:top w:val="none" w:sz="0" w:space="0" w:color="auto"/>
        <w:left w:val="none" w:sz="0" w:space="0" w:color="auto"/>
        <w:bottom w:val="none" w:sz="0" w:space="0" w:color="auto"/>
        <w:right w:val="none" w:sz="0" w:space="0" w:color="auto"/>
      </w:divBdr>
    </w:div>
    <w:div w:id="346055384">
      <w:bodyDiv w:val="1"/>
      <w:marLeft w:val="0"/>
      <w:marRight w:val="0"/>
      <w:marTop w:val="0"/>
      <w:marBottom w:val="0"/>
      <w:divBdr>
        <w:top w:val="none" w:sz="0" w:space="0" w:color="auto"/>
        <w:left w:val="none" w:sz="0" w:space="0" w:color="auto"/>
        <w:bottom w:val="none" w:sz="0" w:space="0" w:color="auto"/>
        <w:right w:val="none" w:sz="0" w:space="0" w:color="auto"/>
      </w:divBdr>
    </w:div>
    <w:div w:id="364410381">
      <w:bodyDiv w:val="1"/>
      <w:marLeft w:val="0"/>
      <w:marRight w:val="0"/>
      <w:marTop w:val="0"/>
      <w:marBottom w:val="0"/>
      <w:divBdr>
        <w:top w:val="none" w:sz="0" w:space="0" w:color="auto"/>
        <w:left w:val="none" w:sz="0" w:space="0" w:color="auto"/>
        <w:bottom w:val="none" w:sz="0" w:space="0" w:color="auto"/>
        <w:right w:val="none" w:sz="0" w:space="0" w:color="auto"/>
      </w:divBdr>
    </w:div>
    <w:div w:id="367529205">
      <w:bodyDiv w:val="1"/>
      <w:marLeft w:val="0"/>
      <w:marRight w:val="0"/>
      <w:marTop w:val="0"/>
      <w:marBottom w:val="0"/>
      <w:divBdr>
        <w:top w:val="none" w:sz="0" w:space="0" w:color="auto"/>
        <w:left w:val="none" w:sz="0" w:space="0" w:color="auto"/>
        <w:bottom w:val="none" w:sz="0" w:space="0" w:color="auto"/>
        <w:right w:val="none" w:sz="0" w:space="0" w:color="auto"/>
      </w:divBdr>
    </w:div>
    <w:div w:id="370158512">
      <w:bodyDiv w:val="1"/>
      <w:marLeft w:val="0"/>
      <w:marRight w:val="0"/>
      <w:marTop w:val="0"/>
      <w:marBottom w:val="0"/>
      <w:divBdr>
        <w:top w:val="none" w:sz="0" w:space="0" w:color="auto"/>
        <w:left w:val="none" w:sz="0" w:space="0" w:color="auto"/>
        <w:bottom w:val="none" w:sz="0" w:space="0" w:color="auto"/>
        <w:right w:val="none" w:sz="0" w:space="0" w:color="auto"/>
      </w:divBdr>
    </w:div>
    <w:div w:id="374085048">
      <w:bodyDiv w:val="1"/>
      <w:marLeft w:val="0"/>
      <w:marRight w:val="0"/>
      <w:marTop w:val="0"/>
      <w:marBottom w:val="0"/>
      <w:divBdr>
        <w:top w:val="none" w:sz="0" w:space="0" w:color="auto"/>
        <w:left w:val="none" w:sz="0" w:space="0" w:color="auto"/>
        <w:bottom w:val="none" w:sz="0" w:space="0" w:color="auto"/>
        <w:right w:val="none" w:sz="0" w:space="0" w:color="auto"/>
      </w:divBdr>
    </w:div>
    <w:div w:id="375354771">
      <w:bodyDiv w:val="1"/>
      <w:marLeft w:val="0"/>
      <w:marRight w:val="0"/>
      <w:marTop w:val="0"/>
      <w:marBottom w:val="0"/>
      <w:divBdr>
        <w:top w:val="none" w:sz="0" w:space="0" w:color="auto"/>
        <w:left w:val="none" w:sz="0" w:space="0" w:color="auto"/>
        <w:bottom w:val="none" w:sz="0" w:space="0" w:color="auto"/>
        <w:right w:val="none" w:sz="0" w:space="0" w:color="auto"/>
      </w:divBdr>
    </w:div>
    <w:div w:id="377630679">
      <w:bodyDiv w:val="1"/>
      <w:marLeft w:val="0"/>
      <w:marRight w:val="0"/>
      <w:marTop w:val="0"/>
      <w:marBottom w:val="0"/>
      <w:divBdr>
        <w:top w:val="none" w:sz="0" w:space="0" w:color="auto"/>
        <w:left w:val="none" w:sz="0" w:space="0" w:color="auto"/>
        <w:bottom w:val="none" w:sz="0" w:space="0" w:color="auto"/>
        <w:right w:val="none" w:sz="0" w:space="0" w:color="auto"/>
      </w:divBdr>
    </w:div>
    <w:div w:id="409039437">
      <w:bodyDiv w:val="1"/>
      <w:marLeft w:val="0"/>
      <w:marRight w:val="0"/>
      <w:marTop w:val="0"/>
      <w:marBottom w:val="0"/>
      <w:divBdr>
        <w:top w:val="none" w:sz="0" w:space="0" w:color="auto"/>
        <w:left w:val="none" w:sz="0" w:space="0" w:color="auto"/>
        <w:bottom w:val="none" w:sz="0" w:space="0" w:color="auto"/>
        <w:right w:val="none" w:sz="0" w:space="0" w:color="auto"/>
      </w:divBdr>
    </w:div>
    <w:div w:id="420028346">
      <w:bodyDiv w:val="1"/>
      <w:marLeft w:val="0"/>
      <w:marRight w:val="0"/>
      <w:marTop w:val="0"/>
      <w:marBottom w:val="0"/>
      <w:divBdr>
        <w:top w:val="none" w:sz="0" w:space="0" w:color="auto"/>
        <w:left w:val="none" w:sz="0" w:space="0" w:color="auto"/>
        <w:bottom w:val="none" w:sz="0" w:space="0" w:color="auto"/>
        <w:right w:val="none" w:sz="0" w:space="0" w:color="auto"/>
      </w:divBdr>
    </w:div>
    <w:div w:id="430441265">
      <w:bodyDiv w:val="1"/>
      <w:marLeft w:val="0"/>
      <w:marRight w:val="0"/>
      <w:marTop w:val="0"/>
      <w:marBottom w:val="0"/>
      <w:divBdr>
        <w:top w:val="none" w:sz="0" w:space="0" w:color="auto"/>
        <w:left w:val="none" w:sz="0" w:space="0" w:color="auto"/>
        <w:bottom w:val="none" w:sz="0" w:space="0" w:color="auto"/>
        <w:right w:val="none" w:sz="0" w:space="0" w:color="auto"/>
      </w:divBdr>
    </w:div>
    <w:div w:id="444811326">
      <w:bodyDiv w:val="1"/>
      <w:marLeft w:val="0"/>
      <w:marRight w:val="0"/>
      <w:marTop w:val="0"/>
      <w:marBottom w:val="0"/>
      <w:divBdr>
        <w:top w:val="none" w:sz="0" w:space="0" w:color="auto"/>
        <w:left w:val="none" w:sz="0" w:space="0" w:color="auto"/>
        <w:bottom w:val="none" w:sz="0" w:space="0" w:color="auto"/>
        <w:right w:val="none" w:sz="0" w:space="0" w:color="auto"/>
      </w:divBdr>
    </w:div>
    <w:div w:id="448092617">
      <w:bodyDiv w:val="1"/>
      <w:marLeft w:val="0"/>
      <w:marRight w:val="0"/>
      <w:marTop w:val="0"/>
      <w:marBottom w:val="0"/>
      <w:divBdr>
        <w:top w:val="none" w:sz="0" w:space="0" w:color="auto"/>
        <w:left w:val="none" w:sz="0" w:space="0" w:color="auto"/>
        <w:bottom w:val="none" w:sz="0" w:space="0" w:color="auto"/>
        <w:right w:val="none" w:sz="0" w:space="0" w:color="auto"/>
      </w:divBdr>
    </w:div>
    <w:div w:id="455104919">
      <w:bodyDiv w:val="1"/>
      <w:marLeft w:val="0"/>
      <w:marRight w:val="0"/>
      <w:marTop w:val="0"/>
      <w:marBottom w:val="0"/>
      <w:divBdr>
        <w:top w:val="none" w:sz="0" w:space="0" w:color="auto"/>
        <w:left w:val="none" w:sz="0" w:space="0" w:color="auto"/>
        <w:bottom w:val="none" w:sz="0" w:space="0" w:color="auto"/>
        <w:right w:val="none" w:sz="0" w:space="0" w:color="auto"/>
      </w:divBdr>
    </w:div>
    <w:div w:id="468786062">
      <w:bodyDiv w:val="1"/>
      <w:marLeft w:val="0"/>
      <w:marRight w:val="0"/>
      <w:marTop w:val="0"/>
      <w:marBottom w:val="0"/>
      <w:divBdr>
        <w:top w:val="none" w:sz="0" w:space="0" w:color="auto"/>
        <w:left w:val="none" w:sz="0" w:space="0" w:color="auto"/>
        <w:bottom w:val="none" w:sz="0" w:space="0" w:color="auto"/>
        <w:right w:val="none" w:sz="0" w:space="0" w:color="auto"/>
      </w:divBdr>
    </w:div>
    <w:div w:id="521406426">
      <w:bodyDiv w:val="1"/>
      <w:marLeft w:val="0"/>
      <w:marRight w:val="0"/>
      <w:marTop w:val="0"/>
      <w:marBottom w:val="0"/>
      <w:divBdr>
        <w:top w:val="none" w:sz="0" w:space="0" w:color="auto"/>
        <w:left w:val="none" w:sz="0" w:space="0" w:color="auto"/>
        <w:bottom w:val="none" w:sz="0" w:space="0" w:color="auto"/>
        <w:right w:val="none" w:sz="0" w:space="0" w:color="auto"/>
      </w:divBdr>
    </w:div>
    <w:div w:id="537739411">
      <w:bodyDiv w:val="1"/>
      <w:marLeft w:val="0"/>
      <w:marRight w:val="0"/>
      <w:marTop w:val="0"/>
      <w:marBottom w:val="0"/>
      <w:divBdr>
        <w:top w:val="none" w:sz="0" w:space="0" w:color="auto"/>
        <w:left w:val="none" w:sz="0" w:space="0" w:color="auto"/>
        <w:bottom w:val="none" w:sz="0" w:space="0" w:color="auto"/>
        <w:right w:val="none" w:sz="0" w:space="0" w:color="auto"/>
      </w:divBdr>
    </w:div>
    <w:div w:id="561522181">
      <w:bodyDiv w:val="1"/>
      <w:marLeft w:val="0"/>
      <w:marRight w:val="0"/>
      <w:marTop w:val="0"/>
      <w:marBottom w:val="0"/>
      <w:divBdr>
        <w:top w:val="none" w:sz="0" w:space="0" w:color="auto"/>
        <w:left w:val="none" w:sz="0" w:space="0" w:color="auto"/>
        <w:bottom w:val="none" w:sz="0" w:space="0" w:color="auto"/>
        <w:right w:val="none" w:sz="0" w:space="0" w:color="auto"/>
      </w:divBdr>
    </w:div>
    <w:div w:id="562300661">
      <w:bodyDiv w:val="1"/>
      <w:marLeft w:val="0"/>
      <w:marRight w:val="0"/>
      <w:marTop w:val="0"/>
      <w:marBottom w:val="0"/>
      <w:divBdr>
        <w:top w:val="none" w:sz="0" w:space="0" w:color="auto"/>
        <w:left w:val="none" w:sz="0" w:space="0" w:color="auto"/>
        <w:bottom w:val="none" w:sz="0" w:space="0" w:color="auto"/>
        <w:right w:val="none" w:sz="0" w:space="0" w:color="auto"/>
      </w:divBdr>
    </w:div>
    <w:div w:id="566300278">
      <w:bodyDiv w:val="1"/>
      <w:marLeft w:val="0"/>
      <w:marRight w:val="0"/>
      <w:marTop w:val="0"/>
      <w:marBottom w:val="0"/>
      <w:divBdr>
        <w:top w:val="none" w:sz="0" w:space="0" w:color="auto"/>
        <w:left w:val="none" w:sz="0" w:space="0" w:color="auto"/>
        <w:bottom w:val="none" w:sz="0" w:space="0" w:color="auto"/>
        <w:right w:val="none" w:sz="0" w:space="0" w:color="auto"/>
      </w:divBdr>
    </w:div>
    <w:div w:id="588003340">
      <w:bodyDiv w:val="1"/>
      <w:marLeft w:val="0"/>
      <w:marRight w:val="0"/>
      <w:marTop w:val="0"/>
      <w:marBottom w:val="0"/>
      <w:divBdr>
        <w:top w:val="none" w:sz="0" w:space="0" w:color="auto"/>
        <w:left w:val="none" w:sz="0" w:space="0" w:color="auto"/>
        <w:bottom w:val="none" w:sz="0" w:space="0" w:color="auto"/>
        <w:right w:val="none" w:sz="0" w:space="0" w:color="auto"/>
      </w:divBdr>
    </w:div>
    <w:div w:id="589199723">
      <w:bodyDiv w:val="1"/>
      <w:marLeft w:val="0"/>
      <w:marRight w:val="0"/>
      <w:marTop w:val="0"/>
      <w:marBottom w:val="0"/>
      <w:divBdr>
        <w:top w:val="none" w:sz="0" w:space="0" w:color="auto"/>
        <w:left w:val="none" w:sz="0" w:space="0" w:color="auto"/>
        <w:bottom w:val="none" w:sz="0" w:space="0" w:color="auto"/>
        <w:right w:val="none" w:sz="0" w:space="0" w:color="auto"/>
      </w:divBdr>
    </w:div>
    <w:div w:id="614337049">
      <w:bodyDiv w:val="1"/>
      <w:marLeft w:val="0"/>
      <w:marRight w:val="0"/>
      <w:marTop w:val="0"/>
      <w:marBottom w:val="0"/>
      <w:divBdr>
        <w:top w:val="none" w:sz="0" w:space="0" w:color="auto"/>
        <w:left w:val="none" w:sz="0" w:space="0" w:color="auto"/>
        <w:bottom w:val="none" w:sz="0" w:space="0" w:color="auto"/>
        <w:right w:val="none" w:sz="0" w:space="0" w:color="auto"/>
      </w:divBdr>
    </w:div>
    <w:div w:id="636375250">
      <w:bodyDiv w:val="1"/>
      <w:marLeft w:val="0"/>
      <w:marRight w:val="0"/>
      <w:marTop w:val="0"/>
      <w:marBottom w:val="0"/>
      <w:divBdr>
        <w:top w:val="none" w:sz="0" w:space="0" w:color="auto"/>
        <w:left w:val="none" w:sz="0" w:space="0" w:color="auto"/>
        <w:bottom w:val="none" w:sz="0" w:space="0" w:color="auto"/>
        <w:right w:val="none" w:sz="0" w:space="0" w:color="auto"/>
      </w:divBdr>
    </w:div>
    <w:div w:id="671685973">
      <w:bodyDiv w:val="1"/>
      <w:marLeft w:val="0"/>
      <w:marRight w:val="0"/>
      <w:marTop w:val="0"/>
      <w:marBottom w:val="0"/>
      <w:divBdr>
        <w:top w:val="none" w:sz="0" w:space="0" w:color="auto"/>
        <w:left w:val="none" w:sz="0" w:space="0" w:color="auto"/>
        <w:bottom w:val="none" w:sz="0" w:space="0" w:color="auto"/>
        <w:right w:val="none" w:sz="0" w:space="0" w:color="auto"/>
      </w:divBdr>
    </w:div>
    <w:div w:id="679965972">
      <w:bodyDiv w:val="1"/>
      <w:marLeft w:val="0"/>
      <w:marRight w:val="0"/>
      <w:marTop w:val="0"/>
      <w:marBottom w:val="0"/>
      <w:divBdr>
        <w:top w:val="none" w:sz="0" w:space="0" w:color="auto"/>
        <w:left w:val="none" w:sz="0" w:space="0" w:color="auto"/>
        <w:bottom w:val="none" w:sz="0" w:space="0" w:color="auto"/>
        <w:right w:val="none" w:sz="0" w:space="0" w:color="auto"/>
      </w:divBdr>
    </w:div>
    <w:div w:id="684285823">
      <w:bodyDiv w:val="1"/>
      <w:marLeft w:val="0"/>
      <w:marRight w:val="0"/>
      <w:marTop w:val="0"/>
      <w:marBottom w:val="0"/>
      <w:divBdr>
        <w:top w:val="none" w:sz="0" w:space="0" w:color="auto"/>
        <w:left w:val="none" w:sz="0" w:space="0" w:color="auto"/>
        <w:bottom w:val="none" w:sz="0" w:space="0" w:color="auto"/>
        <w:right w:val="none" w:sz="0" w:space="0" w:color="auto"/>
      </w:divBdr>
    </w:div>
    <w:div w:id="707028848">
      <w:bodyDiv w:val="1"/>
      <w:marLeft w:val="0"/>
      <w:marRight w:val="0"/>
      <w:marTop w:val="0"/>
      <w:marBottom w:val="0"/>
      <w:divBdr>
        <w:top w:val="none" w:sz="0" w:space="0" w:color="auto"/>
        <w:left w:val="none" w:sz="0" w:space="0" w:color="auto"/>
        <w:bottom w:val="none" w:sz="0" w:space="0" w:color="auto"/>
        <w:right w:val="none" w:sz="0" w:space="0" w:color="auto"/>
      </w:divBdr>
    </w:div>
    <w:div w:id="709034848">
      <w:bodyDiv w:val="1"/>
      <w:marLeft w:val="0"/>
      <w:marRight w:val="0"/>
      <w:marTop w:val="0"/>
      <w:marBottom w:val="0"/>
      <w:divBdr>
        <w:top w:val="none" w:sz="0" w:space="0" w:color="auto"/>
        <w:left w:val="none" w:sz="0" w:space="0" w:color="auto"/>
        <w:bottom w:val="none" w:sz="0" w:space="0" w:color="auto"/>
        <w:right w:val="none" w:sz="0" w:space="0" w:color="auto"/>
      </w:divBdr>
    </w:div>
    <w:div w:id="729228892">
      <w:bodyDiv w:val="1"/>
      <w:marLeft w:val="0"/>
      <w:marRight w:val="0"/>
      <w:marTop w:val="0"/>
      <w:marBottom w:val="0"/>
      <w:divBdr>
        <w:top w:val="none" w:sz="0" w:space="0" w:color="auto"/>
        <w:left w:val="none" w:sz="0" w:space="0" w:color="auto"/>
        <w:bottom w:val="none" w:sz="0" w:space="0" w:color="auto"/>
        <w:right w:val="none" w:sz="0" w:space="0" w:color="auto"/>
      </w:divBdr>
    </w:div>
    <w:div w:id="736709464">
      <w:bodyDiv w:val="1"/>
      <w:marLeft w:val="0"/>
      <w:marRight w:val="0"/>
      <w:marTop w:val="0"/>
      <w:marBottom w:val="0"/>
      <w:divBdr>
        <w:top w:val="none" w:sz="0" w:space="0" w:color="auto"/>
        <w:left w:val="none" w:sz="0" w:space="0" w:color="auto"/>
        <w:bottom w:val="none" w:sz="0" w:space="0" w:color="auto"/>
        <w:right w:val="none" w:sz="0" w:space="0" w:color="auto"/>
      </w:divBdr>
    </w:div>
    <w:div w:id="759175703">
      <w:bodyDiv w:val="1"/>
      <w:marLeft w:val="0"/>
      <w:marRight w:val="0"/>
      <w:marTop w:val="0"/>
      <w:marBottom w:val="0"/>
      <w:divBdr>
        <w:top w:val="none" w:sz="0" w:space="0" w:color="auto"/>
        <w:left w:val="none" w:sz="0" w:space="0" w:color="auto"/>
        <w:bottom w:val="none" w:sz="0" w:space="0" w:color="auto"/>
        <w:right w:val="none" w:sz="0" w:space="0" w:color="auto"/>
      </w:divBdr>
    </w:div>
    <w:div w:id="775827478">
      <w:bodyDiv w:val="1"/>
      <w:marLeft w:val="0"/>
      <w:marRight w:val="0"/>
      <w:marTop w:val="0"/>
      <w:marBottom w:val="0"/>
      <w:divBdr>
        <w:top w:val="none" w:sz="0" w:space="0" w:color="auto"/>
        <w:left w:val="none" w:sz="0" w:space="0" w:color="auto"/>
        <w:bottom w:val="none" w:sz="0" w:space="0" w:color="auto"/>
        <w:right w:val="none" w:sz="0" w:space="0" w:color="auto"/>
      </w:divBdr>
    </w:div>
    <w:div w:id="788352272">
      <w:bodyDiv w:val="1"/>
      <w:marLeft w:val="0"/>
      <w:marRight w:val="0"/>
      <w:marTop w:val="0"/>
      <w:marBottom w:val="0"/>
      <w:divBdr>
        <w:top w:val="none" w:sz="0" w:space="0" w:color="auto"/>
        <w:left w:val="none" w:sz="0" w:space="0" w:color="auto"/>
        <w:bottom w:val="none" w:sz="0" w:space="0" w:color="auto"/>
        <w:right w:val="none" w:sz="0" w:space="0" w:color="auto"/>
      </w:divBdr>
    </w:div>
    <w:div w:id="793913308">
      <w:bodyDiv w:val="1"/>
      <w:marLeft w:val="0"/>
      <w:marRight w:val="0"/>
      <w:marTop w:val="0"/>
      <w:marBottom w:val="0"/>
      <w:divBdr>
        <w:top w:val="none" w:sz="0" w:space="0" w:color="auto"/>
        <w:left w:val="none" w:sz="0" w:space="0" w:color="auto"/>
        <w:bottom w:val="none" w:sz="0" w:space="0" w:color="auto"/>
        <w:right w:val="none" w:sz="0" w:space="0" w:color="auto"/>
      </w:divBdr>
    </w:div>
    <w:div w:id="797645190">
      <w:bodyDiv w:val="1"/>
      <w:marLeft w:val="0"/>
      <w:marRight w:val="0"/>
      <w:marTop w:val="0"/>
      <w:marBottom w:val="0"/>
      <w:divBdr>
        <w:top w:val="none" w:sz="0" w:space="0" w:color="auto"/>
        <w:left w:val="none" w:sz="0" w:space="0" w:color="auto"/>
        <w:bottom w:val="none" w:sz="0" w:space="0" w:color="auto"/>
        <w:right w:val="none" w:sz="0" w:space="0" w:color="auto"/>
      </w:divBdr>
    </w:div>
    <w:div w:id="842621826">
      <w:bodyDiv w:val="1"/>
      <w:marLeft w:val="0"/>
      <w:marRight w:val="0"/>
      <w:marTop w:val="0"/>
      <w:marBottom w:val="0"/>
      <w:divBdr>
        <w:top w:val="none" w:sz="0" w:space="0" w:color="auto"/>
        <w:left w:val="none" w:sz="0" w:space="0" w:color="auto"/>
        <w:bottom w:val="none" w:sz="0" w:space="0" w:color="auto"/>
        <w:right w:val="none" w:sz="0" w:space="0" w:color="auto"/>
      </w:divBdr>
    </w:div>
    <w:div w:id="845481860">
      <w:bodyDiv w:val="1"/>
      <w:marLeft w:val="0"/>
      <w:marRight w:val="0"/>
      <w:marTop w:val="0"/>
      <w:marBottom w:val="0"/>
      <w:divBdr>
        <w:top w:val="none" w:sz="0" w:space="0" w:color="auto"/>
        <w:left w:val="none" w:sz="0" w:space="0" w:color="auto"/>
        <w:bottom w:val="none" w:sz="0" w:space="0" w:color="auto"/>
        <w:right w:val="none" w:sz="0" w:space="0" w:color="auto"/>
      </w:divBdr>
    </w:div>
    <w:div w:id="858664116">
      <w:bodyDiv w:val="1"/>
      <w:marLeft w:val="0"/>
      <w:marRight w:val="0"/>
      <w:marTop w:val="0"/>
      <w:marBottom w:val="0"/>
      <w:divBdr>
        <w:top w:val="none" w:sz="0" w:space="0" w:color="auto"/>
        <w:left w:val="none" w:sz="0" w:space="0" w:color="auto"/>
        <w:bottom w:val="none" w:sz="0" w:space="0" w:color="auto"/>
        <w:right w:val="none" w:sz="0" w:space="0" w:color="auto"/>
      </w:divBdr>
    </w:div>
    <w:div w:id="885793745">
      <w:bodyDiv w:val="1"/>
      <w:marLeft w:val="0"/>
      <w:marRight w:val="0"/>
      <w:marTop w:val="0"/>
      <w:marBottom w:val="0"/>
      <w:divBdr>
        <w:top w:val="none" w:sz="0" w:space="0" w:color="auto"/>
        <w:left w:val="none" w:sz="0" w:space="0" w:color="auto"/>
        <w:bottom w:val="none" w:sz="0" w:space="0" w:color="auto"/>
        <w:right w:val="none" w:sz="0" w:space="0" w:color="auto"/>
      </w:divBdr>
    </w:div>
    <w:div w:id="900753002">
      <w:bodyDiv w:val="1"/>
      <w:marLeft w:val="0"/>
      <w:marRight w:val="0"/>
      <w:marTop w:val="0"/>
      <w:marBottom w:val="0"/>
      <w:divBdr>
        <w:top w:val="none" w:sz="0" w:space="0" w:color="auto"/>
        <w:left w:val="none" w:sz="0" w:space="0" w:color="auto"/>
        <w:bottom w:val="none" w:sz="0" w:space="0" w:color="auto"/>
        <w:right w:val="none" w:sz="0" w:space="0" w:color="auto"/>
      </w:divBdr>
    </w:div>
    <w:div w:id="912548287">
      <w:bodyDiv w:val="1"/>
      <w:marLeft w:val="0"/>
      <w:marRight w:val="0"/>
      <w:marTop w:val="0"/>
      <w:marBottom w:val="0"/>
      <w:divBdr>
        <w:top w:val="none" w:sz="0" w:space="0" w:color="auto"/>
        <w:left w:val="none" w:sz="0" w:space="0" w:color="auto"/>
        <w:bottom w:val="none" w:sz="0" w:space="0" w:color="auto"/>
        <w:right w:val="none" w:sz="0" w:space="0" w:color="auto"/>
      </w:divBdr>
    </w:div>
    <w:div w:id="935670117">
      <w:bodyDiv w:val="1"/>
      <w:marLeft w:val="0"/>
      <w:marRight w:val="0"/>
      <w:marTop w:val="0"/>
      <w:marBottom w:val="0"/>
      <w:divBdr>
        <w:top w:val="none" w:sz="0" w:space="0" w:color="auto"/>
        <w:left w:val="none" w:sz="0" w:space="0" w:color="auto"/>
        <w:bottom w:val="none" w:sz="0" w:space="0" w:color="auto"/>
        <w:right w:val="none" w:sz="0" w:space="0" w:color="auto"/>
      </w:divBdr>
    </w:div>
    <w:div w:id="941885178">
      <w:bodyDiv w:val="1"/>
      <w:marLeft w:val="0"/>
      <w:marRight w:val="0"/>
      <w:marTop w:val="0"/>
      <w:marBottom w:val="0"/>
      <w:divBdr>
        <w:top w:val="none" w:sz="0" w:space="0" w:color="auto"/>
        <w:left w:val="none" w:sz="0" w:space="0" w:color="auto"/>
        <w:bottom w:val="none" w:sz="0" w:space="0" w:color="auto"/>
        <w:right w:val="none" w:sz="0" w:space="0" w:color="auto"/>
      </w:divBdr>
    </w:div>
    <w:div w:id="979072683">
      <w:bodyDiv w:val="1"/>
      <w:marLeft w:val="0"/>
      <w:marRight w:val="0"/>
      <w:marTop w:val="0"/>
      <w:marBottom w:val="0"/>
      <w:divBdr>
        <w:top w:val="none" w:sz="0" w:space="0" w:color="auto"/>
        <w:left w:val="none" w:sz="0" w:space="0" w:color="auto"/>
        <w:bottom w:val="none" w:sz="0" w:space="0" w:color="auto"/>
        <w:right w:val="none" w:sz="0" w:space="0" w:color="auto"/>
      </w:divBdr>
    </w:div>
    <w:div w:id="982387753">
      <w:bodyDiv w:val="1"/>
      <w:marLeft w:val="0"/>
      <w:marRight w:val="0"/>
      <w:marTop w:val="0"/>
      <w:marBottom w:val="0"/>
      <w:divBdr>
        <w:top w:val="none" w:sz="0" w:space="0" w:color="auto"/>
        <w:left w:val="none" w:sz="0" w:space="0" w:color="auto"/>
        <w:bottom w:val="none" w:sz="0" w:space="0" w:color="auto"/>
        <w:right w:val="none" w:sz="0" w:space="0" w:color="auto"/>
      </w:divBdr>
    </w:div>
    <w:div w:id="996884479">
      <w:bodyDiv w:val="1"/>
      <w:marLeft w:val="0"/>
      <w:marRight w:val="0"/>
      <w:marTop w:val="0"/>
      <w:marBottom w:val="0"/>
      <w:divBdr>
        <w:top w:val="none" w:sz="0" w:space="0" w:color="auto"/>
        <w:left w:val="none" w:sz="0" w:space="0" w:color="auto"/>
        <w:bottom w:val="none" w:sz="0" w:space="0" w:color="auto"/>
        <w:right w:val="none" w:sz="0" w:space="0" w:color="auto"/>
      </w:divBdr>
    </w:div>
    <w:div w:id="1000691493">
      <w:bodyDiv w:val="1"/>
      <w:marLeft w:val="0"/>
      <w:marRight w:val="0"/>
      <w:marTop w:val="0"/>
      <w:marBottom w:val="0"/>
      <w:divBdr>
        <w:top w:val="none" w:sz="0" w:space="0" w:color="auto"/>
        <w:left w:val="none" w:sz="0" w:space="0" w:color="auto"/>
        <w:bottom w:val="none" w:sz="0" w:space="0" w:color="auto"/>
        <w:right w:val="none" w:sz="0" w:space="0" w:color="auto"/>
      </w:divBdr>
    </w:div>
    <w:div w:id="1018391602">
      <w:bodyDiv w:val="1"/>
      <w:marLeft w:val="0"/>
      <w:marRight w:val="0"/>
      <w:marTop w:val="0"/>
      <w:marBottom w:val="0"/>
      <w:divBdr>
        <w:top w:val="none" w:sz="0" w:space="0" w:color="auto"/>
        <w:left w:val="none" w:sz="0" w:space="0" w:color="auto"/>
        <w:bottom w:val="none" w:sz="0" w:space="0" w:color="auto"/>
        <w:right w:val="none" w:sz="0" w:space="0" w:color="auto"/>
      </w:divBdr>
    </w:div>
    <w:div w:id="1025056368">
      <w:bodyDiv w:val="1"/>
      <w:marLeft w:val="0"/>
      <w:marRight w:val="0"/>
      <w:marTop w:val="0"/>
      <w:marBottom w:val="0"/>
      <w:divBdr>
        <w:top w:val="none" w:sz="0" w:space="0" w:color="auto"/>
        <w:left w:val="none" w:sz="0" w:space="0" w:color="auto"/>
        <w:bottom w:val="none" w:sz="0" w:space="0" w:color="auto"/>
        <w:right w:val="none" w:sz="0" w:space="0" w:color="auto"/>
      </w:divBdr>
    </w:div>
    <w:div w:id="1040740279">
      <w:bodyDiv w:val="1"/>
      <w:marLeft w:val="0"/>
      <w:marRight w:val="0"/>
      <w:marTop w:val="0"/>
      <w:marBottom w:val="0"/>
      <w:divBdr>
        <w:top w:val="none" w:sz="0" w:space="0" w:color="auto"/>
        <w:left w:val="none" w:sz="0" w:space="0" w:color="auto"/>
        <w:bottom w:val="none" w:sz="0" w:space="0" w:color="auto"/>
        <w:right w:val="none" w:sz="0" w:space="0" w:color="auto"/>
      </w:divBdr>
    </w:div>
    <w:div w:id="1058280899">
      <w:bodyDiv w:val="1"/>
      <w:marLeft w:val="0"/>
      <w:marRight w:val="0"/>
      <w:marTop w:val="0"/>
      <w:marBottom w:val="0"/>
      <w:divBdr>
        <w:top w:val="none" w:sz="0" w:space="0" w:color="auto"/>
        <w:left w:val="none" w:sz="0" w:space="0" w:color="auto"/>
        <w:bottom w:val="none" w:sz="0" w:space="0" w:color="auto"/>
        <w:right w:val="none" w:sz="0" w:space="0" w:color="auto"/>
      </w:divBdr>
    </w:div>
    <w:div w:id="1095440590">
      <w:bodyDiv w:val="1"/>
      <w:marLeft w:val="0"/>
      <w:marRight w:val="0"/>
      <w:marTop w:val="0"/>
      <w:marBottom w:val="0"/>
      <w:divBdr>
        <w:top w:val="none" w:sz="0" w:space="0" w:color="auto"/>
        <w:left w:val="none" w:sz="0" w:space="0" w:color="auto"/>
        <w:bottom w:val="none" w:sz="0" w:space="0" w:color="auto"/>
        <w:right w:val="none" w:sz="0" w:space="0" w:color="auto"/>
      </w:divBdr>
    </w:div>
    <w:div w:id="1107584641">
      <w:bodyDiv w:val="1"/>
      <w:marLeft w:val="0"/>
      <w:marRight w:val="0"/>
      <w:marTop w:val="0"/>
      <w:marBottom w:val="0"/>
      <w:divBdr>
        <w:top w:val="none" w:sz="0" w:space="0" w:color="auto"/>
        <w:left w:val="none" w:sz="0" w:space="0" w:color="auto"/>
        <w:bottom w:val="none" w:sz="0" w:space="0" w:color="auto"/>
        <w:right w:val="none" w:sz="0" w:space="0" w:color="auto"/>
      </w:divBdr>
    </w:div>
    <w:div w:id="1113791980">
      <w:bodyDiv w:val="1"/>
      <w:marLeft w:val="0"/>
      <w:marRight w:val="0"/>
      <w:marTop w:val="0"/>
      <w:marBottom w:val="0"/>
      <w:divBdr>
        <w:top w:val="none" w:sz="0" w:space="0" w:color="auto"/>
        <w:left w:val="none" w:sz="0" w:space="0" w:color="auto"/>
        <w:bottom w:val="none" w:sz="0" w:space="0" w:color="auto"/>
        <w:right w:val="none" w:sz="0" w:space="0" w:color="auto"/>
      </w:divBdr>
    </w:div>
    <w:div w:id="1119954541">
      <w:bodyDiv w:val="1"/>
      <w:marLeft w:val="0"/>
      <w:marRight w:val="0"/>
      <w:marTop w:val="0"/>
      <w:marBottom w:val="0"/>
      <w:divBdr>
        <w:top w:val="none" w:sz="0" w:space="0" w:color="auto"/>
        <w:left w:val="none" w:sz="0" w:space="0" w:color="auto"/>
        <w:bottom w:val="none" w:sz="0" w:space="0" w:color="auto"/>
        <w:right w:val="none" w:sz="0" w:space="0" w:color="auto"/>
      </w:divBdr>
    </w:div>
    <w:div w:id="1138109546">
      <w:bodyDiv w:val="1"/>
      <w:marLeft w:val="0"/>
      <w:marRight w:val="0"/>
      <w:marTop w:val="0"/>
      <w:marBottom w:val="0"/>
      <w:divBdr>
        <w:top w:val="none" w:sz="0" w:space="0" w:color="auto"/>
        <w:left w:val="none" w:sz="0" w:space="0" w:color="auto"/>
        <w:bottom w:val="none" w:sz="0" w:space="0" w:color="auto"/>
        <w:right w:val="none" w:sz="0" w:space="0" w:color="auto"/>
      </w:divBdr>
    </w:div>
    <w:div w:id="1149178278">
      <w:bodyDiv w:val="1"/>
      <w:marLeft w:val="0"/>
      <w:marRight w:val="0"/>
      <w:marTop w:val="0"/>
      <w:marBottom w:val="0"/>
      <w:divBdr>
        <w:top w:val="none" w:sz="0" w:space="0" w:color="auto"/>
        <w:left w:val="none" w:sz="0" w:space="0" w:color="auto"/>
        <w:bottom w:val="none" w:sz="0" w:space="0" w:color="auto"/>
        <w:right w:val="none" w:sz="0" w:space="0" w:color="auto"/>
      </w:divBdr>
    </w:div>
    <w:div w:id="1168638738">
      <w:bodyDiv w:val="1"/>
      <w:marLeft w:val="0"/>
      <w:marRight w:val="0"/>
      <w:marTop w:val="0"/>
      <w:marBottom w:val="0"/>
      <w:divBdr>
        <w:top w:val="none" w:sz="0" w:space="0" w:color="auto"/>
        <w:left w:val="none" w:sz="0" w:space="0" w:color="auto"/>
        <w:bottom w:val="none" w:sz="0" w:space="0" w:color="auto"/>
        <w:right w:val="none" w:sz="0" w:space="0" w:color="auto"/>
      </w:divBdr>
    </w:div>
    <w:div w:id="1172260250">
      <w:bodyDiv w:val="1"/>
      <w:marLeft w:val="0"/>
      <w:marRight w:val="0"/>
      <w:marTop w:val="0"/>
      <w:marBottom w:val="0"/>
      <w:divBdr>
        <w:top w:val="none" w:sz="0" w:space="0" w:color="auto"/>
        <w:left w:val="none" w:sz="0" w:space="0" w:color="auto"/>
        <w:bottom w:val="none" w:sz="0" w:space="0" w:color="auto"/>
        <w:right w:val="none" w:sz="0" w:space="0" w:color="auto"/>
      </w:divBdr>
    </w:div>
    <w:div w:id="1177888904">
      <w:bodyDiv w:val="1"/>
      <w:marLeft w:val="0"/>
      <w:marRight w:val="0"/>
      <w:marTop w:val="0"/>
      <w:marBottom w:val="0"/>
      <w:divBdr>
        <w:top w:val="none" w:sz="0" w:space="0" w:color="auto"/>
        <w:left w:val="none" w:sz="0" w:space="0" w:color="auto"/>
        <w:bottom w:val="none" w:sz="0" w:space="0" w:color="auto"/>
        <w:right w:val="none" w:sz="0" w:space="0" w:color="auto"/>
      </w:divBdr>
    </w:div>
    <w:div w:id="1179931121">
      <w:bodyDiv w:val="1"/>
      <w:marLeft w:val="0"/>
      <w:marRight w:val="0"/>
      <w:marTop w:val="0"/>
      <w:marBottom w:val="0"/>
      <w:divBdr>
        <w:top w:val="none" w:sz="0" w:space="0" w:color="auto"/>
        <w:left w:val="none" w:sz="0" w:space="0" w:color="auto"/>
        <w:bottom w:val="none" w:sz="0" w:space="0" w:color="auto"/>
        <w:right w:val="none" w:sz="0" w:space="0" w:color="auto"/>
      </w:divBdr>
    </w:div>
    <w:div w:id="1245455814">
      <w:bodyDiv w:val="1"/>
      <w:marLeft w:val="0"/>
      <w:marRight w:val="0"/>
      <w:marTop w:val="0"/>
      <w:marBottom w:val="0"/>
      <w:divBdr>
        <w:top w:val="none" w:sz="0" w:space="0" w:color="auto"/>
        <w:left w:val="none" w:sz="0" w:space="0" w:color="auto"/>
        <w:bottom w:val="none" w:sz="0" w:space="0" w:color="auto"/>
        <w:right w:val="none" w:sz="0" w:space="0" w:color="auto"/>
      </w:divBdr>
    </w:div>
    <w:div w:id="1270963876">
      <w:bodyDiv w:val="1"/>
      <w:marLeft w:val="0"/>
      <w:marRight w:val="0"/>
      <w:marTop w:val="0"/>
      <w:marBottom w:val="0"/>
      <w:divBdr>
        <w:top w:val="none" w:sz="0" w:space="0" w:color="auto"/>
        <w:left w:val="none" w:sz="0" w:space="0" w:color="auto"/>
        <w:bottom w:val="none" w:sz="0" w:space="0" w:color="auto"/>
        <w:right w:val="none" w:sz="0" w:space="0" w:color="auto"/>
      </w:divBdr>
    </w:div>
    <w:div w:id="1278491055">
      <w:bodyDiv w:val="1"/>
      <w:marLeft w:val="0"/>
      <w:marRight w:val="0"/>
      <w:marTop w:val="0"/>
      <w:marBottom w:val="0"/>
      <w:divBdr>
        <w:top w:val="none" w:sz="0" w:space="0" w:color="auto"/>
        <w:left w:val="none" w:sz="0" w:space="0" w:color="auto"/>
        <w:bottom w:val="none" w:sz="0" w:space="0" w:color="auto"/>
        <w:right w:val="none" w:sz="0" w:space="0" w:color="auto"/>
      </w:divBdr>
    </w:div>
    <w:div w:id="1286812230">
      <w:bodyDiv w:val="1"/>
      <w:marLeft w:val="0"/>
      <w:marRight w:val="0"/>
      <w:marTop w:val="0"/>
      <w:marBottom w:val="0"/>
      <w:divBdr>
        <w:top w:val="none" w:sz="0" w:space="0" w:color="auto"/>
        <w:left w:val="none" w:sz="0" w:space="0" w:color="auto"/>
        <w:bottom w:val="none" w:sz="0" w:space="0" w:color="auto"/>
        <w:right w:val="none" w:sz="0" w:space="0" w:color="auto"/>
      </w:divBdr>
    </w:div>
    <w:div w:id="1309213925">
      <w:bodyDiv w:val="1"/>
      <w:marLeft w:val="0"/>
      <w:marRight w:val="0"/>
      <w:marTop w:val="0"/>
      <w:marBottom w:val="0"/>
      <w:divBdr>
        <w:top w:val="none" w:sz="0" w:space="0" w:color="auto"/>
        <w:left w:val="none" w:sz="0" w:space="0" w:color="auto"/>
        <w:bottom w:val="none" w:sz="0" w:space="0" w:color="auto"/>
        <w:right w:val="none" w:sz="0" w:space="0" w:color="auto"/>
      </w:divBdr>
    </w:div>
    <w:div w:id="1329166070">
      <w:bodyDiv w:val="1"/>
      <w:marLeft w:val="0"/>
      <w:marRight w:val="0"/>
      <w:marTop w:val="0"/>
      <w:marBottom w:val="0"/>
      <w:divBdr>
        <w:top w:val="none" w:sz="0" w:space="0" w:color="auto"/>
        <w:left w:val="none" w:sz="0" w:space="0" w:color="auto"/>
        <w:bottom w:val="none" w:sz="0" w:space="0" w:color="auto"/>
        <w:right w:val="none" w:sz="0" w:space="0" w:color="auto"/>
      </w:divBdr>
    </w:div>
    <w:div w:id="1345785448">
      <w:bodyDiv w:val="1"/>
      <w:marLeft w:val="0"/>
      <w:marRight w:val="0"/>
      <w:marTop w:val="0"/>
      <w:marBottom w:val="0"/>
      <w:divBdr>
        <w:top w:val="none" w:sz="0" w:space="0" w:color="auto"/>
        <w:left w:val="none" w:sz="0" w:space="0" w:color="auto"/>
        <w:bottom w:val="none" w:sz="0" w:space="0" w:color="auto"/>
        <w:right w:val="none" w:sz="0" w:space="0" w:color="auto"/>
      </w:divBdr>
    </w:div>
    <w:div w:id="1378166185">
      <w:bodyDiv w:val="1"/>
      <w:marLeft w:val="0"/>
      <w:marRight w:val="0"/>
      <w:marTop w:val="0"/>
      <w:marBottom w:val="0"/>
      <w:divBdr>
        <w:top w:val="none" w:sz="0" w:space="0" w:color="auto"/>
        <w:left w:val="none" w:sz="0" w:space="0" w:color="auto"/>
        <w:bottom w:val="none" w:sz="0" w:space="0" w:color="auto"/>
        <w:right w:val="none" w:sz="0" w:space="0" w:color="auto"/>
      </w:divBdr>
    </w:div>
    <w:div w:id="1381369667">
      <w:bodyDiv w:val="1"/>
      <w:marLeft w:val="0"/>
      <w:marRight w:val="0"/>
      <w:marTop w:val="0"/>
      <w:marBottom w:val="0"/>
      <w:divBdr>
        <w:top w:val="none" w:sz="0" w:space="0" w:color="auto"/>
        <w:left w:val="none" w:sz="0" w:space="0" w:color="auto"/>
        <w:bottom w:val="none" w:sz="0" w:space="0" w:color="auto"/>
        <w:right w:val="none" w:sz="0" w:space="0" w:color="auto"/>
      </w:divBdr>
    </w:div>
    <w:div w:id="1383141629">
      <w:bodyDiv w:val="1"/>
      <w:marLeft w:val="0"/>
      <w:marRight w:val="0"/>
      <w:marTop w:val="0"/>
      <w:marBottom w:val="0"/>
      <w:divBdr>
        <w:top w:val="none" w:sz="0" w:space="0" w:color="auto"/>
        <w:left w:val="none" w:sz="0" w:space="0" w:color="auto"/>
        <w:bottom w:val="none" w:sz="0" w:space="0" w:color="auto"/>
        <w:right w:val="none" w:sz="0" w:space="0" w:color="auto"/>
      </w:divBdr>
    </w:div>
    <w:div w:id="1392120793">
      <w:bodyDiv w:val="1"/>
      <w:marLeft w:val="0"/>
      <w:marRight w:val="0"/>
      <w:marTop w:val="0"/>
      <w:marBottom w:val="0"/>
      <w:divBdr>
        <w:top w:val="none" w:sz="0" w:space="0" w:color="auto"/>
        <w:left w:val="none" w:sz="0" w:space="0" w:color="auto"/>
        <w:bottom w:val="none" w:sz="0" w:space="0" w:color="auto"/>
        <w:right w:val="none" w:sz="0" w:space="0" w:color="auto"/>
      </w:divBdr>
    </w:div>
    <w:div w:id="1393383092">
      <w:bodyDiv w:val="1"/>
      <w:marLeft w:val="0"/>
      <w:marRight w:val="0"/>
      <w:marTop w:val="0"/>
      <w:marBottom w:val="0"/>
      <w:divBdr>
        <w:top w:val="none" w:sz="0" w:space="0" w:color="auto"/>
        <w:left w:val="none" w:sz="0" w:space="0" w:color="auto"/>
        <w:bottom w:val="none" w:sz="0" w:space="0" w:color="auto"/>
        <w:right w:val="none" w:sz="0" w:space="0" w:color="auto"/>
      </w:divBdr>
    </w:div>
    <w:div w:id="1397701819">
      <w:bodyDiv w:val="1"/>
      <w:marLeft w:val="0"/>
      <w:marRight w:val="0"/>
      <w:marTop w:val="0"/>
      <w:marBottom w:val="0"/>
      <w:divBdr>
        <w:top w:val="none" w:sz="0" w:space="0" w:color="auto"/>
        <w:left w:val="none" w:sz="0" w:space="0" w:color="auto"/>
        <w:bottom w:val="none" w:sz="0" w:space="0" w:color="auto"/>
        <w:right w:val="none" w:sz="0" w:space="0" w:color="auto"/>
      </w:divBdr>
    </w:div>
    <w:div w:id="1470050799">
      <w:bodyDiv w:val="1"/>
      <w:marLeft w:val="0"/>
      <w:marRight w:val="0"/>
      <w:marTop w:val="0"/>
      <w:marBottom w:val="0"/>
      <w:divBdr>
        <w:top w:val="none" w:sz="0" w:space="0" w:color="auto"/>
        <w:left w:val="none" w:sz="0" w:space="0" w:color="auto"/>
        <w:bottom w:val="none" w:sz="0" w:space="0" w:color="auto"/>
        <w:right w:val="none" w:sz="0" w:space="0" w:color="auto"/>
      </w:divBdr>
    </w:div>
    <w:div w:id="1477142923">
      <w:bodyDiv w:val="1"/>
      <w:marLeft w:val="0"/>
      <w:marRight w:val="0"/>
      <w:marTop w:val="0"/>
      <w:marBottom w:val="0"/>
      <w:divBdr>
        <w:top w:val="none" w:sz="0" w:space="0" w:color="auto"/>
        <w:left w:val="none" w:sz="0" w:space="0" w:color="auto"/>
        <w:bottom w:val="none" w:sz="0" w:space="0" w:color="auto"/>
        <w:right w:val="none" w:sz="0" w:space="0" w:color="auto"/>
      </w:divBdr>
    </w:div>
    <w:div w:id="1489899271">
      <w:bodyDiv w:val="1"/>
      <w:marLeft w:val="0"/>
      <w:marRight w:val="0"/>
      <w:marTop w:val="0"/>
      <w:marBottom w:val="0"/>
      <w:divBdr>
        <w:top w:val="none" w:sz="0" w:space="0" w:color="auto"/>
        <w:left w:val="none" w:sz="0" w:space="0" w:color="auto"/>
        <w:bottom w:val="none" w:sz="0" w:space="0" w:color="auto"/>
        <w:right w:val="none" w:sz="0" w:space="0" w:color="auto"/>
      </w:divBdr>
    </w:div>
    <w:div w:id="1490747554">
      <w:bodyDiv w:val="1"/>
      <w:marLeft w:val="0"/>
      <w:marRight w:val="0"/>
      <w:marTop w:val="0"/>
      <w:marBottom w:val="0"/>
      <w:divBdr>
        <w:top w:val="none" w:sz="0" w:space="0" w:color="auto"/>
        <w:left w:val="none" w:sz="0" w:space="0" w:color="auto"/>
        <w:bottom w:val="none" w:sz="0" w:space="0" w:color="auto"/>
        <w:right w:val="none" w:sz="0" w:space="0" w:color="auto"/>
      </w:divBdr>
    </w:div>
    <w:div w:id="1517958758">
      <w:bodyDiv w:val="1"/>
      <w:marLeft w:val="0"/>
      <w:marRight w:val="0"/>
      <w:marTop w:val="0"/>
      <w:marBottom w:val="0"/>
      <w:divBdr>
        <w:top w:val="none" w:sz="0" w:space="0" w:color="auto"/>
        <w:left w:val="none" w:sz="0" w:space="0" w:color="auto"/>
        <w:bottom w:val="none" w:sz="0" w:space="0" w:color="auto"/>
        <w:right w:val="none" w:sz="0" w:space="0" w:color="auto"/>
      </w:divBdr>
    </w:div>
    <w:div w:id="1519194168">
      <w:bodyDiv w:val="1"/>
      <w:marLeft w:val="0"/>
      <w:marRight w:val="0"/>
      <w:marTop w:val="0"/>
      <w:marBottom w:val="0"/>
      <w:divBdr>
        <w:top w:val="none" w:sz="0" w:space="0" w:color="auto"/>
        <w:left w:val="none" w:sz="0" w:space="0" w:color="auto"/>
        <w:bottom w:val="none" w:sz="0" w:space="0" w:color="auto"/>
        <w:right w:val="none" w:sz="0" w:space="0" w:color="auto"/>
      </w:divBdr>
    </w:div>
    <w:div w:id="1525168510">
      <w:bodyDiv w:val="1"/>
      <w:marLeft w:val="0"/>
      <w:marRight w:val="0"/>
      <w:marTop w:val="0"/>
      <w:marBottom w:val="0"/>
      <w:divBdr>
        <w:top w:val="none" w:sz="0" w:space="0" w:color="auto"/>
        <w:left w:val="none" w:sz="0" w:space="0" w:color="auto"/>
        <w:bottom w:val="none" w:sz="0" w:space="0" w:color="auto"/>
        <w:right w:val="none" w:sz="0" w:space="0" w:color="auto"/>
      </w:divBdr>
    </w:div>
    <w:div w:id="1595091113">
      <w:bodyDiv w:val="1"/>
      <w:marLeft w:val="0"/>
      <w:marRight w:val="0"/>
      <w:marTop w:val="0"/>
      <w:marBottom w:val="0"/>
      <w:divBdr>
        <w:top w:val="none" w:sz="0" w:space="0" w:color="auto"/>
        <w:left w:val="none" w:sz="0" w:space="0" w:color="auto"/>
        <w:bottom w:val="none" w:sz="0" w:space="0" w:color="auto"/>
        <w:right w:val="none" w:sz="0" w:space="0" w:color="auto"/>
      </w:divBdr>
    </w:div>
    <w:div w:id="1610043363">
      <w:bodyDiv w:val="1"/>
      <w:marLeft w:val="0"/>
      <w:marRight w:val="0"/>
      <w:marTop w:val="0"/>
      <w:marBottom w:val="0"/>
      <w:divBdr>
        <w:top w:val="none" w:sz="0" w:space="0" w:color="auto"/>
        <w:left w:val="none" w:sz="0" w:space="0" w:color="auto"/>
        <w:bottom w:val="none" w:sz="0" w:space="0" w:color="auto"/>
        <w:right w:val="none" w:sz="0" w:space="0" w:color="auto"/>
      </w:divBdr>
    </w:div>
    <w:div w:id="1619607891">
      <w:bodyDiv w:val="1"/>
      <w:marLeft w:val="0"/>
      <w:marRight w:val="0"/>
      <w:marTop w:val="0"/>
      <w:marBottom w:val="0"/>
      <w:divBdr>
        <w:top w:val="none" w:sz="0" w:space="0" w:color="auto"/>
        <w:left w:val="none" w:sz="0" w:space="0" w:color="auto"/>
        <w:bottom w:val="none" w:sz="0" w:space="0" w:color="auto"/>
        <w:right w:val="none" w:sz="0" w:space="0" w:color="auto"/>
      </w:divBdr>
    </w:div>
    <w:div w:id="1654674105">
      <w:bodyDiv w:val="1"/>
      <w:marLeft w:val="0"/>
      <w:marRight w:val="0"/>
      <w:marTop w:val="0"/>
      <w:marBottom w:val="0"/>
      <w:divBdr>
        <w:top w:val="none" w:sz="0" w:space="0" w:color="auto"/>
        <w:left w:val="none" w:sz="0" w:space="0" w:color="auto"/>
        <w:bottom w:val="none" w:sz="0" w:space="0" w:color="auto"/>
        <w:right w:val="none" w:sz="0" w:space="0" w:color="auto"/>
      </w:divBdr>
    </w:div>
    <w:div w:id="1657342392">
      <w:bodyDiv w:val="1"/>
      <w:marLeft w:val="0"/>
      <w:marRight w:val="0"/>
      <w:marTop w:val="0"/>
      <w:marBottom w:val="0"/>
      <w:divBdr>
        <w:top w:val="none" w:sz="0" w:space="0" w:color="auto"/>
        <w:left w:val="none" w:sz="0" w:space="0" w:color="auto"/>
        <w:bottom w:val="none" w:sz="0" w:space="0" w:color="auto"/>
        <w:right w:val="none" w:sz="0" w:space="0" w:color="auto"/>
      </w:divBdr>
    </w:div>
    <w:div w:id="1666974413">
      <w:bodyDiv w:val="1"/>
      <w:marLeft w:val="0"/>
      <w:marRight w:val="0"/>
      <w:marTop w:val="0"/>
      <w:marBottom w:val="0"/>
      <w:divBdr>
        <w:top w:val="none" w:sz="0" w:space="0" w:color="auto"/>
        <w:left w:val="none" w:sz="0" w:space="0" w:color="auto"/>
        <w:bottom w:val="none" w:sz="0" w:space="0" w:color="auto"/>
        <w:right w:val="none" w:sz="0" w:space="0" w:color="auto"/>
      </w:divBdr>
    </w:div>
    <w:div w:id="1698120694">
      <w:bodyDiv w:val="1"/>
      <w:marLeft w:val="0"/>
      <w:marRight w:val="0"/>
      <w:marTop w:val="0"/>
      <w:marBottom w:val="0"/>
      <w:divBdr>
        <w:top w:val="none" w:sz="0" w:space="0" w:color="auto"/>
        <w:left w:val="none" w:sz="0" w:space="0" w:color="auto"/>
        <w:bottom w:val="none" w:sz="0" w:space="0" w:color="auto"/>
        <w:right w:val="none" w:sz="0" w:space="0" w:color="auto"/>
      </w:divBdr>
    </w:div>
    <w:div w:id="1698770081">
      <w:bodyDiv w:val="1"/>
      <w:marLeft w:val="0"/>
      <w:marRight w:val="0"/>
      <w:marTop w:val="0"/>
      <w:marBottom w:val="0"/>
      <w:divBdr>
        <w:top w:val="none" w:sz="0" w:space="0" w:color="auto"/>
        <w:left w:val="none" w:sz="0" w:space="0" w:color="auto"/>
        <w:bottom w:val="none" w:sz="0" w:space="0" w:color="auto"/>
        <w:right w:val="none" w:sz="0" w:space="0" w:color="auto"/>
      </w:divBdr>
    </w:div>
    <w:div w:id="1717585960">
      <w:bodyDiv w:val="1"/>
      <w:marLeft w:val="0"/>
      <w:marRight w:val="0"/>
      <w:marTop w:val="0"/>
      <w:marBottom w:val="0"/>
      <w:divBdr>
        <w:top w:val="none" w:sz="0" w:space="0" w:color="auto"/>
        <w:left w:val="none" w:sz="0" w:space="0" w:color="auto"/>
        <w:bottom w:val="none" w:sz="0" w:space="0" w:color="auto"/>
        <w:right w:val="none" w:sz="0" w:space="0" w:color="auto"/>
      </w:divBdr>
    </w:div>
    <w:div w:id="1732387007">
      <w:bodyDiv w:val="1"/>
      <w:marLeft w:val="0"/>
      <w:marRight w:val="0"/>
      <w:marTop w:val="0"/>
      <w:marBottom w:val="0"/>
      <w:divBdr>
        <w:top w:val="none" w:sz="0" w:space="0" w:color="auto"/>
        <w:left w:val="none" w:sz="0" w:space="0" w:color="auto"/>
        <w:bottom w:val="none" w:sz="0" w:space="0" w:color="auto"/>
        <w:right w:val="none" w:sz="0" w:space="0" w:color="auto"/>
      </w:divBdr>
    </w:div>
    <w:div w:id="1742556694">
      <w:bodyDiv w:val="1"/>
      <w:marLeft w:val="0"/>
      <w:marRight w:val="0"/>
      <w:marTop w:val="0"/>
      <w:marBottom w:val="0"/>
      <w:divBdr>
        <w:top w:val="none" w:sz="0" w:space="0" w:color="auto"/>
        <w:left w:val="none" w:sz="0" w:space="0" w:color="auto"/>
        <w:bottom w:val="none" w:sz="0" w:space="0" w:color="auto"/>
        <w:right w:val="none" w:sz="0" w:space="0" w:color="auto"/>
      </w:divBdr>
    </w:div>
    <w:div w:id="1751735972">
      <w:bodyDiv w:val="1"/>
      <w:marLeft w:val="0"/>
      <w:marRight w:val="0"/>
      <w:marTop w:val="0"/>
      <w:marBottom w:val="0"/>
      <w:divBdr>
        <w:top w:val="none" w:sz="0" w:space="0" w:color="auto"/>
        <w:left w:val="none" w:sz="0" w:space="0" w:color="auto"/>
        <w:bottom w:val="none" w:sz="0" w:space="0" w:color="auto"/>
        <w:right w:val="none" w:sz="0" w:space="0" w:color="auto"/>
      </w:divBdr>
    </w:div>
    <w:div w:id="1755126259">
      <w:bodyDiv w:val="1"/>
      <w:marLeft w:val="0"/>
      <w:marRight w:val="0"/>
      <w:marTop w:val="0"/>
      <w:marBottom w:val="0"/>
      <w:divBdr>
        <w:top w:val="none" w:sz="0" w:space="0" w:color="auto"/>
        <w:left w:val="none" w:sz="0" w:space="0" w:color="auto"/>
        <w:bottom w:val="none" w:sz="0" w:space="0" w:color="auto"/>
        <w:right w:val="none" w:sz="0" w:space="0" w:color="auto"/>
      </w:divBdr>
    </w:div>
    <w:div w:id="1771273044">
      <w:bodyDiv w:val="1"/>
      <w:marLeft w:val="0"/>
      <w:marRight w:val="0"/>
      <w:marTop w:val="0"/>
      <w:marBottom w:val="0"/>
      <w:divBdr>
        <w:top w:val="none" w:sz="0" w:space="0" w:color="auto"/>
        <w:left w:val="none" w:sz="0" w:space="0" w:color="auto"/>
        <w:bottom w:val="none" w:sz="0" w:space="0" w:color="auto"/>
        <w:right w:val="none" w:sz="0" w:space="0" w:color="auto"/>
      </w:divBdr>
    </w:div>
    <w:div w:id="1774277290">
      <w:bodyDiv w:val="1"/>
      <w:marLeft w:val="0"/>
      <w:marRight w:val="0"/>
      <w:marTop w:val="0"/>
      <w:marBottom w:val="0"/>
      <w:divBdr>
        <w:top w:val="none" w:sz="0" w:space="0" w:color="auto"/>
        <w:left w:val="none" w:sz="0" w:space="0" w:color="auto"/>
        <w:bottom w:val="none" w:sz="0" w:space="0" w:color="auto"/>
        <w:right w:val="none" w:sz="0" w:space="0" w:color="auto"/>
      </w:divBdr>
    </w:div>
    <w:div w:id="1810856432">
      <w:bodyDiv w:val="1"/>
      <w:marLeft w:val="0"/>
      <w:marRight w:val="0"/>
      <w:marTop w:val="0"/>
      <w:marBottom w:val="0"/>
      <w:divBdr>
        <w:top w:val="none" w:sz="0" w:space="0" w:color="auto"/>
        <w:left w:val="none" w:sz="0" w:space="0" w:color="auto"/>
        <w:bottom w:val="none" w:sz="0" w:space="0" w:color="auto"/>
        <w:right w:val="none" w:sz="0" w:space="0" w:color="auto"/>
      </w:divBdr>
    </w:div>
    <w:div w:id="1860851831">
      <w:bodyDiv w:val="1"/>
      <w:marLeft w:val="0"/>
      <w:marRight w:val="0"/>
      <w:marTop w:val="0"/>
      <w:marBottom w:val="0"/>
      <w:divBdr>
        <w:top w:val="none" w:sz="0" w:space="0" w:color="auto"/>
        <w:left w:val="none" w:sz="0" w:space="0" w:color="auto"/>
        <w:bottom w:val="none" w:sz="0" w:space="0" w:color="auto"/>
        <w:right w:val="none" w:sz="0" w:space="0" w:color="auto"/>
      </w:divBdr>
    </w:div>
    <w:div w:id="1862889898">
      <w:bodyDiv w:val="1"/>
      <w:marLeft w:val="0"/>
      <w:marRight w:val="0"/>
      <w:marTop w:val="0"/>
      <w:marBottom w:val="0"/>
      <w:divBdr>
        <w:top w:val="none" w:sz="0" w:space="0" w:color="auto"/>
        <w:left w:val="none" w:sz="0" w:space="0" w:color="auto"/>
        <w:bottom w:val="none" w:sz="0" w:space="0" w:color="auto"/>
        <w:right w:val="none" w:sz="0" w:space="0" w:color="auto"/>
      </w:divBdr>
    </w:div>
    <w:div w:id="1999962640">
      <w:bodyDiv w:val="1"/>
      <w:marLeft w:val="0"/>
      <w:marRight w:val="0"/>
      <w:marTop w:val="0"/>
      <w:marBottom w:val="0"/>
      <w:divBdr>
        <w:top w:val="none" w:sz="0" w:space="0" w:color="auto"/>
        <w:left w:val="none" w:sz="0" w:space="0" w:color="auto"/>
        <w:bottom w:val="none" w:sz="0" w:space="0" w:color="auto"/>
        <w:right w:val="none" w:sz="0" w:space="0" w:color="auto"/>
      </w:divBdr>
    </w:div>
    <w:div w:id="2003505481">
      <w:bodyDiv w:val="1"/>
      <w:marLeft w:val="0"/>
      <w:marRight w:val="0"/>
      <w:marTop w:val="0"/>
      <w:marBottom w:val="0"/>
      <w:divBdr>
        <w:top w:val="none" w:sz="0" w:space="0" w:color="auto"/>
        <w:left w:val="none" w:sz="0" w:space="0" w:color="auto"/>
        <w:bottom w:val="none" w:sz="0" w:space="0" w:color="auto"/>
        <w:right w:val="none" w:sz="0" w:space="0" w:color="auto"/>
      </w:divBdr>
    </w:div>
    <w:div w:id="2019961550">
      <w:bodyDiv w:val="1"/>
      <w:marLeft w:val="0"/>
      <w:marRight w:val="0"/>
      <w:marTop w:val="0"/>
      <w:marBottom w:val="0"/>
      <w:divBdr>
        <w:top w:val="none" w:sz="0" w:space="0" w:color="auto"/>
        <w:left w:val="none" w:sz="0" w:space="0" w:color="auto"/>
        <w:bottom w:val="none" w:sz="0" w:space="0" w:color="auto"/>
        <w:right w:val="none" w:sz="0" w:space="0" w:color="auto"/>
      </w:divBdr>
    </w:div>
    <w:div w:id="2049255680">
      <w:bodyDiv w:val="1"/>
      <w:marLeft w:val="0"/>
      <w:marRight w:val="0"/>
      <w:marTop w:val="0"/>
      <w:marBottom w:val="0"/>
      <w:divBdr>
        <w:top w:val="none" w:sz="0" w:space="0" w:color="auto"/>
        <w:left w:val="none" w:sz="0" w:space="0" w:color="auto"/>
        <w:bottom w:val="none" w:sz="0" w:space="0" w:color="auto"/>
        <w:right w:val="none" w:sz="0" w:space="0" w:color="auto"/>
      </w:divBdr>
    </w:div>
    <w:div w:id="2060397764">
      <w:bodyDiv w:val="1"/>
      <w:marLeft w:val="0"/>
      <w:marRight w:val="0"/>
      <w:marTop w:val="0"/>
      <w:marBottom w:val="0"/>
      <w:divBdr>
        <w:top w:val="none" w:sz="0" w:space="0" w:color="auto"/>
        <w:left w:val="none" w:sz="0" w:space="0" w:color="auto"/>
        <w:bottom w:val="none" w:sz="0" w:space="0" w:color="auto"/>
        <w:right w:val="none" w:sz="0" w:space="0" w:color="auto"/>
      </w:divBdr>
    </w:div>
    <w:div w:id="2065830536">
      <w:bodyDiv w:val="1"/>
      <w:marLeft w:val="0"/>
      <w:marRight w:val="0"/>
      <w:marTop w:val="0"/>
      <w:marBottom w:val="0"/>
      <w:divBdr>
        <w:top w:val="none" w:sz="0" w:space="0" w:color="auto"/>
        <w:left w:val="none" w:sz="0" w:space="0" w:color="auto"/>
        <w:bottom w:val="none" w:sz="0" w:space="0" w:color="auto"/>
        <w:right w:val="none" w:sz="0" w:space="0" w:color="auto"/>
      </w:divBdr>
    </w:div>
    <w:div w:id="2068188103">
      <w:bodyDiv w:val="1"/>
      <w:marLeft w:val="0"/>
      <w:marRight w:val="0"/>
      <w:marTop w:val="0"/>
      <w:marBottom w:val="0"/>
      <w:divBdr>
        <w:top w:val="none" w:sz="0" w:space="0" w:color="auto"/>
        <w:left w:val="none" w:sz="0" w:space="0" w:color="auto"/>
        <w:bottom w:val="none" w:sz="0" w:space="0" w:color="auto"/>
        <w:right w:val="none" w:sz="0" w:space="0" w:color="auto"/>
      </w:divBdr>
    </w:div>
    <w:div w:id="2085491166">
      <w:bodyDiv w:val="1"/>
      <w:marLeft w:val="0"/>
      <w:marRight w:val="0"/>
      <w:marTop w:val="0"/>
      <w:marBottom w:val="0"/>
      <w:divBdr>
        <w:top w:val="none" w:sz="0" w:space="0" w:color="auto"/>
        <w:left w:val="none" w:sz="0" w:space="0" w:color="auto"/>
        <w:bottom w:val="none" w:sz="0" w:space="0" w:color="auto"/>
        <w:right w:val="none" w:sz="0" w:space="0" w:color="auto"/>
      </w:divBdr>
    </w:div>
    <w:div w:id="2087529412">
      <w:bodyDiv w:val="1"/>
      <w:marLeft w:val="0"/>
      <w:marRight w:val="0"/>
      <w:marTop w:val="0"/>
      <w:marBottom w:val="0"/>
      <w:divBdr>
        <w:top w:val="none" w:sz="0" w:space="0" w:color="auto"/>
        <w:left w:val="none" w:sz="0" w:space="0" w:color="auto"/>
        <w:bottom w:val="none" w:sz="0" w:space="0" w:color="auto"/>
        <w:right w:val="none" w:sz="0" w:space="0" w:color="auto"/>
      </w:divBdr>
    </w:div>
    <w:div w:id="2091540767">
      <w:bodyDiv w:val="1"/>
      <w:marLeft w:val="0"/>
      <w:marRight w:val="0"/>
      <w:marTop w:val="0"/>
      <w:marBottom w:val="0"/>
      <w:divBdr>
        <w:top w:val="none" w:sz="0" w:space="0" w:color="auto"/>
        <w:left w:val="none" w:sz="0" w:space="0" w:color="auto"/>
        <w:bottom w:val="none" w:sz="0" w:space="0" w:color="auto"/>
        <w:right w:val="none" w:sz="0" w:space="0" w:color="auto"/>
      </w:divBdr>
    </w:div>
    <w:div w:id="2094744370">
      <w:bodyDiv w:val="1"/>
      <w:marLeft w:val="0"/>
      <w:marRight w:val="0"/>
      <w:marTop w:val="0"/>
      <w:marBottom w:val="0"/>
      <w:divBdr>
        <w:top w:val="none" w:sz="0" w:space="0" w:color="auto"/>
        <w:left w:val="none" w:sz="0" w:space="0" w:color="auto"/>
        <w:bottom w:val="none" w:sz="0" w:space="0" w:color="auto"/>
        <w:right w:val="none" w:sz="0" w:space="0" w:color="auto"/>
      </w:divBdr>
    </w:div>
    <w:div w:id="2107532189">
      <w:bodyDiv w:val="1"/>
      <w:marLeft w:val="0"/>
      <w:marRight w:val="0"/>
      <w:marTop w:val="0"/>
      <w:marBottom w:val="0"/>
      <w:divBdr>
        <w:top w:val="none" w:sz="0" w:space="0" w:color="auto"/>
        <w:left w:val="none" w:sz="0" w:space="0" w:color="auto"/>
        <w:bottom w:val="none" w:sz="0" w:space="0" w:color="auto"/>
        <w:right w:val="none" w:sz="0" w:space="0" w:color="auto"/>
      </w:divBdr>
    </w:div>
    <w:div w:id="2123185551">
      <w:bodyDiv w:val="1"/>
      <w:marLeft w:val="0"/>
      <w:marRight w:val="0"/>
      <w:marTop w:val="0"/>
      <w:marBottom w:val="0"/>
      <w:divBdr>
        <w:top w:val="none" w:sz="0" w:space="0" w:color="auto"/>
        <w:left w:val="none" w:sz="0" w:space="0" w:color="auto"/>
        <w:bottom w:val="none" w:sz="0" w:space="0" w:color="auto"/>
        <w:right w:val="none" w:sz="0" w:space="0" w:color="auto"/>
      </w:divBdr>
    </w:div>
    <w:div w:id="212638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41596-2FAE-4DA7-A4A4-A3046ACE0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6852</Words>
  <Characters>40456</Characters>
  <Application>Microsoft Office Word</Application>
  <DocSecurity>0</DocSecurity>
  <Lines>337</Lines>
  <Paragraphs>94</Paragraphs>
  <ScaleCrop>false</ScaleCrop>
  <HeadingPairs>
    <vt:vector size="2" baseType="variant">
      <vt:variant>
        <vt:lpstr>Titolo</vt:lpstr>
      </vt:variant>
      <vt:variant>
        <vt:i4>1</vt:i4>
      </vt:variant>
    </vt:vector>
  </HeadingPairs>
  <TitlesOfParts>
    <vt:vector size="1" baseType="lpstr">
      <vt:lpstr>REGIONE PUGLIA</vt:lpstr>
    </vt:vector>
  </TitlesOfParts>
  <Company/>
  <LinksUpToDate>false</LinksUpToDate>
  <CharactersWithSpaces>47214</CharactersWithSpaces>
  <SharedDoc>false</SharedDoc>
  <HLinks>
    <vt:vector size="96" baseType="variant">
      <vt:variant>
        <vt:i4>1245235</vt:i4>
      </vt:variant>
      <vt:variant>
        <vt:i4>92</vt:i4>
      </vt:variant>
      <vt:variant>
        <vt:i4>0</vt:i4>
      </vt:variant>
      <vt:variant>
        <vt:i4>5</vt:i4>
      </vt:variant>
      <vt:variant>
        <vt:lpwstr/>
      </vt:variant>
      <vt:variant>
        <vt:lpwstr>_Toc324420626</vt:lpwstr>
      </vt:variant>
      <vt:variant>
        <vt:i4>1245235</vt:i4>
      </vt:variant>
      <vt:variant>
        <vt:i4>86</vt:i4>
      </vt:variant>
      <vt:variant>
        <vt:i4>0</vt:i4>
      </vt:variant>
      <vt:variant>
        <vt:i4>5</vt:i4>
      </vt:variant>
      <vt:variant>
        <vt:lpwstr/>
      </vt:variant>
      <vt:variant>
        <vt:lpwstr>_Toc324420625</vt:lpwstr>
      </vt:variant>
      <vt:variant>
        <vt:i4>1245235</vt:i4>
      </vt:variant>
      <vt:variant>
        <vt:i4>80</vt:i4>
      </vt:variant>
      <vt:variant>
        <vt:i4>0</vt:i4>
      </vt:variant>
      <vt:variant>
        <vt:i4>5</vt:i4>
      </vt:variant>
      <vt:variant>
        <vt:lpwstr/>
      </vt:variant>
      <vt:variant>
        <vt:lpwstr>_Toc324420624</vt:lpwstr>
      </vt:variant>
      <vt:variant>
        <vt:i4>1245235</vt:i4>
      </vt:variant>
      <vt:variant>
        <vt:i4>74</vt:i4>
      </vt:variant>
      <vt:variant>
        <vt:i4>0</vt:i4>
      </vt:variant>
      <vt:variant>
        <vt:i4>5</vt:i4>
      </vt:variant>
      <vt:variant>
        <vt:lpwstr/>
      </vt:variant>
      <vt:variant>
        <vt:lpwstr>_Toc324420623</vt:lpwstr>
      </vt:variant>
      <vt:variant>
        <vt:i4>1245235</vt:i4>
      </vt:variant>
      <vt:variant>
        <vt:i4>68</vt:i4>
      </vt:variant>
      <vt:variant>
        <vt:i4>0</vt:i4>
      </vt:variant>
      <vt:variant>
        <vt:i4>5</vt:i4>
      </vt:variant>
      <vt:variant>
        <vt:lpwstr/>
      </vt:variant>
      <vt:variant>
        <vt:lpwstr>_Toc324420622</vt:lpwstr>
      </vt:variant>
      <vt:variant>
        <vt:i4>1245235</vt:i4>
      </vt:variant>
      <vt:variant>
        <vt:i4>62</vt:i4>
      </vt:variant>
      <vt:variant>
        <vt:i4>0</vt:i4>
      </vt:variant>
      <vt:variant>
        <vt:i4>5</vt:i4>
      </vt:variant>
      <vt:variant>
        <vt:lpwstr/>
      </vt:variant>
      <vt:variant>
        <vt:lpwstr>_Toc324420621</vt:lpwstr>
      </vt:variant>
      <vt:variant>
        <vt:i4>1245235</vt:i4>
      </vt:variant>
      <vt:variant>
        <vt:i4>56</vt:i4>
      </vt:variant>
      <vt:variant>
        <vt:i4>0</vt:i4>
      </vt:variant>
      <vt:variant>
        <vt:i4>5</vt:i4>
      </vt:variant>
      <vt:variant>
        <vt:lpwstr/>
      </vt:variant>
      <vt:variant>
        <vt:lpwstr>_Toc324420620</vt:lpwstr>
      </vt:variant>
      <vt:variant>
        <vt:i4>1048627</vt:i4>
      </vt:variant>
      <vt:variant>
        <vt:i4>50</vt:i4>
      </vt:variant>
      <vt:variant>
        <vt:i4>0</vt:i4>
      </vt:variant>
      <vt:variant>
        <vt:i4>5</vt:i4>
      </vt:variant>
      <vt:variant>
        <vt:lpwstr/>
      </vt:variant>
      <vt:variant>
        <vt:lpwstr>_Toc324420619</vt:lpwstr>
      </vt:variant>
      <vt:variant>
        <vt:i4>1048627</vt:i4>
      </vt:variant>
      <vt:variant>
        <vt:i4>44</vt:i4>
      </vt:variant>
      <vt:variant>
        <vt:i4>0</vt:i4>
      </vt:variant>
      <vt:variant>
        <vt:i4>5</vt:i4>
      </vt:variant>
      <vt:variant>
        <vt:lpwstr/>
      </vt:variant>
      <vt:variant>
        <vt:lpwstr>_Toc324420618</vt:lpwstr>
      </vt:variant>
      <vt:variant>
        <vt:i4>1048627</vt:i4>
      </vt:variant>
      <vt:variant>
        <vt:i4>38</vt:i4>
      </vt:variant>
      <vt:variant>
        <vt:i4>0</vt:i4>
      </vt:variant>
      <vt:variant>
        <vt:i4>5</vt:i4>
      </vt:variant>
      <vt:variant>
        <vt:lpwstr/>
      </vt:variant>
      <vt:variant>
        <vt:lpwstr>_Toc324420617</vt:lpwstr>
      </vt:variant>
      <vt:variant>
        <vt:i4>1048627</vt:i4>
      </vt:variant>
      <vt:variant>
        <vt:i4>32</vt:i4>
      </vt:variant>
      <vt:variant>
        <vt:i4>0</vt:i4>
      </vt:variant>
      <vt:variant>
        <vt:i4>5</vt:i4>
      </vt:variant>
      <vt:variant>
        <vt:lpwstr/>
      </vt:variant>
      <vt:variant>
        <vt:lpwstr>_Toc324420616</vt:lpwstr>
      </vt:variant>
      <vt:variant>
        <vt:i4>1048627</vt:i4>
      </vt:variant>
      <vt:variant>
        <vt:i4>26</vt:i4>
      </vt:variant>
      <vt:variant>
        <vt:i4>0</vt:i4>
      </vt:variant>
      <vt:variant>
        <vt:i4>5</vt:i4>
      </vt:variant>
      <vt:variant>
        <vt:lpwstr/>
      </vt:variant>
      <vt:variant>
        <vt:lpwstr>_Toc324420615</vt:lpwstr>
      </vt:variant>
      <vt:variant>
        <vt:i4>1048627</vt:i4>
      </vt:variant>
      <vt:variant>
        <vt:i4>20</vt:i4>
      </vt:variant>
      <vt:variant>
        <vt:i4>0</vt:i4>
      </vt:variant>
      <vt:variant>
        <vt:i4>5</vt:i4>
      </vt:variant>
      <vt:variant>
        <vt:lpwstr/>
      </vt:variant>
      <vt:variant>
        <vt:lpwstr>_Toc324420614</vt:lpwstr>
      </vt:variant>
      <vt:variant>
        <vt:i4>1048627</vt:i4>
      </vt:variant>
      <vt:variant>
        <vt:i4>14</vt:i4>
      </vt:variant>
      <vt:variant>
        <vt:i4>0</vt:i4>
      </vt:variant>
      <vt:variant>
        <vt:i4>5</vt:i4>
      </vt:variant>
      <vt:variant>
        <vt:lpwstr/>
      </vt:variant>
      <vt:variant>
        <vt:lpwstr>_Toc324420613</vt:lpwstr>
      </vt:variant>
      <vt:variant>
        <vt:i4>1048627</vt:i4>
      </vt:variant>
      <vt:variant>
        <vt:i4>8</vt:i4>
      </vt:variant>
      <vt:variant>
        <vt:i4>0</vt:i4>
      </vt:variant>
      <vt:variant>
        <vt:i4>5</vt:i4>
      </vt:variant>
      <vt:variant>
        <vt:lpwstr/>
      </vt:variant>
      <vt:variant>
        <vt:lpwstr>_Toc324420612</vt:lpwstr>
      </vt:variant>
      <vt:variant>
        <vt:i4>1048627</vt:i4>
      </vt:variant>
      <vt:variant>
        <vt:i4>2</vt:i4>
      </vt:variant>
      <vt:variant>
        <vt:i4>0</vt:i4>
      </vt:variant>
      <vt:variant>
        <vt:i4>5</vt:i4>
      </vt:variant>
      <vt:variant>
        <vt:lpwstr/>
      </vt:variant>
      <vt:variant>
        <vt:lpwstr>_Toc324420611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REGIONE PUGLIA</dc:title>
  <dc:creator>Rosario Reda</dc:creator>
  <cp:lastModifiedBy>Utente</cp:lastModifiedBy>
  <cp:revision>2</cp:revision>
  <cp:lastPrinted>2016-12-05T09:11:00Z</cp:lastPrinted>
  <dcterms:created xsi:type="dcterms:W3CDTF">2021-01-13T22:55:00Z</dcterms:created>
  <dcterms:modified xsi:type="dcterms:W3CDTF">2021-01-13T22:55:00Z</dcterms:modified>
</cp:coreProperties>
</file>