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1C3A7B" w14:textId="2FCB08D5" w:rsidR="00E60CF0" w:rsidRDefault="001456E5" w:rsidP="00E60CF0">
      <w:pPr>
        <w:spacing w:line="360" w:lineRule="auto"/>
        <w:rPr>
          <w:rFonts w:ascii="Calibri" w:hAnsi="Calibri" w:cs="Calibri"/>
        </w:rPr>
      </w:pPr>
      <w:r>
        <w:rPr>
          <w:rFonts w:ascii="Calibri" w:hAnsi="Calibri" w:cs="Calibri"/>
        </w:rPr>
        <w:tab/>
      </w:r>
    </w:p>
    <w:p w14:paraId="21FC4F83" w14:textId="77777777" w:rsidR="00E60CF0" w:rsidRDefault="00E60CF0" w:rsidP="00E60CF0">
      <w:pPr>
        <w:spacing w:line="360" w:lineRule="auto"/>
        <w:rPr>
          <w:rFonts w:ascii="Calibri" w:hAnsi="Calibri" w:cs="Calibri"/>
        </w:rPr>
      </w:pPr>
    </w:p>
    <w:p w14:paraId="67830B5C" w14:textId="53B72B0B" w:rsidR="00E60CF0" w:rsidRDefault="00E60CF0" w:rsidP="00E60CF0">
      <w:pPr>
        <w:spacing w:line="360" w:lineRule="auto"/>
        <w:rPr>
          <w:rFonts w:ascii="Calibri" w:hAnsi="Calibri" w:cs="Calibri"/>
        </w:rPr>
      </w:pPr>
    </w:p>
    <w:p w14:paraId="2957C029" w14:textId="34FB3790" w:rsidR="00E60CF0" w:rsidRPr="00B92A7D" w:rsidRDefault="00512167" w:rsidP="00E60CF0">
      <w:pPr>
        <w:spacing w:line="360" w:lineRule="auto"/>
        <w:jc w:val="center"/>
        <w:rPr>
          <w:rFonts w:ascii="Calibri" w:hAnsi="Calibri" w:cs="Calibri"/>
        </w:rPr>
      </w:pPr>
      <w:r>
        <w:rPr>
          <w:rFonts w:ascii="Calibri" w:hAnsi="Calibri" w:cs="Calibri"/>
          <w:noProof/>
        </w:rPr>
        <w:drawing>
          <wp:anchor distT="0" distB="0" distL="114300" distR="114300" simplePos="0" relativeHeight="251667456" behindDoc="1" locked="0" layoutInCell="1" allowOverlap="1" wp14:anchorId="4543DDD4" wp14:editId="3E81A8D4">
            <wp:simplePos x="0" y="0"/>
            <wp:positionH relativeFrom="column">
              <wp:posOffset>12700</wp:posOffset>
            </wp:positionH>
            <wp:positionV relativeFrom="paragraph">
              <wp:posOffset>57784</wp:posOffset>
            </wp:positionV>
            <wp:extent cx="5471795" cy="2699907"/>
            <wp:effectExtent l="0" t="0" r="0" b="5715"/>
            <wp:wrapNone/>
            <wp:docPr id="125" name="Immagin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4"/>
                    <pic:cNvPicPr>
                      <a:picLocks noChangeAspect="1" noChangeArrowheads="1"/>
                    </pic:cNvPicPr>
                  </pic:nvPicPr>
                  <pic:blipFill>
                    <a:blip r:embed="rId9">
                      <a:extLst>
                        <a:ext uri="{28A0092B-C50C-407E-A947-70E740481C1C}">
                          <a14:useLocalDpi xmlns:a14="http://schemas.microsoft.com/office/drawing/2010/main" val="0"/>
                        </a:ext>
                      </a:extLst>
                    </a:blip>
                    <a:srcRect r="62039" b="30408"/>
                    <a:stretch>
                      <a:fillRect/>
                    </a:stretch>
                  </pic:blipFill>
                  <pic:spPr bwMode="auto">
                    <a:xfrm>
                      <a:off x="0" y="0"/>
                      <a:ext cx="5473903" cy="27009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73A26A" w14:textId="77777777" w:rsidR="00E60CF0" w:rsidRPr="00B92A7D" w:rsidRDefault="00E60CF0" w:rsidP="00E60CF0">
      <w:pPr>
        <w:spacing w:line="360" w:lineRule="auto"/>
        <w:jc w:val="center"/>
        <w:rPr>
          <w:rFonts w:ascii="Calibri" w:hAnsi="Calibri" w:cs="Calibri"/>
          <w:b/>
          <w:iCs/>
          <w:sz w:val="72"/>
          <w:szCs w:val="72"/>
        </w:rPr>
      </w:pPr>
    </w:p>
    <w:p w14:paraId="3D2A74DB" w14:textId="77777777" w:rsidR="00E60CF0" w:rsidRPr="00B92A7D" w:rsidRDefault="00E60CF0" w:rsidP="00E60CF0">
      <w:pPr>
        <w:spacing w:line="360" w:lineRule="auto"/>
        <w:jc w:val="center"/>
        <w:rPr>
          <w:rFonts w:ascii="Calibri" w:hAnsi="Calibri" w:cs="Calibri"/>
          <w:b/>
          <w:iCs/>
          <w:sz w:val="72"/>
          <w:szCs w:val="72"/>
        </w:rPr>
      </w:pPr>
    </w:p>
    <w:p w14:paraId="20D1BFD1" w14:textId="77777777" w:rsidR="00E60CF0" w:rsidRPr="00B92A7D" w:rsidRDefault="00E60CF0" w:rsidP="00E60CF0">
      <w:pPr>
        <w:spacing w:line="360" w:lineRule="auto"/>
        <w:jc w:val="center"/>
        <w:rPr>
          <w:rFonts w:ascii="Calibri" w:hAnsi="Calibri" w:cs="Calibri"/>
          <w:b/>
          <w:iCs/>
          <w:sz w:val="72"/>
          <w:szCs w:val="72"/>
        </w:rPr>
      </w:pPr>
    </w:p>
    <w:p w14:paraId="29B868A1" w14:textId="77777777" w:rsidR="00E60CF0" w:rsidRPr="00ED6E67" w:rsidRDefault="00E60CF0" w:rsidP="00E60CF0">
      <w:pPr>
        <w:spacing w:line="360" w:lineRule="auto"/>
        <w:jc w:val="center"/>
        <w:rPr>
          <w:rFonts w:ascii="Calibri" w:hAnsi="Calibri" w:cs="Calibri"/>
          <w:b/>
          <w:iCs/>
        </w:rPr>
      </w:pPr>
      <w:r w:rsidRPr="00ED6E67">
        <w:rPr>
          <w:rFonts w:ascii="Calibri" w:hAnsi="Calibri" w:cs="Calibri"/>
          <w:b/>
          <w:iCs/>
        </w:rPr>
        <w:t>Azienda Sanitaria Locale</w:t>
      </w:r>
    </w:p>
    <w:p w14:paraId="2292A8B4" w14:textId="77777777" w:rsidR="00E60CF0" w:rsidRPr="00ED6E67" w:rsidRDefault="00E60CF0" w:rsidP="00E60CF0">
      <w:pPr>
        <w:spacing w:line="360" w:lineRule="auto"/>
        <w:jc w:val="center"/>
        <w:rPr>
          <w:rFonts w:ascii="Calibri" w:hAnsi="Calibri" w:cs="Calibri"/>
          <w:b/>
          <w:iCs/>
        </w:rPr>
      </w:pPr>
      <w:r w:rsidRPr="00ED6E67">
        <w:rPr>
          <w:rFonts w:ascii="Calibri" w:hAnsi="Calibri" w:cs="Calibri"/>
          <w:b/>
          <w:iCs/>
        </w:rPr>
        <w:t>della Provincia di Barletta - Andria - Trani</w:t>
      </w:r>
    </w:p>
    <w:p w14:paraId="6F5ECE6A" w14:textId="77777777" w:rsidR="00E60CF0" w:rsidRPr="00ED6E67" w:rsidRDefault="00E60CF0" w:rsidP="00E60CF0">
      <w:pPr>
        <w:spacing w:line="360" w:lineRule="auto"/>
        <w:jc w:val="center"/>
        <w:rPr>
          <w:rFonts w:ascii="Calibri" w:hAnsi="Calibri" w:cs="Calibri"/>
          <w:b/>
          <w:iCs/>
          <w:sz w:val="30"/>
          <w:szCs w:val="30"/>
        </w:rPr>
      </w:pPr>
    </w:p>
    <w:p w14:paraId="30E072E6" w14:textId="77777777" w:rsidR="00E60CF0" w:rsidRDefault="00E60CF0" w:rsidP="00E60CF0">
      <w:pPr>
        <w:spacing w:line="360" w:lineRule="auto"/>
        <w:jc w:val="center"/>
        <w:rPr>
          <w:rFonts w:ascii="Calibri" w:hAnsi="Calibri" w:cs="Calibri"/>
          <w:b/>
          <w:iCs/>
          <w:sz w:val="80"/>
          <w:szCs w:val="80"/>
        </w:rPr>
      </w:pPr>
      <w:r>
        <w:rPr>
          <w:rFonts w:ascii="Calibri" w:hAnsi="Calibri" w:cs="Calibri"/>
          <w:b/>
          <w:iCs/>
          <w:sz w:val="80"/>
          <w:szCs w:val="80"/>
        </w:rPr>
        <w:t xml:space="preserve">Bilancio di esercizio </w:t>
      </w:r>
    </w:p>
    <w:p w14:paraId="2321AE39" w14:textId="25A36080" w:rsidR="00E60CF0" w:rsidRPr="00B92A7D" w:rsidRDefault="00E60CF0" w:rsidP="00E60CF0">
      <w:pPr>
        <w:spacing w:line="360" w:lineRule="auto"/>
        <w:jc w:val="center"/>
        <w:rPr>
          <w:rFonts w:ascii="Calibri" w:hAnsi="Calibri" w:cs="Calibri"/>
          <w:b/>
          <w:iCs/>
          <w:sz w:val="80"/>
          <w:szCs w:val="80"/>
        </w:rPr>
      </w:pPr>
      <w:r>
        <w:rPr>
          <w:rFonts w:ascii="Calibri" w:hAnsi="Calibri" w:cs="Calibri"/>
          <w:b/>
          <w:iCs/>
          <w:sz w:val="80"/>
          <w:szCs w:val="80"/>
        </w:rPr>
        <w:t>al 31/12/202</w:t>
      </w:r>
      <w:r w:rsidR="006B2DAC">
        <w:rPr>
          <w:rFonts w:ascii="Calibri" w:hAnsi="Calibri" w:cs="Calibri"/>
          <w:b/>
          <w:iCs/>
          <w:sz w:val="80"/>
          <w:szCs w:val="80"/>
        </w:rPr>
        <w:t>1</w:t>
      </w:r>
    </w:p>
    <w:p w14:paraId="44B094A9" w14:textId="77777777" w:rsidR="00E60CF0" w:rsidRDefault="00E60CF0" w:rsidP="00E60CF0">
      <w:pPr>
        <w:jc w:val="center"/>
        <w:rPr>
          <w:rFonts w:ascii="Calibri" w:hAnsi="Calibri" w:cs="Calibri"/>
        </w:rPr>
      </w:pPr>
      <w:r>
        <w:rPr>
          <w:rStyle w:val="InitialStyle"/>
          <w:rFonts w:ascii="Calibri" w:hAnsi="Calibri" w:cs="Calibri"/>
          <w:iCs/>
          <w:noProof/>
        </w:rPr>
        <w:drawing>
          <wp:inline distT="0" distB="0" distL="0" distR="0" wp14:anchorId="77CD1F4C" wp14:editId="1336AD42">
            <wp:extent cx="1064895" cy="1106805"/>
            <wp:effectExtent l="0" t="0" r="1905" b="0"/>
            <wp:docPr id="132" name="Immagin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4895" cy="1106805"/>
                    </a:xfrm>
                    <a:prstGeom prst="rect">
                      <a:avLst/>
                    </a:prstGeom>
                    <a:noFill/>
                  </pic:spPr>
                </pic:pic>
              </a:graphicData>
            </a:graphic>
          </wp:inline>
        </w:drawing>
      </w:r>
    </w:p>
    <w:p w14:paraId="3BEA3DC8" w14:textId="77777777" w:rsidR="00C353F2" w:rsidRDefault="00C353F2" w:rsidP="00C353F2">
      <w:pPr>
        <w:rPr>
          <w:rFonts w:ascii="Calibri" w:hAnsi="Calibri" w:cs="Calibri"/>
        </w:rPr>
      </w:pPr>
    </w:p>
    <w:p w14:paraId="2450F700" w14:textId="77777777" w:rsidR="00C353F2" w:rsidRDefault="00C353F2" w:rsidP="00C353F2">
      <w:pPr>
        <w:rPr>
          <w:rFonts w:ascii="Calibri" w:hAnsi="Calibri" w:cs="Calibri"/>
        </w:rPr>
      </w:pPr>
    </w:p>
    <w:p w14:paraId="51209091" w14:textId="77777777" w:rsidR="00C353F2" w:rsidRDefault="00C353F2" w:rsidP="00C353F2">
      <w:pPr>
        <w:rPr>
          <w:rFonts w:ascii="Calibri" w:hAnsi="Calibri" w:cs="Calibri"/>
        </w:rPr>
      </w:pPr>
    </w:p>
    <w:p w14:paraId="6956F526" w14:textId="77777777" w:rsidR="00C353F2" w:rsidRDefault="00C353F2" w:rsidP="00C353F2">
      <w:pPr>
        <w:rPr>
          <w:rFonts w:ascii="Calibri" w:hAnsi="Calibri" w:cs="Calibri"/>
        </w:rPr>
      </w:pPr>
    </w:p>
    <w:p w14:paraId="480790EA" w14:textId="77777777" w:rsidR="00C353F2" w:rsidRDefault="00C353F2" w:rsidP="00C353F2">
      <w:pPr>
        <w:rPr>
          <w:rFonts w:ascii="Calibri" w:hAnsi="Calibri" w:cs="Calibri"/>
        </w:rPr>
      </w:pPr>
    </w:p>
    <w:p w14:paraId="654F403D" w14:textId="77777777" w:rsidR="00C353F2" w:rsidRDefault="00C353F2" w:rsidP="00C353F2">
      <w:pPr>
        <w:rPr>
          <w:rFonts w:ascii="Calibri" w:hAnsi="Calibri" w:cs="Calibri"/>
        </w:rPr>
      </w:pPr>
    </w:p>
    <w:p w14:paraId="2C605F32" w14:textId="77777777" w:rsidR="00C353F2" w:rsidRPr="00C353F2" w:rsidRDefault="00C353F2" w:rsidP="00C353F2">
      <w:pPr>
        <w:jc w:val="right"/>
        <w:rPr>
          <w:rFonts w:ascii="Calibri" w:hAnsi="Calibri" w:cs="Calibri"/>
        </w:rPr>
      </w:pPr>
      <w:r w:rsidRPr="00C353F2">
        <w:rPr>
          <w:rFonts w:ascii="Calibri" w:hAnsi="Calibri" w:cs="Calibri"/>
        </w:rPr>
        <w:t>Azienda Sanitaria Locale BT</w:t>
      </w:r>
    </w:p>
    <w:p w14:paraId="0830BE62" w14:textId="77777777" w:rsidR="00C353F2" w:rsidRPr="00C353F2" w:rsidRDefault="00C353F2" w:rsidP="00C353F2">
      <w:pPr>
        <w:jc w:val="right"/>
        <w:rPr>
          <w:rFonts w:ascii="Calibri" w:hAnsi="Calibri" w:cs="Calibri"/>
        </w:rPr>
      </w:pPr>
      <w:r w:rsidRPr="00C353F2">
        <w:rPr>
          <w:rFonts w:ascii="Calibri" w:hAnsi="Calibri" w:cs="Calibri"/>
        </w:rPr>
        <w:t>Sede: Via Fornaci n.201 – 70031 Andria</w:t>
      </w:r>
    </w:p>
    <w:p w14:paraId="51047870" w14:textId="77777777" w:rsidR="00C353F2" w:rsidRPr="00C353F2" w:rsidRDefault="00C353F2" w:rsidP="00C353F2">
      <w:pPr>
        <w:jc w:val="right"/>
        <w:rPr>
          <w:rFonts w:ascii="Calibri" w:hAnsi="Calibri" w:cs="Calibri"/>
        </w:rPr>
      </w:pPr>
      <w:r w:rsidRPr="00C353F2">
        <w:rPr>
          <w:rFonts w:ascii="Calibri" w:hAnsi="Calibri" w:cs="Calibri"/>
        </w:rPr>
        <w:t>Codice Fiscale: 90062670725</w:t>
      </w:r>
    </w:p>
    <w:p w14:paraId="338D3B6D" w14:textId="77777777" w:rsidR="0028603B" w:rsidRDefault="00C353F2" w:rsidP="00C353F2">
      <w:pPr>
        <w:jc w:val="right"/>
        <w:rPr>
          <w:rFonts w:ascii="Calibri" w:hAnsi="Calibri" w:cs="Calibri"/>
        </w:rPr>
      </w:pPr>
      <w:r w:rsidRPr="00C353F2">
        <w:rPr>
          <w:rFonts w:ascii="Calibri" w:hAnsi="Calibri" w:cs="Calibri"/>
        </w:rPr>
        <w:lastRenderedPageBreak/>
        <w:t>Partita Iva: 06391740724</w:t>
      </w:r>
    </w:p>
    <w:p w14:paraId="418DF5D5" w14:textId="77777777" w:rsidR="005717C6" w:rsidRDefault="005717C6" w:rsidP="00275235">
      <w:pPr>
        <w:jc w:val="center"/>
        <w:rPr>
          <w:rFonts w:ascii="Calibri" w:hAnsi="Calibri" w:cs="Calibri"/>
          <w:b/>
          <w:sz w:val="40"/>
          <w:szCs w:val="40"/>
        </w:rPr>
      </w:pPr>
    </w:p>
    <w:p w14:paraId="2F15B93A" w14:textId="77777777" w:rsidR="005717C6" w:rsidRDefault="005717C6" w:rsidP="00275235">
      <w:pPr>
        <w:jc w:val="center"/>
        <w:rPr>
          <w:rFonts w:ascii="Calibri" w:hAnsi="Calibri" w:cs="Calibri"/>
          <w:b/>
          <w:sz w:val="40"/>
          <w:szCs w:val="40"/>
        </w:rPr>
      </w:pPr>
    </w:p>
    <w:p w14:paraId="2AE3392F" w14:textId="77777777" w:rsidR="005717C6" w:rsidRDefault="005717C6" w:rsidP="00275235">
      <w:pPr>
        <w:jc w:val="center"/>
        <w:rPr>
          <w:rFonts w:ascii="Calibri" w:hAnsi="Calibri" w:cs="Calibri"/>
          <w:b/>
          <w:sz w:val="40"/>
          <w:szCs w:val="40"/>
        </w:rPr>
      </w:pPr>
    </w:p>
    <w:p w14:paraId="4C2D9D2A" w14:textId="66EB3109" w:rsidR="00C353F2" w:rsidRPr="00275235" w:rsidRDefault="00C353F2" w:rsidP="00275235">
      <w:pPr>
        <w:jc w:val="center"/>
        <w:rPr>
          <w:rFonts w:ascii="Calibri" w:hAnsi="Calibri" w:cs="Calibri"/>
          <w:b/>
          <w:sz w:val="40"/>
          <w:szCs w:val="40"/>
        </w:rPr>
      </w:pPr>
      <w:r w:rsidRPr="00275235">
        <w:rPr>
          <w:rFonts w:ascii="Calibri" w:hAnsi="Calibri" w:cs="Calibri"/>
          <w:b/>
          <w:sz w:val="40"/>
          <w:szCs w:val="40"/>
        </w:rPr>
        <w:t>INDICE</w:t>
      </w:r>
    </w:p>
    <w:p w14:paraId="0CF32290" w14:textId="77777777" w:rsidR="00275235" w:rsidRDefault="00275235" w:rsidP="00C353F2">
      <w:pPr>
        <w:rPr>
          <w:rFonts w:ascii="Calibri" w:hAnsi="Calibri" w:cs="Calibri"/>
          <w:b/>
          <w:sz w:val="32"/>
          <w:szCs w:val="32"/>
        </w:rPr>
      </w:pPr>
    </w:p>
    <w:p w14:paraId="66819AAB" w14:textId="77777777" w:rsidR="00AB5023" w:rsidRDefault="00AB5023" w:rsidP="00C353F2">
      <w:pPr>
        <w:rPr>
          <w:rFonts w:ascii="Calibri" w:hAnsi="Calibri" w:cs="Calibri"/>
          <w:b/>
          <w:sz w:val="32"/>
          <w:szCs w:val="32"/>
        </w:rPr>
      </w:pPr>
    </w:p>
    <w:p w14:paraId="15178058" w14:textId="38BAA2B4" w:rsidR="00C353F2" w:rsidRPr="00275235" w:rsidRDefault="00C353F2" w:rsidP="00275235">
      <w:pPr>
        <w:spacing w:line="360" w:lineRule="auto"/>
        <w:rPr>
          <w:rFonts w:ascii="Calibri" w:hAnsi="Calibri" w:cs="Calibri"/>
          <w:b/>
          <w:sz w:val="32"/>
          <w:szCs w:val="32"/>
        </w:rPr>
      </w:pPr>
      <w:r w:rsidRPr="00275235">
        <w:rPr>
          <w:rFonts w:ascii="Calibri" w:hAnsi="Calibri" w:cs="Calibri"/>
          <w:b/>
          <w:sz w:val="32"/>
          <w:szCs w:val="32"/>
        </w:rPr>
        <w:t>ORGANI DELL'AZIENDA</w:t>
      </w:r>
      <w:r w:rsidR="00253866">
        <w:rPr>
          <w:rFonts w:ascii="Calibri" w:hAnsi="Calibri" w:cs="Calibri"/>
          <w:b/>
          <w:sz w:val="32"/>
          <w:szCs w:val="32"/>
        </w:rPr>
        <w:t>…………………………………………………………………………</w:t>
      </w:r>
      <w:r w:rsidR="00576CDF">
        <w:rPr>
          <w:rFonts w:ascii="Calibri" w:hAnsi="Calibri" w:cs="Calibri"/>
          <w:b/>
          <w:sz w:val="32"/>
          <w:szCs w:val="32"/>
        </w:rPr>
        <w:t>3</w:t>
      </w:r>
    </w:p>
    <w:p w14:paraId="41A36ADD" w14:textId="6B00AE20" w:rsidR="00C353F2" w:rsidRPr="00275235" w:rsidRDefault="00C353F2" w:rsidP="00275235">
      <w:pPr>
        <w:spacing w:line="360" w:lineRule="auto"/>
        <w:rPr>
          <w:rFonts w:ascii="Calibri" w:hAnsi="Calibri" w:cs="Calibri"/>
          <w:b/>
          <w:sz w:val="32"/>
          <w:szCs w:val="32"/>
        </w:rPr>
      </w:pPr>
      <w:r w:rsidRPr="00275235">
        <w:rPr>
          <w:rFonts w:ascii="Calibri" w:hAnsi="Calibri" w:cs="Calibri"/>
          <w:b/>
          <w:sz w:val="32"/>
          <w:szCs w:val="32"/>
        </w:rPr>
        <w:t>SCHEMI DI BILANCIO</w:t>
      </w:r>
      <w:r w:rsidR="00253866">
        <w:rPr>
          <w:rFonts w:ascii="Calibri" w:hAnsi="Calibri" w:cs="Calibri"/>
          <w:b/>
          <w:sz w:val="32"/>
          <w:szCs w:val="32"/>
        </w:rPr>
        <w:t>…………………………………………………………………………….</w:t>
      </w:r>
      <w:r w:rsidR="00576CDF">
        <w:rPr>
          <w:rFonts w:ascii="Calibri" w:hAnsi="Calibri" w:cs="Calibri"/>
          <w:b/>
          <w:sz w:val="32"/>
          <w:szCs w:val="32"/>
        </w:rPr>
        <w:t>4</w:t>
      </w:r>
    </w:p>
    <w:p w14:paraId="35477149" w14:textId="1425008E" w:rsidR="00C353F2" w:rsidRPr="00275235" w:rsidRDefault="00AB5023" w:rsidP="007254AD">
      <w:pPr>
        <w:spacing w:line="360" w:lineRule="auto"/>
        <w:ind w:left="426"/>
        <w:rPr>
          <w:rFonts w:ascii="Calibri" w:hAnsi="Calibri" w:cs="Calibri"/>
          <w:b/>
          <w:sz w:val="32"/>
          <w:szCs w:val="32"/>
        </w:rPr>
      </w:pPr>
      <w:r>
        <w:rPr>
          <w:rFonts w:ascii="Calibri" w:hAnsi="Calibri" w:cs="Calibri"/>
          <w:b/>
          <w:sz w:val="32"/>
          <w:szCs w:val="32"/>
        </w:rPr>
        <w:t xml:space="preserve">-  </w:t>
      </w:r>
      <w:r w:rsidR="00C353F2" w:rsidRPr="00275235">
        <w:rPr>
          <w:rFonts w:ascii="Calibri" w:hAnsi="Calibri" w:cs="Calibri"/>
          <w:b/>
          <w:sz w:val="32"/>
          <w:szCs w:val="32"/>
        </w:rPr>
        <w:t>STATO PATRIMONIALE</w:t>
      </w:r>
      <w:r w:rsidR="00251B78">
        <w:rPr>
          <w:rFonts w:ascii="Calibri" w:hAnsi="Calibri" w:cs="Calibri"/>
          <w:b/>
          <w:sz w:val="32"/>
          <w:szCs w:val="32"/>
        </w:rPr>
        <w:t>…………</w:t>
      </w:r>
      <w:r w:rsidR="007254AD">
        <w:rPr>
          <w:rFonts w:ascii="Calibri" w:hAnsi="Calibri" w:cs="Calibri"/>
          <w:b/>
          <w:sz w:val="32"/>
          <w:szCs w:val="32"/>
        </w:rPr>
        <w:t>….</w:t>
      </w:r>
      <w:r w:rsidR="00251B78">
        <w:rPr>
          <w:rFonts w:ascii="Calibri" w:hAnsi="Calibri" w:cs="Calibri"/>
          <w:b/>
          <w:sz w:val="32"/>
          <w:szCs w:val="32"/>
        </w:rPr>
        <w:t>……………………………………………………</w:t>
      </w:r>
      <w:r w:rsidR="00576CDF">
        <w:rPr>
          <w:rFonts w:ascii="Calibri" w:hAnsi="Calibri" w:cs="Calibri"/>
          <w:b/>
          <w:sz w:val="32"/>
          <w:szCs w:val="32"/>
        </w:rPr>
        <w:t>5</w:t>
      </w:r>
    </w:p>
    <w:p w14:paraId="10D1BE8F" w14:textId="6A931609" w:rsidR="00C353F2" w:rsidRPr="00275235" w:rsidRDefault="00AB5023" w:rsidP="007254AD">
      <w:pPr>
        <w:spacing w:line="360" w:lineRule="auto"/>
        <w:ind w:left="426"/>
        <w:rPr>
          <w:rFonts w:ascii="Calibri" w:hAnsi="Calibri" w:cs="Calibri"/>
          <w:b/>
          <w:sz w:val="32"/>
          <w:szCs w:val="32"/>
        </w:rPr>
      </w:pPr>
      <w:r>
        <w:rPr>
          <w:rFonts w:ascii="Calibri" w:hAnsi="Calibri" w:cs="Calibri"/>
          <w:b/>
          <w:sz w:val="32"/>
          <w:szCs w:val="32"/>
        </w:rPr>
        <w:t xml:space="preserve">-  </w:t>
      </w:r>
      <w:r w:rsidR="00C353F2" w:rsidRPr="00275235">
        <w:rPr>
          <w:rFonts w:ascii="Calibri" w:hAnsi="Calibri" w:cs="Calibri"/>
          <w:b/>
          <w:sz w:val="32"/>
          <w:szCs w:val="32"/>
        </w:rPr>
        <w:t>CONTO ECONOMICO</w:t>
      </w:r>
      <w:r w:rsidR="00251B78">
        <w:rPr>
          <w:rFonts w:ascii="Calibri" w:hAnsi="Calibri" w:cs="Calibri"/>
          <w:b/>
          <w:sz w:val="32"/>
          <w:szCs w:val="32"/>
        </w:rPr>
        <w:t>…………………</w:t>
      </w:r>
      <w:r w:rsidR="007254AD">
        <w:rPr>
          <w:rFonts w:ascii="Calibri" w:hAnsi="Calibri" w:cs="Calibri"/>
          <w:b/>
          <w:sz w:val="32"/>
          <w:szCs w:val="32"/>
        </w:rPr>
        <w:t>….</w:t>
      </w:r>
      <w:r w:rsidR="00251B78">
        <w:rPr>
          <w:rFonts w:ascii="Calibri" w:hAnsi="Calibri" w:cs="Calibri"/>
          <w:b/>
          <w:sz w:val="32"/>
          <w:szCs w:val="32"/>
        </w:rPr>
        <w:t>………………………………………………</w:t>
      </w:r>
      <w:r w:rsidR="00576CDF">
        <w:rPr>
          <w:rFonts w:ascii="Calibri" w:hAnsi="Calibri" w:cs="Calibri"/>
          <w:b/>
          <w:sz w:val="32"/>
          <w:szCs w:val="32"/>
        </w:rPr>
        <w:t>8</w:t>
      </w:r>
    </w:p>
    <w:p w14:paraId="598840E6" w14:textId="27C137EE" w:rsidR="00C353F2" w:rsidRPr="00275235" w:rsidRDefault="00C353F2" w:rsidP="00275235">
      <w:pPr>
        <w:spacing w:line="360" w:lineRule="auto"/>
        <w:rPr>
          <w:rFonts w:ascii="Calibri" w:hAnsi="Calibri" w:cs="Calibri"/>
          <w:b/>
          <w:sz w:val="32"/>
          <w:szCs w:val="32"/>
        </w:rPr>
      </w:pPr>
      <w:r w:rsidRPr="00275235">
        <w:rPr>
          <w:rFonts w:ascii="Calibri" w:hAnsi="Calibri" w:cs="Calibri"/>
          <w:b/>
          <w:sz w:val="32"/>
          <w:szCs w:val="32"/>
        </w:rPr>
        <w:t>NOTA INTEGRATIVA</w:t>
      </w:r>
      <w:r w:rsidR="008731E6">
        <w:rPr>
          <w:rFonts w:ascii="Calibri" w:hAnsi="Calibri" w:cs="Calibri"/>
          <w:b/>
          <w:sz w:val="32"/>
          <w:szCs w:val="32"/>
        </w:rPr>
        <w:t>……………………………………………………………………………</w:t>
      </w:r>
      <w:r w:rsidR="00576CDF">
        <w:rPr>
          <w:rFonts w:ascii="Calibri" w:hAnsi="Calibri" w:cs="Calibri"/>
          <w:b/>
          <w:sz w:val="32"/>
          <w:szCs w:val="32"/>
        </w:rPr>
        <w:t>.</w:t>
      </w:r>
      <w:r w:rsidR="008731E6">
        <w:rPr>
          <w:rFonts w:ascii="Calibri" w:hAnsi="Calibri" w:cs="Calibri"/>
          <w:b/>
          <w:sz w:val="32"/>
          <w:szCs w:val="32"/>
        </w:rPr>
        <w:t>1</w:t>
      </w:r>
      <w:r w:rsidR="00576CDF">
        <w:rPr>
          <w:rFonts w:ascii="Calibri" w:hAnsi="Calibri" w:cs="Calibri"/>
          <w:b/>
          <w:sz w:val="32"/>
          <w:szCs w:val="32"/>
        </w:rPr>
        <w:t>1</w:t>
      </w:r>
    </w:p>
    <w:p w14:paraId="70D4ADAB" w14:textId="77777777" w:rsidR="00C353F2" w:rsidRPr="00AB5023" w:rsidRDefault="00C353F2" w:rsidP="00275235">
      <w:pPr>
        <w:spacing w:line="360" w:lineRule="auto"/>
        <w:rPr>
          <w:rFonts w:ascii="Calibri" w:hAnsi="Calibri" w:cs="Calibri"/>
          <w:b/>
          <w:sz w:val="32"/>
          <w:szCs w:val="32"/>
          <w:u w:val="single"/>
        </w:rPr>
      </w:pPr>
      <w:r w:rsidRPr="00AB5023">
        <w:rPr>
          <w:rFonts w:ascii="Calibri" w:hAnsi="Calibri" w:cs="Calibri"/>
          <w:b/>
          <w:sz w:val="32"/>
          <w:szCs w:val="32"/>
          <w:u w:val="single"/>
        </w:rPr>
        <w:t>ALLEGATI</w:t>
      </w:r>
    </w:p>
    <w:p w14:paraId="2A176325" w14:textId="77777777" w:rsidR="00C353F2" w:rsidRPr="00E60CF0" w:rsidRDefault="00C353F2" w:rsidP="00E60CF0">
      <w:pPr>
        <w:spacing w:line="360" w:lineRule="auto"/>
        <w:ind w:left="284" w:firstLine="142"/>
        <w:rPr>
          <w:rFonts w:ascii="Calibri" w:hAnsi="Calibri" w:cs="Calibri"/>
          <w:b/>
        </w:rPr>
      </w:pPr>
      <w:r w:rsidRPr="00E60CF0">
        <w:rPr>
          <w:rFonts w:ascii="Calibri" w:hAnsi="Calibri" w:cs="Calibri"/>
          <w:b/>
        </w:rPr>
        <w:t>MODELLI MINISTERIALI</w:t>
      </w:r>
    </w:p>
    <w:p w14:paraId="5E435D2E" w14:textId="77777777" w:rsidR="00C353F2" w:rsidRPr="00E60CF0" w:rsidRDefault="00AB5023" w:rsidP="00E60CF0">
      <w:pPr>
        <w:spacing w:line="360" w:lineRule="auto"/>
        <w:ind w:left="284" w:firstLine="142"/>
        <w:rPr>
          <w:rFonts w:ascii="Calibri" w:hAnsi="Calibri" w:cs="Calibri"/>
          <w:b/>
        </w:rPr>
      </w:pPr>
      <w:r w:rsidRPr="00E60CF0">
        <w:rPr>
          <w:rFonts w:ascii="Calibri" w:hAnsi="Calibri" w:cs="Calibri"/>
          <w:b/>
        </w:rPr>
        <w:t xml:space="preserve">-  </w:t>
      </w:r>
      <w:r w:rsidR="00C353F2" w:rsidRPr="00E60CF0">
        <w:rPr>
          <w:rFonts w:ascii="Calibri" w:hAnsi="Calibri" w:cs="Calibri"/>
          <w:b/>
        </w:rPr>
        <w:t>MODELLO CE</w:t>
      </w:r>
    </w:p>
    <w:p w14:paraId="595A8646" w14:textId="77777777" w:rsidR="000862C4" w:rsidRPr="00E60CF0" w:rsidRDefault="000862C4" w:rsidP="00E60CF0">
      <w:pPr>
        <w:spacing w:line="360" w:lineRule="auto"/>
        <w:ind w:left="284" w:firstLine="142"/>
        <w:rPr>
          <w:rFonts w:ascii="Calibri" w:hAnsi="Calibri" w:cs="Calibri"/>
          <w:b/>
        </w:rPr>
      </w:pPr>
      <w:r w:rsidRPr="00E60CF0">
        <w:rPr>
          <w:rFonts w:ascii="Calibri" w:hAnsi="Calibri" w:cs="Calibri"/>
          <w:b/>
        </w:rPr>
        <w:t>-  MODELLO CE NETTO SOCIALE</w:t>
      </w:r>
    </w:p>
    <w:p w14:paraId="00DE2019" w14:textId="77777777" w:rsidR="00C353F2" w:rsidRPr="00E60CF0" w:rsidRDefault="00AB5023" w:rsidP="00E60CF0">
      <w:pPr>
        <w:spacing w:line="360" w:lineRule="auto"/>
        <w:ind w:left="284" w:firstLine="142"/>
        <w:rPr>
          <w:rFonts w:ascii="Calibri" w:hAnsi="Calibri" w:cs="Calibri"/>
          <w:b/>
        </w:rPr>
      </w:pPr>
      <w:r w:rsidRPr="00E60CF0">
        <w:rPr>
          <w:rFonts w:ascii="Calibri" w:hAnsi="Calibri" w:cs="Calibri"/>
          <w:b/>
        </w:rPr>
        <w:t xml:space="preserve">-  </w:t>
      </w:r>
      <w:r w:rsidR="00C353F2" w:rsidRPr="00E60CF0">
        <w:rPr>
          <w:rFonts w:ascii="Calibri" w:hAnsi="Calibri" w:cs="Calibri"/>
          <w:b/>
        </w:rPr>
        <w:t>MODELLO SP</w:t>
      </w:r>
    </w:p>
    <w:p w14:paraId="64820B70" w14:textId="77777777" w:rsidR="00C353F2" w:rsidRDefault="00C353F2" w:rsidP="00E60CF0">
      <w:pPr>
        <w:spacing w:line="360" w:lineRule="auto"/>
        <w:ind w:left="284" w:firstLine="142"/>
        <w:rPr>
          <w:rFonts w:ascii="Calibri" w:hAnsi="Calibri" w:cs="Calibri"/>
          <w:b/>
        </w:rPr>
      </w:pPr>
      <w:r w:rsidRPr="00E60CF0">
        <w:rPr>
          <w:rFonts w:ascii="Calibri" w:hAnsi="Calibri" w:cs="Calibri"/>
          <w:b/>
        </w:rPr>
        <w:t>RENDICONTO FINANZIARIO</w:t>
      </w:r>
    </w:p>
    <w:p w14:paraId="1E2AD075" w14:textId="77777777" w:rsidR="00254E29" w:rsidRPr="00254E29" w:rsidRDefault="00254E29" w:rsidP="00254E29">
      <w:pPr>
        <w:spacing w:line="360" w:lineRule="auto"/>
        <w:ind w:firstLine="426"/>
        <w:rPr>
          <w:rFonts w:ascii="Calibri" w:hAnsi="Calibri" w:cs="Calibri"/>
          <w:b/>
        </w:rPr>
      </w:pPr>
      <w:r w:rsidRPr="00254E29">
        <w:rPr>
          <w:rFonts w:ascii="Calibri" w:hAnsi="Calibri" w:cs="Calibri"/>
          <w:b/>
        </w:rPr>
        <w:t>CONTO ECONOMICO DELLE MACROSTRUTTURE</w:t>
      </w:r>
    </w:p>
    <w:p w14:paraId="7F387200" w14:textId="77777777" w:rsidR="006F3B69" w:rsidRPr="00E60CF0" w:rsidRDefault="00275235" w:rsidP="00E60CF0">
      <w:pPr>
        <w:spacing w:line="360" w:lineRule="auto"/>
        <w:ind w:left="284" w:firstLine="142"/>
        <w:rPr>
          <w:rFonts w:ascii="Calibri" w:hAnsi="Calibri" w:cs="Calibri"/>
          <w:b/>
        </w:rPr>
      </w:pPr>
      <w:r w:rsidRPr="00E60CF0">
        <w:rPr>
          <w:rFonts w:ascii="Calibri" w:hAnsi="Calibri" w:cs="Calibri"/>
          <w:b/>
        </w:rPr>
        <w:t>MODELLO MINISTERIALE SIOPE</w:t>
      </w:r>
    </w:p>
    <w:p w14:paraId="337A596B" w14:textId="77777777" w:rsidR="006F3B69" w:rsidRPr="00E60CF0" w:rsidRDefault="006F3B69" w:rsidP="00E60CF0">
      <w:pPr>
        <w:spacing w:line="360" w:lineRule="auto"/>
        <w:ind w:left="284" w:firstLine="142"/>
        <w:rPr>
          <w:rFonts w:ascii="Calibri" w:hAnsi="Calibri" w:cs="Calibri"/>
          <w:b/>
        </w:rPr>
      </w:pPr>
      <w:r w:rsidRPr="00E60CF0">
        <w:rPr>
          <w:rFonts w:ascii="Calibri" w:hAnsi="Calibri" w:cs="Calibri"/>
          <w:b/>
        </w:rPr>
        <w:t>-  MODELLO ENTRATE</w:t>
      </w:r>
    </w:p>
    <w:p w14:paraId="77C53B9A" w14:textId="3127844B" w:rsidR="006F3B69" w:rsidRDefault="006F3B69" w:rsidP="00E60CF0">
      <w:pPr>
        <w:spacing w:line="360" w:lineRule="auto"/>
        <w:ind w:left="284" w:firstLine="142"/>
        <w:rPr>
          <w:rFonts w:ascii="Calibri" w:hAnsi="Calibri" w:cs="Calibri"/>
          <w:b/>
        </w:rPr>
      </w:pPr>
      <w:r w:rsidRPr="00E60CF0">
        <w:rPr>
          <w:rFonts w:ascii="Calibri" w:hAnsi="Calibri" w:cs="Calibri"/>
          <w:b/>
        </w:rPr>
        <w:t>-  MODELLO USCITE</w:t>
      </w:r>
    </w:p>
    <w:p w14:paraId="540B04CA" w14:textId="11BA8EAC" w:rsidR="001A5BA0" w:rsidRPr="00E60CF0" w:rsidRDefault="001A5BA0" w:rsidP="00E60CF0">
      <w:pPr>
        <w:spacing w:line="360" w:lineRule="auto"/>
        <w:ind w:left="284" w:firstLine="142"/>
        <w:rPr>
          <w:rFonts w:ascii="Calibri" w:hAnsi="Calibri" w:cs="Calibri"/>
          <w:b/>
        </w:rPr>
      </w:pPr>
      <w:r>
        <w:rPr>
          <w:rFonts w:ascii="Calibri" w:hAnsi="Calibri" w:cs="Calibri"/>
          <w:b/>
        </w:rPr>
        <w:t>VERBALE DI VERIFICA DI CASSA ANNO 202</w:t>
      </w:r>
      <w:r w:rsidR="003B0E10">
        <w:rPr>
          <w:rFonts w:ascii="Calibri" w:hAnsi="Calibri" w:cs="Calibri"/>
          <w:b/>
        </w:rPr>
        <w:t>1</w:t>
      </w:r>
    </w:p>
    <w:p w14:paraId="7EE62B3C" w14:textId="766A26B0" w:rsidR="00DA5A3A" w:rsidRDefault="00B85A6E" w:rsidP="00E62213">
      <w:pPr>
        <w:spacing w:line="360" w:lineRule="auto"/>
        <w:ind w:left="284" w:firstLine="142"/>
        <w:rPr>
          <w:rFonts w:ascii="Calibri" w:hAnsi="Calibri" w:cs="Calibri"/>
          <w:b/>
        </w:rPr>
      </w:pPr>
      <w:r w:rsidRPr="00E60CF0">
        <w:rPr>
          <w:rFonts w:ascii="Calibri" w:hAnsi="Calibri" w:cs="Calibri"/>
          <w:b/>
        </w:rPr>
        <w:t>ATTESTAZIONE TEMPI DI PAGAMENTO</w:t>
      </w:r>
    </w:p>
    <w:p w14:paraId="615B27FE" w14:textId="2C97DFB9" w:rsidR="00E62213" w:rsidRDefault="00E62213" w:rsidP="00E62213">
      <w:pPr>
        <w:spacing w:line="360" w:lineRule="auto"/>
        <w:rPr>
          <w:rFonts w:ascii="Calibri" w:hAnsi="Calibri" w:cs="Calibri"/>
          <w:b/>
        </w:rPr>
      </w:pPr>
      <w:r>
        <w:rPr>
          <w:rFonts w:ascii="Calibri" w:hAnsi="Calibri" w:cs="Calibri"/>
          <w:b/>
        </w:rPr>
        <w:t xml:space="preserve">        RELAZIONE SULLA GESTIONE DEL DIRETTORE GENERALE </w:t>
      </w:r>
    </w:p>
    <w:p w14:paraId="5F158C70" w14:textId="235DE6DF" w:rsidR="00DA5A3A" w:rsidRDefault="00DA5A3A" w:rsidP="00275235">
      <w:pPr>
        <w:spacing w:line="360" w:lineRule="auto"/>
        <w:rPr>
          <w:rFonts w:ascii="Calibri" w:hAnsi="Calibri" w:cs="Calibri"/>
          <w:b/>
        </w:rPr>
      </w:pPr>
    </w:p>
    <w:p w14:paraId="646ECEE1" w14:textId="0DACC50C" w:rsidR="00A77BA4" w:rsidRDefault="00A77BA4" w:rsidP="00275235">
      <w:pPr>
        <w:spacing w:line="360" w:lineRule="auto"/>
        <w:rPr>
          <w:rFonts w:ascii="Calibri" w:hAnsi="Calibri" w:cs="Calibri"/>
          <w:b/>
        </w:rPr>
      </w:pPr>
    </w:p>
    <w:p w14:paraId="381013C2" w14:textId="730D0EC3" w:rsidR="00A77BA4" w:rsidRDefault="00A77BA4" w:rsidP="00275235">
      <w:pPr>
        <w:spacing w:line="360" w:lineRule="auto"/>
        <w:rPr>
          <w:rFonts w:ascii="Calibri" w:hAnsi="Calibri" w:cs="Calibri"/>
          <w:b/>
        </w:rPr>
      </w:pPr>
    </w:p>
    <w:p w14:paraId="56FC4A19" w14:textId="77777777" w:rsidR="00A77BA4" w:rsidRDefault="00A77BA4" w:rsidP="00275235">
      <w:pPr>
        <w:spacing w:line="360" w:lineRule="auto"/>
        <w:rPr>
          <w:rFonts w:ascii="Calibri" w:hAnsi="Calibri" w:cs="Calibri"/>
          <w:b/>
        </w:rPr>
      </w:pPr>
    </w:p>
    <w:p w14:paraId="58B99767" w14:textId="77777777" w:rsidR="00DA5A3A" w:rsidRDefault="00DA5A3A" w:rsidP="00275235">
      <w:pPr>
        <w:spacing w:line="360" w:lineRule="auto"/>
        <w:rPr>
          <w:rFonts w:ascii="Calibri" w:hAnsi="Calibri" w:cs="Calibri"/>
          <w:b/>
        </w:rPr>
      </w:pPr>
    </w:p>
    <w:p w14:paraId="62F227C7" w14:textId="6EB75268" w:rsidR="00DA5A3A" w:rsidRDefault="00DA5A3A" w:rsidP="00275235">
      <w:pPr>
        <w:spacing w:line="360" w:lineRule="auto"/>
        <w:rPr>
          <w:rFonts w:ascii="Calibri" w:hAnsi="Calibri" w:cs="Calibri"/>
          <w:b/>
        </w:rPr>
      </w:pPr>
    </w:p>
    <w:p w14:paraId="09E15606" w14:textId="1632EB07" w:rsidR="00363131" w:rsidRDefault="00363131" w:rsidP="00275235">
      <w:pPr>
        <w:spacing w:line="360" w:lineRule="auto"/>
        <w:rPr>
          <w:rFonts w:ascii="Calibri" w:hAnsi="Calibri" w:cs="Calibri"/>
          <w:b/>
        </w:rPr>
      </w:pPr>
    </w:p>
    <w:p w14:paraId="3A6F2D55" w14:textId="77777777" w:rsidR="00363131" w:rsidRDefault="00363131" w:rsidP="00275235">
      <w:pPr>
        <w:spacing w:line="360" w:lineRule="auto"/>
        <w:rPr>
          <w:rFonts w:ascii="Calibri" w:hAnsi="Calibri" w:cs="Calibri"/>
          <w:b/>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9"/>
        <w:gridCol w:w="3086"/>
        <w:gridCol w:w="3260"/>
      </w:tblGrid>
      <w:tr w:rsidR="006B2DAC" w14:paraId="3713452B" w14:textId="77777777" w:rsidTr="009C0E80">
        <w:tc>
          <w:tcPr>
            <w:tcW w:w="9605" w:type="dxa"/>
            <w:gridSpan w:val="3"/>
            <w:tcBorders>
              <w:top w:val="single" w:sz="4" w:space="0" w:color="auto"/>
              <w:left w:val="single" w:sz="4" w:space="0" w:color="auto"/>
              <w:bottom w:val="single" w:sz="4" w:space="0" w:color="auto"/>
              <w:right w:val="single" w:sz="4" w:space="0" w:color="auto"/>
            </w:tcBorders>
            <w:vAlign w:val="center"/>
          </w:tcPr>
          <w:p w14:paraId="5D22314B" w14:textId="77777777" w:rsidR="006B2DAC" w:rsidRDefault="006B2DAC" w:rsidP="009C0E80">
            <w:pPr>
              <w:jc w:val="center"/>
              <w:rPr>
                <w:rFonts w:cs="Calibri"/>
                <w:b/>
              </w:rPr>
            </w:pPr>
          </w:p>
          <w:p w14:paraId="3346F214" w14:textId="643B9724" w:rsidR="006B2DAC" w:rsidRPr="006B2DAC" w:rsidRDefault="006B2DAC" w:rsidP="009C0E80">
            <w:pPr>
              <w:jc w:val="center"/>
              <w:rPr>
                <w:rFonts w:cs="Calibri"/>
                <w:b/>
                <w:sz w:val="32"/>
                <w:szCs w:val="32"/>
              </w:rPr>
            </w:pPr>
            <w:r w:rsidRPr="006B2DAC">
              <w:rPr>
                <w:rFonts w:cs="Calibri"/>
                <w:b/>
                <w:sz w:val="32"/>
                <w:szCs w:val="32"/>
              </w:rPr>
              <w:t>DIREZIONE AZIENDALE</w:t>
            </w:r>
          </w:p>
          <w:p w14:paraId="516BFE9A" w14:textId="628C1678" w:rsidR="006B2DAC" w:rsidRDefault="006B2DAC" w:rsidP="009C0E80">
            <w:pPr>
              <w:jc w:val="center"/>
              <w:rPr>
                <w:rFonts w:cs="Calibri"/>
                <w:b/>
              </w:rPr>
            </w:pPr>
          </w:p>
        </w:tc>
      </w:tr>
      <w:tr w:rsidR="006B2DAC" w14:paraId="083D8247" w14:textId="77777777" w:rsidTr="009C0E80">
        <w:tc>
          <w:tcPr>
            <w:tcW w:w="3259" w:type="dxa"/>
            <w:tcBorders>
              <w:top w:val="single" w:sz="4" w:space="0" w:color="auto"/>
            </w:tcBorders>
            <w:vAlign w:val="center"/>
          </w:tcPr>
          <w:p w14:paraId="795159AF" w14:textId="77777777" w:rsidR="006B2DAC" w:rsidRDefault="006B2DAC" w:rsidP="009C0E80">
            <w:pPr>
              <w:jc w:val="center"/>
              <w:rPr>
                <w:rFonts w:cs="Calibri"/>
                <w:b/>
              </w:rPr>
            </w:pPr>
          </w:p>
        </w:tc>
        <w:tc>
          <w:tcPr>
            <w:tcW w:w="3086" w:type="dxa"/>
            <w:tcBorders>
              <w:top w:val="single" w:sz="4" w:space="0" w:color="auto"/>
            </w:tcBorders>
            <w:vAlign w:val="center"/>
          </w:tcPr>
          <w:p w14:paraId="40EA9153" w14:textId="77777777" w:rsidR="006B2DAC" w:rsidRDefault="006B2DAC" w:rsidP="009C0E80">
            <w:pPr>
              <w:jc w:val="center"/>
              <w:rPr>
                <w:rFonts w:cs="Calibri"/>
                <w:b/>
              </w:rPr>
            </w:pPr>
          </w:p>
        </w:tc>
        <w:tc>
          <w:tcPr>
            <w:tcW w:w="3260" w:type="dxa"/>
            <w:tcBorders>
              <w:top w:val="single" w:sz="4" w:space="0" w:color="auto"/>
            </w:tcBorders>
            <w:vAlign w:val="center"/>
          </w:tcPr>
          <w:p w14:paraId="01D5F5A6" w14:textId="77777777" w:rsidR="006B2DAC" w:rsidRDefault="006B2DAC" w:rsidP="009C0E80">
            <w:pPr>
              <w:jc w:val="center"/>
              <w:rPr>
                <w:rFonts w:cs="Calibri"/>
                <w:b/>
              </w:rPr>
            </w:pPr>
          </w:p>
        </w:tc>
      </w:tr>
      <w:tr w:rsidR="006B2DAC" w14:paraId="29EE8D16" w14:textId="77777777" w:rsidTr="009C0E80">
        <w:tc>
          <w:tcPr>
            <w:tcW w:w="3259" w:type="dxa"/>
            <w:vAlign w:val="center"/>
          </w:tcPr>
          <w:p w14:paraId="3ABB8E46" w14:textId="77777777" w:rsidR="006B2DAC" w:rsidRDefault="006B2DAC" w:rsidP="009C0E80">
            <w:pPr>
              <w:jc w:val="center"/>
              <w:rPr>
                <w:rFonts w:cs="Calibri"/>
                <w:b/>
              </w:rPr>
            </w:pPr>
            <w:r>
              <w:rPr>
                <w:rFonts w:cs="Calibri"/>
                <w:b/>
              </w:rPr>
              <w:t>NOME E COGNOME</w:t>
            </w:r>
          </w:p>
        </w:tc>
        <w:tc>
          <w:tcPr>
            <w:tcW w:w="3086" w:type="dxa"/>
            <w:vAlign w:val="center"/>
          </w:tcPr>
          <w:p w14:paraId="484DF1E8" w14:textId="77777777" w:rsidR="006B2DAC" w:rsidRDefault="006B2DAC" w:rsidP="009C0E80">
            <w:pPr>
              <w:jc w:val="center"/>
              <w:rPr>
                <w:rFonts w:cs="Calibri"/>
                <w:b/>
              </w:rPr>
            </w:pPr>
            <w:r>
              <w:rPr>
                <w:rFonts w:cs="Calibri"/>
                <w:b/>
              </w:rPr>
              <w:t>CARICA</w:t>
            </w:r>
          </w:p>
        </w:tc>
        <w:tc>
          <w:tcPr>
            <w:tcW w:w="3260" w:type="dxa"/>
            <w:vAlign w:val="center"/>
          </w:tcPr>
          <w:p w14:paraId="71461DB5" w14:textId="77777777" w:rsidR="006B2DAC" w:rsidRDefault="006B2DAC" w:rsidP="009C0E80">
            <w:pPr>
              <w:jc w:val="center"/>
              <w:rPr>
                <w:rFonts w:cs="Calibri"/>
                <w:b/>
              </w:rPr>
            </w:pPr>
            <w:r>
              <w:rPr>
                <w:rFonts w:cs="Calibri"/>
                <w:b/>
              </w:rPr>
              <w:t>ATTO DI NOMINA</w:t>
            </w:r>
          </w:p>
        </w:tc>
      </w:tr>
      <w:tr w:rsidR="006B2DAC" w:rsidRPr="00205A3A" w14:paraId="54DA2CA7" w14:textId="77777777" w:rsidTr="009C0E80">
        <w:tc>
          <w:tcPr>
            <w:tcW w:w="3259" w:type="dxa"/>
            <w:vAlign w:val="center"/>
          </w:tcPr>
          <w:p w14:paraId="3FA740DC" w14:textId="77777777" w:rsidR="006B2DAC" w:rsidRPr="00205A3A" w:rsidRDefault="006B2DAC" w:rsidP="009C0E80">
            <w:pPr>
              <w:jc w:val="center"/>
              <w:rPr>
                <w:rFonts w:cs="Calibri"/>
              </w:rPr>
            </w:pPr>
          </w:p>
        </w:tc>
        <w:tc>
          <w:tcPr>
            <w:tcW w:w="3086" w:type="dxa"/>
            <w:vAlign w:val="center"/>
          </w:tcPr>
          <w:p w14:paraId="0E7016C9" w14:textId="77777777" w:rsidR="006B2DAC" w:rsidRPr="00205A3A" w:rsidRDefault="006B2DAC" w:rsidP="009C0E80">
            <w:pPr>
              <w:jc w:val="center"/>
              <w:rPr>
                <w:rFonts w:cs="Calibri"/>
              </w:rPr>
            </w:pPr>
          </w:p>
        </w:tc>
        <w:tc>
          <w:tcPr>
            <w:tcW w:w="3260" w:type="dxa"/>
            <w:vAlign w:val="center"/>
          </w:tcPr>
          <w:p w14:paraId="7D26CED8" w14:textId="77777777" w:rsidR="006B2DAC" w:rsidRPr="00205A3A" w:rsidRDefault="006B2DAC" w:rsidP="009C0E80">
            <w:pPr>
              <w:jc w:val="center"/>
              <w:rPr>
                <w:rFonts w:cs="Calibri"/>
              </w:rPr>
            </w:pPr>
          </w:p>
        </w:tc>
      </w:tr>
      <w:tr w:rsidR="006B2DAC" w:rsidRPr="00205A3A" w14:paraId="60371140" w14:textId="77777777" w:rsidTr="009C0E80">
        <w:tc>
          <w:tcPr>
            <w:tcW w:w="3259" w:type="dxa"/>
            <w:vAlign w:val="center"/>
          </w:tcPr>
          <w:p w14:paraId="50EFE9FE" w14:textId="77777777" w:rsidR="006B2DAC" w:rsidRPr="00205A3A" w:rsidRDefault="006B2DAC" w:rsidP="009C0E80">
            <w:pPr>
              <w:jc w:val="center"/>
              <w:rPr>
                <w:rFonts w:cs="Calibri"/>
              </w:rPr>
            </w:pPr>
            <w:r>
              <w:rPr>
                <w:rFonts w:cs="Calibri"/>
              </w:rPr>
              <w:t>Dott.ssa Tiziana DIMATTEO</w:t>
            </w:r>
          </w:p>
        </w:tc>
        <w:tc>
          <w:tcPr>
            <w:tcW w:w="3086" w:type="dxa"/>
            <w:vAlign w:val="center"/>
          </w:tcPr>
          <w:p w14:paraId="1EF0A19F" w14:textId="77777777" w:rsidR="006B2DAC" w:rsidRPr="00205A3A" w:rsidRDefault="006B2DAC" w:rsidP="009C0E80">
            <w:pPr>
              <w:jc w:val="center"/>
              <w:rPr>
                <w:rFonts w:cs="Calibri"/>
              </w:rPr>
            </w:pPr>
            <w:r>
              <w:rPr>
                <w:rFonts w:cs="Calibri"/>
              </w:rPr>
              <w:t>Direttrice Generale</w:t>
            </w:r>
          </w:p>
        </w:tc>
        <w:tc>
          <w:tcPr>
            <w:tcW w:w="3260" w:type="dxa"/>
            <w:vAlign w:val="center"/>
          </w:tcPr>
          <w:p w14:paraId="10751D44" w14:textId="77777777" w:rsidR="006B2DAC" w:rsidRDefault="006B2DAC" w:rsidP="009C0E80">
            <w:pPr>
              <w:jc w:val="center"/>
              <w:rPr>
                <w:rFonts w:cs="Calibri"/>
              </w:rPr>
            </w:pPr>
            <w:r>
              <w:rPr>
                <w:rFonts w:cs="Calibri"/>
              </w:rPr>
              <w:t xml:space="preserve">Delibera D.G. n.1 </w:t>
            </w:r>
          </w:p>
          <w:p w14:paraId="77F07EA2" w14:textId="77777777" w:rsidR="006B2DAC" w:rsidRPr="00205A3A" w:rsidRDefault="006B2DAC" w:rsidP="009C0E80">
            <w:pPr>
              <w:jc w:val="center"/>
              <w:rPr>
                <w:rFonts w:cs="Calibri"/>
              </w:rPr>
            </w:pPr>
            <w:r>
              <w:rPr>
                <w:rFonts w:cs="Calibri"/>
              </w:rPr>
              <w:t>del 16/02/2022</w:t>
            </w:r>
          </w:p>
        </w:tc>
      </w:tr>
      <w:tr w:rsidR="006B2DAC" w:rsidRPr="00205A3A" w14:paraId="42C205FF" w14:textId="77777777" w:rsidTr="009C0E80">
        <w:tc>
          <w:tcPr>
            <w:tcW w:w="3259" w:type="dxa"/>
            <w:vAlign w:val="center"/>
          </w:tcPr>
          <w:p w14:paraId="3B9D9C97" w14:textId="77777777" w:rsidR="006B2DAC" w:rsidRPr="00205A3A" w:rsidRDefault="006B2DAC" w:rsidP="009C0E80">
            <w:pPr>
              <w:jc w:val="center"/>
              <w:rPr>
                <w:rFonts w:cs="Calibri"/>
              </w:rPr>
            </w:pPr>
          </w:p>
        </w:tc>
        <w:tc>
          <w:tcPr>
            <w:tcW w:w="3086" w:type="dxa"/>
            <w:vAlign w:val="center"/>
          </w:tcPr>
          <w:p w14:paraId="288D2C9E" w14:textId="77777777" w:rsidR="006B2DAC" w:rsidRPr="00205A3A" w:rsidRDefault="006B2DAC" w:rsidP="009C0E80">
            <w:pPr>
              <w:jc w:val="center"/>
              <w:rPr>
                <w:rFonts w:cs="Calibri"/>
              </w:rPr>
            </w:pPr>
          </w:p>
        </w:tc>
        <w:tc>
          <w:tcPr>
            <w:tcW w:w="3260" w:type="dxa"/>
            <w:vAlign w:val="center"/>
          </w:tcPr>
          <w:p w14:paraId="4AF5621E" w14:textId="77777777" w:rsidR="006B2DAC" w:rsidRPr="00205A3A" w:rsidRDefault="006B2DAC" w:rsidP="009C0E80">
            <w:pPr>
              <w:jc w:val="center"/>
              <w:rPr>
                <w:rFonts w:cs="Calibri"/>
              </w:rPr>
            </w:pPr>
          </w:p>
        </w:tc>
      </w:tr>
      <w:tr w:rsidR="006B2DAC" w:rsidRPr="00205A3A" w14:paraId="414E84CE" w14:textId="77777777" w:rsidTr="009C0E80">
        <w:tc>
          <w:tcPr>
            <w:tcW w:w="3259" w:type="dxa"/>
            <w:vAlign w:val="center"/>
          </w:tcPr>
          <w:p w14:paraId="286CCD19" w14:textId="77777777" w:rsidR="006B2DAC" w:rsidRPr="00205A3A" w:rsidRDefault="006B2DAC" w:rsidP="009C0E80">
            <w:pPr>
              <w:jc w:val="center"/>
              <w:rPr>
                <w:rFonts w:cs="Calibri"/>
              </w:rPr>
            </w:pPr>
            <w:r>
              <w:rPr>
                <w:rFonts w:cs="Calibri"/>
              </w:rPr>
              <w:t>Dott. Ivan VIGGIANO</w:t>
            </w:r>
          </w:p>
        </w:tc>
        <w:tc>
          <w:tcPr>
            <w:tcW w:w="3086" w:type="dxa"/>
            <w:vAlign w:val="center"/>
          </w:tcPr>
          <w:p w14:paraId="7104FA2B" w14:textId="77777777" w:rsidR="006B2DAC" w:rsidRPr="00205A3A" w:rsidRDefault="006B2DAC" w:rsidP="009C0E80">
            <w:pPr>
              <w:jc w:val="center"/>
              <w:rPr>
                <w:rFonts w:cs="Calibri"/>
              </w:rPr>
            </w:pPr>
            <w:r>
              <w:rPr>
                <w:rFonts w:cs="Calibri"/>
              </w:rPr>
              <w:t xml:space="preserve">Direttore Amministrativo </w:t>
            </w:r>
          </w:p>
        </w:tc>
        <w:tc>
          <w:tcPr>
            <w:tcW w:w="3260" w:type="dxa"/>
            <w:vAlign w:val="center"/>
          </w:tcPr>
          <w:p w14:paraId="66FE2567" w14:textId="77777777" w:rsidR="006B2DAC" w:rsidRDefault="006B2DAC" w:rsidP="009C0E80">
            <w:pPr>
              <w:jc w:val="center"/>
              <w:rPr>
                <w:rFonts w:cs="Calibri"/>
              </w:rPr>
            </w:pPr>
            <w:r>
              <w:rPr>
                <w:rFonts w:cs="Calibri"/>
              </w:rPr>
              <w:t>Delibera D.G. n.3</w:t>
            </w:r>
          </w:p>
          <w:p w14:paraId="3EEDBBE8" w14:textId="77777777" w:rsidR="006B2DAC" w:rsidRPr="00D1796C" w:rsidRDefault="006B2DAC" w:rsidP="009C0E80">
            <w:pPr>
              <w:jc w:val="center"/>
              <w:rPr>
                <w:rFonts w:cs="Calibri"/>
                <w:highlight w:val="yellow"/>
              </w:rPr>
            </w:pPr>
            <w:r w:rsidRPr="00D1796C">
              <w:rPr>
                <w:rFonts w:cs="Calibri"/>
              </w:rPr>
              <w:t xml:space="preserve">del </w:t>
            </w:r>
            <w:r>
              <w:rPr>
                <w:rFonts w:cs="Calibri"/>
              </w:rPr>
              <w:t>16</w:t>
            </w:r>
            <w:r w:rsidRPr="00D1796C">
              <w:rPr>
                <w:rFonts w:cs="Calibri"/>
              </w:rPr>
              <w:t>/0</w:t>
            </w:r>
            <w:r>
              <w:rPr>
                <w:rFonts w:cs="Calibri"/>
              </w:rPr>
              <w:t>2</w:t>
            </w:r>
            <w:r w:rsidRPr="00D1796C">
              <w:rPr>
                <w:rFonts w:cs="Calibri"/>
              </w:rPr>
              <w:t>/20</w:t>
            </w:r>
            <w:r>
              <w:rPr>
                <w:rFonts w:cs="Calibri"/>
              </w:rPr>
              <w:t>22</w:t>
            </w:r>
          </w:p>
        </w:tc>
      </w:tr>
      <w:tr w:rsidR="006B2DAC" w:rsidRPr="00205A3A" w14:paraId="47E55BCA" w14:textId="77777777" w:rsidTr="009C0E80">
        <w:tc>
          <w:tcPr>
            <w:tcW w:w="3259" w:type="dxa"/>
            <w:vAlign w:val="center"/>
          </w:tcPr>
          <w:p w14:paraId="7C499E49" w14:textId="77777777" w:rsidR="006B2DAC" w:rsidRPr="00205A3A" w:rsidRDefault="006B2DAC" w:rsidP="009C0E80">
            <w:pPr>
              <w:jc w:val="center"/>
              <w:rPr>
                <w:rFonts w:cs="Calibri"/>
              </w:rPr>
            </w:pPr>
          </w:p>
        </w:tc>
        <w:tc>
          <w:tcPr>
            <w:tcW w:w="3086" w:type="dxa"/>
            <w:vAlign w:val="center"/>
          </w:tcPr>
          <w:p w14:paraId="2F4A535A" w14:textId="77777777" w:rsidR="006B2DAC" w:rsidRPr="00205A3A" w:rsidRDefault="006B2DAC" w:rsidP="009C0E80">
            <w:pPr>
              <w:jc w:val="center"/>
              <w:rPr>
                <w:rFonts w:cs="Calibri"/>
              </w:rPr>
            </w:pPr>
          </w:p>
        </w:tc>
        <w:tc>
          <w:tcPr>
            <w:tcW w:w="3260" w:type="dxa"/>
            <w:vAlign w:val="center"/>
          </w:tcPr>
          <w:p w14:paraId="516C6ED9" w14:textId="77777777" w:rsidR="006B2DAC" w:rsidRPr="00D1796C" w:rsidRDefault="006B2DAC" w:rsidP="009C0E80">
            <w:pPr>
              <w:jc w:val="center"/>
              <w:rPr>
                <w:rFonts w:cs="Calibri"/>
                <w:highlight w:val="yellow"/>
              </w:rPr>
            </w:pPr>
          </w:p>
        </w:tc>
      </w:tr>
      <w:tr w:rsidR="006B2DAC" w:rsidRPr="00205A3A" w14:paraId="6DB47C80" w14:textId="77777777" w:rsidTr="009C0E80">
        <w:tc>
          <w:tcPr>
            <w:tcW w:w="3259" w:type="dxa"/>
            <w:vAlign w:val="center"/>
          </w:tcPr>
          <w:p w14:paraId="44FF2FDF" w14:textId="77777777" w:rsidR="006B2DAC" w:rsidRPr="00205A3A" w:rsidRDefault="006B2DAC" w:rsidP="009C0E80">
            <w:pPr>
              <w:jc w:val="center"/>
              <w:rPr>
                <w:rFonts w:cs="Calibri"/>
              </w:rPr>
            </w:pPr>
            <w:r>
              <w:rPr>
                <w:rFonts w:cs="Calibri"/>
              </w:rPr>
              <w:t xml:space="preserve">Dott. Alessandro SCELZI </w:t>
            </w:r>
          </w:p>
        </w:tc>
        <w:tc>
          <w:tcPr>
            <w:tcW w:w="3086" w:type="dxa"/>
            <w:vAlign w:val="center"/>
          </w:tcPr>
          <w:p w14:paraId="0CDC4F8A" w14:textId="77777777" w:rsidR="006B2DAC" w:rsidRPr="00205A3A" w:rsidRDefault="006B2DAC" w:rsidP="009C0E80">
            <w:pPr>
              <w:jc w:val="center"/>
              <w:rPr>
                <w:rFonts w:cs="Calibri"/>
              </w:rPr>
            </w:pPr>
            <w:r>
              <w:rPr>
                <w:rFonts w:cs="Calibri"/>
              </w:rPr>
              <w:t>Direttore Sanitario</w:t>
            </w:r>
          </w:p>
        </w:tc>
        <w:tc>
          <w:tcPr>
            <w:tcW w:w="3260" w:type="dxa"/>
            <w:vAlign w:val="center"/>
          </w:tcPr>
          <w:p w14:paraId="7AE40638" w14:textId="77777777" w:rsidR="006B2DAC" w:rsidRDefault="006B2DAC" w:rsidP="009C0E80">
            <w:pPr>
              <w:jc w:val="center"/>
              <w:rPr>
                <w:rFonts w:cs="Calibri"/>
              </w:rPr>
            </w:pPr>
            <w:r>
              <w:rPr>
                <w:rFonts w:cs="Calibri"/>
              </w:rPr>
              <w:t xml:space="preserve">Delibera D.G. n.2 </w:t>
            </w:r>
          </w:p>
          <w:p w14:paraId="18CF8F2D" w14:textId="77777777" w:rsidR="006B2DAC" w:rsidRPr="00205A3A" w:rsidRDefault="006B2DAC" w:rsidP="009C0E80">
            <w:pPr>
              <w:jc w:val="center"/>
              <w:rPr>
                <w:rFonts w:cs="Calibri"/>
              </w:rPr>
            </w:pPr>
            <w:r>
              <w:rPr>
                <w:rFonts w:cs="Calibri"/>
              </w:rPr>
              <w:t>del 16/02/2022</w:t>
            </w:r>
          </w:p>
        </w:tc>
      </w:tr>
    </w:tbl>
    <w:p w14:paraId="1B7267D3" w14:textId="77777777" w:rsidR="00964534" w:rsidRDefault="00964534" w:rsidP="00275235">
      <w:pPr>
        <w:spacing w:line="360" w:lineRule="auto"/>
        <w:rPr>
          <w:rFonts w:ascii="Calibri" w:hAnsi="Calibri" w:cs="Calibri"/>
        </w:rPr>
      </w:pPr>
    </w:p>
    <w:p w14:paraId="0F05CA8B" w14:textId="77777777" w:rsidR="005C1690" w:rsidRDefault="005C1690" w:rsidP="00275235">
      <w:pPr>
        <w:spacing w:line="360" w:lineRule="auto"/>
        <w:rPr>
          <w:rFonts w:ascii="Calibri" w:hAnsi="Calibri" w:cs="Calibri"/>
        </w:rPr>
      </w:pPr>
    </w:p>
    <w:p w14:paraId="6C37F582" w14:textId="77777777" w:rsidR="005C1690" w:rsidRDefault="005C1690" w:rsidP="00275235">
      <w:pPr>
        <w:spacing w:line="360" w:lineRule="auto"/>
        <w:rPr>
          <w:rFonts w:ascii="Calibri" w:hAnsi="Calibri" w:cs="Calibri"/>
        </w:rPr>
      </w:pPr>
    </w:p>
    <w:p w14:paraId="39D27337" w14:textId="77777777" w:rsidR="005C1690" w:rsidRDefault="005C1690" w:rsidP="00275235">
      <w:pPr>
        <w:spacing w:line="360" w:lineRule="auto"/>
        <w:rPr>
          <w:rFonts w:ascii="Calibri" w:hAnsi="Calibri" w:cs="Calibri"/>
        </w:rPr>
      </w:pPr>
    </w:p>
    <w:p w14:paraId="599AC98A" w14:textId="77777777" w:rsidR="005C1690" w:rsidRDefault="005C1690" w:rsidP="00275235">
      <w:pPr>
        <w:spacing w:line="360" w:lineRule="auto"/>
        <w:rPr>
          <w:rFonts w:ascii="Calibri" w:hAnsi="Calibri" w:cs="Calibri"/>
        </w:rPr>
      </w:pPr>
    </w:p>
    <w:p w14:paraId="223294B1" w14:textId="77777777" w:rsidR="005C1690" w:rsidRDefault="005C1690" w:rsidP="00275235">
      <w:pPr>
        <w:spacing w:line="360" w:lineRule="auto"/>
        <w:rPr>
          <w:rFonts w:ascii="Calibri" w:hAnsi="Calibri" w:cs="Calibri"/>
        </w:rPr>
      </w:pPr>
    </w:p>
    <w:p w14:paraId="097F10D0" w14:textId="77777777" w:rsidR="005C1690" w:rsidRDefault="005C1690" w:rsidP="00275235">
      <w:pPr>
        <w:spacing w:line="360" w:lineRule="auto"/>
        <w:rPr>
          <w:rFonts w:ascii="Calibri" w:hAnsi="Calibri" w:cs="Calibri"/>
        </w:rPr>
      </w:pPr>
    </w:p>
    <w:p w14:paraId="6AB4AC1D" w14:textId="77777777" w:rsidR="00964534" w:rsidRDefault="00964534" w:rsidP="00275235">
      <w:pPr>
        <w:spacing w:line="360" w:lineRule="auto"/>
        <w:rPr>
          <w:rFonts w:ascii="Calibri" w:hAnsi="Calibri" w:cs="Calibri"/>
        </w:rPr>
      </w:pPr>
    </w:p>
    <w:p w14:paraId="303BC95A" w14:textId="4A3C37A1" w:rsidR="00964534" w:rsidRDefault="00964534" w:rsidP="00275235">
      <w:pPr>
        <w:spacing w:line="360" w:lineRule="auto"/>
        <w:rPr>
          <w:rFonts w:ascii="Calibri" w:hAnsi="Calibri" w:cs="Calibri"/>
        </w:rPr>
      </w:pPr>
    </w:p>
    <w:p w14:paraId="00A83BFE" w14:textId="5B5E3967" w:rsidR="00964534" w:rsidRDefault="00964534" w:rsidP="00275235">
      <w:pPr>
        <w:spacing w:line="360" w:lineRule="auto"/>
        <w:rPr>
          <w:rFonts w:ascii="Calibri" w:hAnsi="Calibri" w:cs="Calibri"/>
        </w:rPr>
      </w:pPr>
    </w:p>
    <w:p w14:paraId="51123EE3" w14:textId="0FEC831B" w:rsidR="00964534" w:rsidRDefault="00964534" w:rsidP="00275235">
      <w:pPr>
        <w:spacing w:line="360" w:lineRule="auto"/>
        <w:rPr>
          <w:rFonts w:ascii="Calibri" w:hAnsi="Calibri" w:cs="Calibri"/>
        </w:rPr>
      </w:pPr>
    </w:p>
    <w:p w14:paraId="44036C79" w14:textId="6301B34D" w:rsidR="00964534" w:rsidRDefault="00964534" w:rsidP="00275235">
      <w:pPr>
        <w:spacing w:line="360" w:lineRule="auto"/>
        <w:rPr>
          <w:rFonts w:ascii="Calibri" w:hAnsi="Calibri" w:cs="Calibri"/>
        </w:rPr>
      </w:pPr>
    </w:p>
    <w:p w14:paraId="52653360" w14:textId="209AB83A" w:rsidR="00964534" w:rsidRDefault="00964534" w:rsidP="00275235">
      <w:pPr>
        <w:spacing w:line="360" w:lineRule="auto"/>
        <w:rPr>
          <w:rFonts w:ascii="Calibri" w:hAnsi="Calibri" w:cs="Calibri"/>
        </w:rPr>
      </w:pPr>
    </w:p>
    <w:p w14:paraId="0F70C66A" w14:textId="70827CF5" w:rsidR="00964534" w:rsidRDefault="00964534" w:rsidP="00275235">
      <w:pPr>
        <w:spacing w:line="360" w:lineRule="auto"/>
        <w:rPr>
          <w:rFonts w:ascii="Calibri" w:hAnsi="Calibri" w:cs="Calibri"/>
        </w:rPr>
      </w:pPr>
    </w:p>
    <w:p w14:paraId="7478907E" w14:textId="2FD6578A" w:rsidR="000862C4" w:rsidRDefault="000862C4" w:rsidP="00275235">
      <w:pPr>
        <w:spacing w:line="360" w:lineRule="auto"/>
        <w:rPr>
          <w:rFonts w:ascii="Calibri" w:hAnsi="Calibri" w:cs="Calibri"/>
        </w:rPr>
      </w:pPr>
    </w:p>
    <w:p w14:paraId="504C369F" w14:textId="1848CC6E" w:rsidR="000862C4" w:rsidRDefault="000862C4" w:rsidP="00275235">
      <w:pPr>
        <w:spacing w:line="360" w:lineRule="auto"/>
        <w:rPr>
          <w:rFonts w:ascii="Calibri" w:hAnsi="Calibri" w:cs="Calibri"/>
        </w:rPr>
      </w:pPr>
    </w:p>
    <w:p w14:paraId="16D84D8D" w14:textId="0FE41A4F" w:rsidR="000862C4" w:rsidRDefault="000862C4" w:rsidP="00275235">
      <w:pPr>
        <w:spacing w:line="360" w:lineRule="auto"/>
        <w:rPr>
          <w:rFonts w:ascii="Calibri" w:hAnsi="Calibri" w:cs="Calibri"/>
        </w:rPr>
      </w:pPr>
    </w:p>
    <w:p w14:paraId="3501B067" w14:textId="545D6256" w:rsidR="000862C4" w:rsidRDefault="000862C4" w:rsidP="00275235">
      <w:pPr>
        <w:spacing w:line="360" w:lineRule="auto"/>
        <w:rPr>
          <w:rFonts w:ascii="Calibri" w:hAnsi="Calibri" w:cs="Calibri"/>
        </w:rPr>
      </w:pPr>
    </w:p>
    <w:p w14:paraId="3E2ABE9C" w14:textId="373BAE9B" w:rsidR="00E60CF0" w:rsidRDefault="00E60CF0" w:rsidP="00E60CF0">
      <w:pPr>
        <w:spacing w:line="360" w:lineRule="auto"/>
        <w:rPr>
          <w:rFonts w:ascii="Calibri" w:hAnsi="Calibri" w:cs="Calibri"/>
        </w:rPr>
      </w:pPr>
    </w:p>
    <w:p w14:paraId="12A8FB82" w14:textId="4F690F4B" w:rsidR="00E60CF0" w:rsidRPr="00B92A7D" w:rsidRDefault="00E60CF0" w:rsidP="00E60CF0">
      <w:pPr>
        <w:spacing w:line="360" w:lineRule="auto"/>
        <w:jc w:val="center"/>
        <w:rPr>
          <w:rFonts w:ascii="Calibri" w:hAnsi="Calibri" w:cs="Calibri"/>
        </w:rPr>
      </w:pPr>
    </w:p>
    <w:p w14:paraId="77C56E1C" w14:textId="5E74F7F8" w:rsidR="00E60CF0" w:rsidRPr="00B92A7D" w:rsidRDefault="00E60CF0" w:rsidP="00E60CF0">
      <w:pPr>
        <w:spacing w:line="360" w:lineRule="auto"/>
        <w:jc w:val="center"/>
        <w:rPr>
          <w:rFonts w:ascii="Calibri" w:hAnsi="Calibri" w:cs="Calibri"/>
          <w:b/>
          <w:iCs/>
          <w:sz w:val="72"/>
          <w:szCs w:val="72"/>
        </w:rPr>
      </w:pPr>
    </w:p>
    <w:p w14:paraId="6C1E17BD" w14:textId="77777777" w:rsidR="00E60CF0" w:rsidRPr="00B92A7D" w:rsidRDefault="00E60CF0" w:rsidP="00E60CF0">
      <w:pPr>
        <w:spacing w:line="360" w:lineRule="auto"/>
        <w:jc w:val="center"/>
        <w:rPr>
          <w:rFonts w:ascii="Calibri" w:hAnsi="Calibri" w:cs="Calibri"/>
          <w:b/>
          <w:iCs/>
          <w:sz w:val="72"/>
          <w:szCs w:val="72"/>
        </w:rPr>
      </w:pPr>
    </w:p>
    <w:p w14:paraId="59819955" w14:textId="77777777" w:rsidR="00E60CF0" w:rsidRPr="00B92A7D" w:rsidRDefault="00E60CF0" w:rsidP="00E60CF0">
      <w:pPr>
        <w:spacing w:line="360" w:lineRule="auto"/>
        <w:jc w:val="center"/>
        <w:rPr>
          <w:rFonts w:ascii="Calibri" w:hAnsi="Calibri" w:cs="Calibri"/>
          <w:b/>
          <w:iCs/>
          <w:sz w:val="72"/>
          <w:szCs w:val="72"/>
        </w:rPr>
      </w:pPr>
    </w:p>
    <w:p w14:paraId="5BE42C77" w14:textId="77777777" w:rsidR="00E60CF0" w:rsidRPr="00ED6E67" w:rsidRDefault="00E60CF0" w:rsidP="00E60CF0">
      <w:pPr>
        <w:spacing w:line="360" w:lineRule="auto"/>
        <w:jc w:val="center"/>
        <w:rPr>
          <w:rFonts w:ascii="Calibri" w:hAnsi="Calibri" w:cs="Calibri"/>
          <w:b/>
          <w:iCs/>
        </w:rPr>
      </w:pPr>
      <w:r w:rsidRPr="00ED6E67">
        <w:rPr>
          <w:rFonts w:ascii="Calibri" w:hAnsi="Calibri" w:cs="Calibri"/>
          <w:b/>
          <w:iCs/>
        </w:rPr>
        <w:t>Azienda Sanitaria Locale</w:t>
      </w:r>
    </w:p>
    <w:p w14:paraId="5B8AC239" w14:textId="77777777" w:rsidR="00E60CF0" w:rsidRPr="00ED6E67" w:rsidRDefault="00E60CF0" w:rsidP="00E60CF0">
      <w:pPr>
        <w:spacing w:line="360" w:lineRule="auto"/>
        <w:jc w:val="center"/>
        <w:rPr>
          <w:rFonts w:ascii="Calibri" w:hAnsi="Calibri" w:cs="Calibri"/>
          <w:b/>
          <w:iCs/>
        </w:rPr>
      </w:pPr>
      <w:r w:rsidRPr="00ED6E67">
        <w:rPr>
          <w:rFonts w:ascii="Calibri" w:hAnsi="Calibri" w:cs="Calibri"/>
          <w:b/>
          <w:iCs/>
        </w:rPr>
        <w:t>della Provincia di Barletta - Andria - Trani</w:t>
      </w:r>
    </w:p>
    <w:p w14:paraId="7549DB3F" w14:textId="77777777" w:rsidR="00E60CF0" w:rsidRPr="00ED6E67" w:rsidRDefault="00E60CF0" w:rsidP="00E60CF0">
      <w:pPr>
        <w:spacing w:line="360" w:lineRule="auto"/>
        <w:jc w:val="center"/>
        <w:rPr>
          <w:rFonts w:ascii="Calibri" w:hAnsi="Calibri" w:cs="Calibri"/>
          <w:b/>
          <w:iCs/>
          <w:sz w:val="30"/>
          <w:szCs w:val="30"/>
        </w:rPr>
      </w:pPr>
    </w:p>
    <w:p w14:paraId="2D6CF839" w14:textId="79625447" w:rsidR="00E60CF0" w:rsidRPr="00B92A7D" w:rsidRDefault="00E60CF0" w:rsidP="00E60CF0">
      <w:pPr>
        <w:spacing w:line="360" w:lineRule="auto"/>
        <w:jc w:val="center"/>
        <w:rPr>
          <w:rFonts w:ascii="Calibri" w:hAnsi="Calibri" w:cs="Calibri"/>
          <w:b/>
          <w:iCs/>
          <w:sz w:val="80"/>
          <w:szCs w:val="80"/>
        </w:rPr>
      </w:pPr>
      <w:r>
        <w:rPr>
          <w:rFonts w:ascii="Calibri" w:hAnsi="Calibri" w:cs="Calibri"/>
          <w:b/>
          <w:iCs/>
          <w:sz w:val="80"/>
          <w:szCs w:val="80"/>
        </w:rPr>
        <w:t>Schemi di bilancio</w:t>
      </w:r>
    </w:p>
    <w:p w14:paraId="42C7EB27" w14:textId="77777777" w:rsidR="00E60CF0" w:rsidRDefault="00E60CF0" w:rsidP="00E60CF0">
      <w:pPr>
        <w:spacing w:line="360" w:lineRule="auto"/>
        <w:rPr>
          <w:rFonts w:ascii="Calibri" w:hAnsi="Calibri" w:cs="Calibri"/>
          <w:b/>
          <w:iCs/>
        </w:rPr>
      </w:pPr>
    </w:p>
    <w:p w14:paraId="0A95228B" w14:textId="77777777" w:rsidR="00E60CF0" w:rsidRPr="00B92A7D" w:rsidRDefault="00E60CF0" w:rsidP="00E60CF0">
      <w:pPr>
        <w:spacing w:line="360" w:lineRule="auto"/>
        <w:rPr>
          <w:rFonts w:ascii="Calibri" w:hAnsi="Calibri" w:cs="Calibri"/>
          <w:b/>
          <w:iCs/>
        </w:rPr>
      </w:pPr>
    </w:p>
    <w:p w14:paraId="165AED24" w14:textId="77777777" w:rsidR="00E60CF0" w:rsidRDefault="00E60CF0" w:rsidP="00E60CF0">
      <w:pPr>
        <w:jc w:val="center"/>
        <w:rPr>
          <w:rFonts w:ascii="Calibri" w:hAnsi="Calibri" w:cs="Calibri"/>
        </w:rPr>
      </w:pPr>
      <w:r>
        <w:rPr>
          <w:rStyle w:val="InitialStyle"/>
          <w:rFonts w:ascii="Calibri" w:hAnsi="Calibri" w:cs="Calibri"/>
          <w:iCs/>
          <w:noProof/>
        </w:rPr>
        <w:drawing>
          <wp:inline distT="0" distB="0" distL="0" distR="0" wp14:anchorId="1E23DBAE" wp14:editId="60AF53F6">
            <wp:extent cx="1064895" cy="1106805"/>
            <wp:effectExtent l="0" t="0" r="1905" b="0"/>
            <wp:docPr id="123" name="Immagin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4895" cy="1106805"/>
                    </a:xfrm>
                    <a:prstGeom prst="rect">
                      <a:avLst/>
                    </a:prstGeom>
                    <a:noFill/>
                  </pic:spPr>
                </pic:pic>
              </a:graphicData>
            </a:graphic>
          </wp:inline>
        </w:drawing>
      </w:r>
    </w:p>
    <w:p w14:paraId="5205B9D4" w14:textId="77777777" w:rsidR="000862C4" w:rsidRDefault="000862C4" w:rsidP="00964534">
      <w:pPr>
        <w:spacing w:line="360" w:lineRule="auto"/>
        <w:rPr>
          <w:rStyle w:val="InitialStyle"/>
          <w:rFonts w:ascii="Calibri" w:hAnsi="Calibri" w:cs="Calibri"/>
          <w:iCs/>
          <w:u w:val="single"/>
        </w:rPr>
      </w:pPr>
    </w:p>
    <w:p w14:paraId="04C88999" w14:textId="77777777" w:rsidR="00120275" w:rsidRDefault="00120275" w:rsidP="00964534">
      <w:pPr>
        <w:spacing w:line="360" w:lineRule="auto"/>
        <w:rPr>
          <w:rStyle w:val="InitialStyle"/>
          <w:rFonts w:ascii="Calibri" w:hAnsi="Calibri" w:cs="Calibri"/>
          <w:iCs/>
          <w:u w:val="single"/>
        </w:rPr>
      </w:pPr>
    </w:p>
    <w:p w14:paraId="44E6F17C" w14:textId="255B5C9E" w:rsidR="00120275" w:rsidRDefault="00120275" w:rsidP="00964534">
      <w:pPr>
        <w:spacing w:line="360" w:lineRule="auto"/>
        <w:rPr>
          <w:rStyle w:val="InitialStyle"/>
          <w:rFonts w:ascii="Calibri" w:hAnsi="Calibri" w:cs="Calibri"/>
          <w:iCs/>
          <w:u w:val="single"/>
        </w:rPr>
      </w:pPr>
    </w:p>
    <w:p w14:paraId="3CFCE24E" w14:textId="4C829A0F" w:rsidR="000A2178" w:rsidRDefault="000A2178" w:rsidP="00964534">
      <w:pPr>
        <w:spacing w:line="360" w:lineRule="auto"/>
        <w:rPr>
          <w:rStyle w:val="InitialStyle"/>
          <w:rFonts w:ascii="Calibri" w:hAnsi="Calibri" w:cs="Calibri"/>
          <w:iCs/>
          <w:u w:val="single"/>
        </w:rPr>
      </w:pPr>
    </w:p>
    <w:p w14:paraId="495D157A" w14:textId="130DD5F8" w:rsidR="000A2178" w:rsidRDefault="000A2178" w:rsidP="00964534">
      <w:pPr>
        <w:spacing w:line="360" w:lineRule="auto"/>
        <w:rPr>
          <w:rStyle w:val="InitialStyle"/>
          <w:rFonts w:ascii="Calibri" w:hAnsi="Calibri" w:cs="Calibri"/>
          <w:iCs/>
          <w:u w:val="single"/>
        </w:rPr>
      </w:pPr>
    </w:p>
    <w:p w14:paraId="14D64D1C" w14:textId="77777777" w:rsidR="000A2178" w:rsidRDefault="000A2178" w:rsidP="00964534">
      <w:pPr>
        <w:spacing w:line="360" w:lineRule="auto"/>
        <w:rPr>
          <w:rStyle w:val="InitialStyle"/>
          <w:rFonts w:ascii="Calibri" w:hAnsi="Calibri" w:cs="Calibri"/>
          <w:iCs/>
          <w:u w:val="single"/>
        </w:rPr>
      </w:pPr>
    </w:p>
    <w:p w14:paraId="0992751B" w14:textId="7F762F45" w:rsidR="00120275" w:rsidRDefault="00120275" w:rsidP="00964534">
      <w:pPr>
        <w:spacing w:line="360" w:lineRule="auto"/>
        <w:rPr>
          <w:rStyle w:val="InitialStyle"/>
          <w:rFonts w:ascii="Calibri" w:hAnsi="Calibri" w:cs="Calibri"/>
          <w:iCs/>
          <w:u w:val="single"/>
        </w:rPr>
      </w:pPr>
    </w:p>
    <w:p w14:paraId="740056DC" w14:textId="337BD1D8" w:rsidR="00E62213" w:rsidRDefault="00E62213" w:rsidP="00964534">
      <w:pPr>
        <w:spacing w:line="360" w:lineRule="auto"/>
        <w:rPr>
          <w:rStyle w:val="InitialStyle"/>
          <w:rFonts w:ascii="Calibri" w:hAnsi="Calibri" w:cs="Calibri"/>
          <w:iCs/>
          <w:u w:val="single"/>
        </w:rPr>
      </w:pPr>
    </w:p>
    <w:p w14:paraId="0BDF34C8" w14:textId="77777777" w:rsidR="00372F38" w:rsidRDefault="00372F38" w:rsidP="00964534">
      <w:pPr>
        <w:spacing w:line="360" w:lineRule="auto"/>
        <w:rPr>
          <w:rStyle w:val="InitialStyle"/>
          <w:rFonts w:ascii="Calibri" w:hAnsi="Calibri" w:cs="Calibri"/>
          <w:iCs/>
          <w:u w:val="single"/>
        </w:rPr>
      </w:pPr>
    </w:p>
    <w:p w14:paraId="302E0ED5" w14:textId="77777777" w:rsidR="00E62213" w:rsidRDefault="00E62213" w:rsidP="00964534">
      <w:pPr>
        <w:spacing w:line="360" w:lineRule="auto"/>
        <w:rPr>
          <w:rStyle w:val="InitialStyle"/>
          <w:rFonts w:ascii="Calibri" w:hAnsi="Calibri" w:cs="Calibri"/>
          <w:iCs/>
          <w:u w:val="single"/>
        </w:rPr>
      </w:pPr>
    </w:p>
    <w:p w14:paraId="5A0317EB" w14:textId="72D055B3" w:rsidR="00120275" w:rsidRDefault="00120275" w:rsidP="00964534">
      <w:pPr>
        <w:spacing w:line="360" w:lineRule="auto"/>
        <w:rPr>
          <w:rStyle w:val="InitialStyle"/>
          <w:rFonts w:ascii="Calibri" w:hAnsi="Calibri" w:cs="Calibri"/>
          <w:iCs/>
          <w:u w:val="single"/>
        </w:rPr>
      </w:pPr>
    </w:p>
    <w:p w14:paraId="3D749A4E" w14:textId="4AA92B26" w:rsidR="003B0E10" w:rsidRDefault="003B0E10" w:rsidP="00964534">
      <w:pPr>
        <w:spacing w:line="360" w:lineRule="auto"/>
        <w:rPr>
          <w:rStyle w:val="InitialStyle"/>
          <w:rFonts w:ascii="Calibri" w:hAnsi="Calibri" w:cs="Calibri"/>
          <w:iCs/>
          <w:u w:val="single"/>
        </w:rPr>
      </w:pPr>
    </w:p>
    <w:p w14:paraId="40B6CB3D" w14:textId="34E709C0" w:rsidR="00964534" w:rsidRDefault="00964534" w:rsidP="00964534">
      <w:pPr>
        <w:spacing w:line="360" w:lineRule="auto"/>
        <w:rPr>
          <w:rStyle w:val="InitialStyle"/>
          <w:rFonts w:ascii="Calibri" w:hAnsi="Calibri" w:cs="Calibri"/>
          <w:iCs/>
          <w:u w:val="single"/>
        </w:rPr>
      </w:pPr>
      <w:r w:rsidRPr="004D1216">
        <w:rPr>
          <w:rStyle w:val="InitialStyle"/>
          <w:rFonts w:ascii="Calibri" w:hAnsi="Calibri" w:cs="Calibri"/>
          <w:iCs/>
          <w:u w:val="single"/>
        </w:rPr>
        <w:lastRenderedPageBreak/>
        <w:t>STATO PATRIMONIALE</w:t>
      </w:r>
      <w:r w:rsidR="00AE5F78">
        <w:rPr>
          <w:rStyle w:val="InitialStyle"/>
          <w:rFonts w:ascii="Calibri" w:hAnsi="Calibri" w:cs="Calibri"/>
          <w:iCs/>
          <w:u w:val="single"/>
        </w:rPr>
        <w:t xml:space="preserve"> </w:t>
      </w:r>
    </w:p>
    <w:p w14:paraId="1E6DE9D6" w14:textId="77777777" w:rsidR="003B0E10" w:rsidRDefault="003B0E10" w:rsidP="00964534">
      <w:pPr>
        <w:spacing w:line="360" w:lineRule="auto"/>
        <w:rPr>
          <w:rStyle w:val="InitialStyle"/>
          <w:rFonts w:ascii="Calibri" w:hAnsi="Calibri" w:cs="Calibri"/>
          <w:iCs/>
          <w:u w:val="single"/>
        </w:rPr>
      </w:pPr>
    </w:p>
    <w:p w14:paraId="3F9FB91A" w14:textId="30C5178A" w:rsidR="00590B58" w:rsidRDefault="00CC0506" w:rsidP="00964534">
      <w:pPr>
        <w:spacing w:line="360" w:lineRule="auto"/>
        <w:rPr>
          <w:rStyle w:val="InitialStyle"/>
          <w:rFonts w:ascii="Calibri" w:hAnsi="Calibri" w:cs="Calibri"/>
          <w:iCs/>
          <w:u w:val="single"/>
        </w:rPr>
      </w:pPr>
      <w:r w:rsidRPr="00CC0506">
        <w:rPr>
          <w:noProof/>
        </w:rPr>
        <w:drawing>
          <wp:inline distT="0" distB="0" distL="0" distR="0" wp14:anchorId="4536864B" wp14:editId="0FB776FC">
            <wp:extent cx="6356350" cy="4186820"/>
            <wp:effectExtent l="0" t="0" r="6350" b="4445"/>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6350" cy="4186820"/>
                    </a:xfrm>
                    <a:prstGeom prst="rect">
                      <a:avLst/>
                    </a:prstGeom>
                    <a:noFill/>
                    <a:ln>
                      <a:noFill/>
                    </a:ln>
                  </pic:spPr>
                </pic:pic>
              </a:graphicData>
            </a:graphic>
          </wp:inline>
        </w:drawing>
      </w:r>
    </w:p>
    <w:p w14:paraId="6D8D0165" w14:textId="269FB106" w:rsidR="004874E5" w:rsidRPr="004D1216" w:rsidRDefault="004874E5" w:rsidP="00964534">
      <w:pPr>
        <w:spacing w:line="360" w:lineRule="auto"/>
        <w:rPr>
          <w:rStyle w:val="InitialStyle"/>
          <w:rFonts w:ascii="Calibri" w:hAnsi="Calibri" w:cs="Calibri"/>
          <w:iCs/>
          <w:u w:val="single"/>
        </w:rPr>
      </w:pPr>
    </w:p>
    <w:p w14:paraId="557B6F8F" w14:textId="77777777" w:rsidR="00964534" w:rsidRDefault="00964534" w:rsidP="00964534">
      <w:pPr>
        <w:spacing w:line="360" w:lineRule="auto"/>
        <w:rPr>
          <w:rFonts w:ascii="Calibri" w:hAnsi="Calibri" w:cs="Calibri"/>
        </w:rPr>
      </w:pPr>
    </w:p>
    <w:p w14:paraId="7B73A221" w14:textId="77777777" w:rsidR="002C7585" w:rsidRDefault="002C7585" w:rsidP="00964534">
      <w:pPr>
        <w:spacing w:line="360" w:lineRule="auto"/>
        <w:rPr>
          <w:rFonts w:ascii="Calibri" w:hAnsi="Calibri" w:cs="Calibri"/>
        </w:rPr>
      </w:pPr>
    </w:p>
    <w:p w14:paraId="1E1FBC62" w14:textId="77777777" w:rsidR="00371EC0" w:rsidRDefault="00371EC0" w:rsidP="00964534">
      <w:pPr>
        <w:spacing w:line="360" w:lineRule="auto"/>
        <w:rPr>
          <w:rFonts w:ascii="Calibri" w:hAnsi="Calibri" w:cs="Calibri"/>
        </w:rPr>
      </w:pPr>
    </w:p>
    <w:p w14:paraId="428AC0C3" w14:textId="77777777" w:rsidR="00964534" w:rsidRDefault="00964534" w:rsidP="00964534">
      <w:pPr>
        <w:spacing w:line="360" w:lineRule="auto"/>
        <w:rPr>
          <w:noProof/>
        </w:rPr>
      </w:pPr>
    </w:p>
    <w:p w14:paraId="6011C56A" w14:textId="77777777" w:rsidR="002C7585" w:rsidRDefault="002C7585" w:rsidP="00964534">
      <w:pPr>
        <w:spacing w:line="360" w:lineRule="auto"/>
        <w:rPr>
          <w:noProof/>
        </w:rPr>
      </w:pPr>
    </w:p>
    <w:p w14:paraId="24CF65C7" w14:textId="77777777" w:rsidR="002C7585" w:rsidRDefault="002C7585" w:rsidP="00964534">
      <w:pPr>
        <w:spacing w:line="360" w:lineRule="auto"/>
        <w:rPr>
          <w:noProof/>
        </w:rPr>
      </w:pPr>
    </w:p>
    <w:p w14:paraId="2EEB237E" w14:textId="24E03D09" w:rsidR="002C7585" w:rsidRDefault="002C7585" w:rsidP="00964534">
      <w:pPr>
        <w:spacing w:line="360" w:lineRule="auto"/>
        <w:rPr>
          <w:noProof/>
        </w:rPr>
      </w:pPr>
    </w:p>
    <w:p w14:paraId="0DBD541F" w14:textId="77777777" w:rsidR="00590B58" w:rsidRDefault="00590B58" w:rsidP="00964534">
      <w:pPr>
        <w:spacing w:line="360" w:lineRule="auto"/>
        <w:rPr>
          <w:noProof/>
        </w:rPr>
      </w:pPr>
    </w:p>
    <w:p w14:paraId="3350D758" w14:textId="77777777" w:rsidR="00A547CA" w:rsidRDefault="00A547CA" w:rsidP="00964534">
      <w:pPr>
        <w:spacing w:line="360" w:lineRule="auto"/>
        <w:rPr>
          <w:noProof/>
        </w:rPr>
      </w:pPr>
    </w:p>
    <w:p w14:paraId="3F6219A5" w14:textId="07C130F4" w:rsidR="002C7585" w:rsidRDefault="002C7585" w:rsidP="00964534">
      <w:pPr>
        <w:spacing w:line="360" w:lineRule="auto"/>
        <w:rPr>
          <w:rFonts w:ascii="Calibri" w:hAnsi="Calibri" w:cs="Calibri"/>
        </w:rPr>
      </w:pPr>
    </w:p>
    <w:p w14:paraId="197FAB47" w14:textId="71F03842" w:rsidR="00F248A6" w:rsidRDefault="00F248A6" w:rsidP="00964534">
      <w:pPr>
        <w:spacing w:line="360" w:lineRule="auto"/>
        <w:rPr>
          <w:rFonts w:ascii="Calibri" w:hAnsi="Calibri" w:cs="Calibri"/>
        </w:rPr>
      </w:pPr>
    </w:p>
    <w:p w14:paraId="27AB27A6" w14:textId="4CDBE6C6" w:rsidR="00F248A6" w:rsidRDefault="00CC0506" w:rsidP="00964534">
      <w:pPr>
        <w:spacing w:line="360" w:lineRule="auto"/>
        <w:rPr>
          <w:rFonts w:ascii="Calibri" w:hAnsi="Calibri" w:cs="Calibri"/>
        </w:rPr>
      </w:pPr>
      <w:r w:rsidRPr="00CC0506">
        <w:rPr>
          <w:noProof/>
        </w:rPr>
        <w:lastRenderedPageBreak/>
        <w:drawing>
          <wp:inline distT="0" distB="0" distL="0" distR="0" wp14:anchorId="1911759A" wp14:editId="7F8D3BB4">
            <wp:extent cx="6356350" cy="7739757"/>
            <wp:effectExtent l="0" t="0" r="635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6350" cy="7739757"/>
                    </a:xfrm>
                    <a:prstGeom prst="rect">
                      <a:avLst/>
                    </a:prstGeom>
                    <a:noFill/>
                    <a:ln>
                      <a:noFill/>
                    </a:ln>
                  </pic:spPr>
                </pic:pic>
              </a:graphicData>
            </a:graphic>
          </wp:inline>
        </w:drawing>
      </w:r>
    </w:p>
    <w:p w14:paraId="112225AD" w14:textId="7666CBDD" w:rsidR="00F248A6" w:rsidRDefault="00F248A6" w:rsidP="00964534">
      <w:pPr>
        <w:spacing w:line="360" w:lineRule="auto"/>
        <w:rPr>
          <w:rFonts w:ascii="Calibri" w:hAnsi="Calibri" w:cs="Calibri"/>
        </w:rPr>
      </w:pPr>
    </w:p>
    <w:p w14:paraId="317E9E24" w14:textId="3E6CEFCA" w:rsidR="00A547CA" w:rsidRDefault="00CC0506" w:rsidP="00964534">
      <w:pPr>
        <w:spacing w:line="360" w:lineRule="auto"/>
        <w:rPr>
          <w:rFonts w:ascii="Calibri" w:hAnsi="Calibri" w:cs="Calibri"/>
        </w:rPr>
      </w:pPr>
      <w:r w:rsidRPr="00CC0506">
        <w:rPr>
          <w:noProof/>
        </w:rPr>
        <w:lastRenderedPageBreak/>
        <w:drawing>
          <wp:inline distT="0" distB="0" distL="0" distR="0" wp14:anchorId="44255B10" wp14:editId="6A0B632C">
            <wp:extent cx="6356350" cy="8373639"/>
            <wp:effectExtent l="0" t="0" r="6350" b="8890"/>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56350" cy="8373639"/>
                    </a:xfrm>
                    <a:prstGeom prst="rect">
                      <a:avLst/>
                    </a:prstGeom>
                    <a:noFill/>
                    <a:ln>
                      <a:noFill/>
                    </a:ln>
                  </pic:spPr>
                </pic:pic>
              </a:graphicData>
            </a:graphic>
          </wp:inline>
        </w:drawing>
      </w:r>
    </w:p>
    <w:p w14:paraId="0ED39E3D" w14:textId="77777777" w:rsidR="00F248A6" w:rsidRDefault="00F248A6" w:rsidP="00060962">
      <w:pPr>
        <w:spacing w:line="360" w:lineRule="auto"/>
        <w:rPr>
          <w:rStyle w:val="InitialStyle"/>
          <w:rFonts w:ascii="Calibri" w:hAnsi="Calibri" w:cs="Calibri"/>
          <w:iCs/>
          <w:u w:val="single"/>
        </w:rPr>
      </w:pPr>
    </w:p>
    <w:p w14:paraId="51E8805A" w14:textId="77777777" w:rsidR="00CC0506" w:rsidRDefault="00CC0506" w:rsidP="00060962">
      <w:pPr>
        <w:spacing w:line="360" w:lineRule="auto"/>
        <w:rPr>
          <w:rStyle w:val="InitialStyle"/>
          <w:rFonts w:ascii="Calibri" w:hAnsi="Calibri" w:cs="Calibri"/>
          <w:iCs/>
          <w:u w:val="single"/>
        </w:rPr>
      </w:pPr>
    </w:p>
    <w:p w14:paraId="7DB19953" w14:textId="77777777" w:rsidR="002070C5" w:rsidRDefault="002070C5" w:rsidP="00060962">
      <w:pPr>
        <w:spacing w:line="360" w:lineRule="auto"/>
        <w:rPr>
          <w:rStyle w:val="InitialStyle"/>
          <w:rFonts w:ascii="Calibri" w:hAnsi="Calibri" w:cs="Calibri"/>
          <w:iCs/>
          <w:u w:val="single"/>
        </w:rPr>
      </w:pPr>
    </w:p>
    <w:p w14:paraId="2153F1E0" w14:textId="77777777" w:rsidR="002070C5" w:rsidRDefault="002070C5" w:rsidP="00060962">
      <w:pPr>
        <w:spacing w:line="360" w:lineRule="auto"/>
        <w:rPr>
          <w:rStyle w:val="InitialStyle"/>
          <w:rFonts w:ascii="Calibri" w:hAnsi="Calibri" w:cs="Calibri"/>
          <w:iCs/>
          <w:u w:val="single"/>
        </w:rPr>
      </w:pPr>
    </w:p>
    <w:p w14:paraId="0AC7F973" w14:textId="029E529A" w:rsidR="00590B58" w:rsidRDefault="00060962" w:rsidP="00060962">
      <w:pPr>
        <w:spacing w:line="360" w:lineRule="auto"/>
        <w:rPr>
          <w:rStyle w:val="InitialStyle"/>
          <w:rFonts w:ascii="Calibri" w:hAnsi="Calibri" w:cs="Calibri"/>
          <w:iCs/>
          <w:u w:val="single"/>
        </w:rPr>
      </w:pPr>
      <w:r w:rsidRPr="00983337">
        <w:rPr>
          <w:rStyle w:val="InitialStyle"/>
          <w:rFonts w:ascii="Calibri" w:hAnsi="Calibri" w:cs="Calibri"/>
          <w:iCs/>
          <w:u w:val="single"/>
        </w:rPr>
        <w:t>CONTO ECONOMICO</w:t>
      </w:r>
    </w:p>
    <w:p w14:paraId="0127A330" w14:textId="5F90CFB7" w:rsidR="005C6B6C" w:rsidRDefault="005C6B6C" w:rsidP="00060962">
      <w:pPr>
        <w:spacing w:line="360" w:lineRule="auto"/>
        <w:rPr>
          <w:rStyle w:val="InitialStyle"/>
          <w:rFonts w:ascii="Calibri" w:hAnsi="Calibri" w:cs="Calibri"/>
          <w:b w:val="0"/>
          <w:iCs/>
          <w:u w:val="single"/>
        </w:rPr>
      </w:pPr>
    </w:p>
    <w:p w14:paraId="34B96DD8" w14:textId="203E9EBB" w:rsidR="00A547CA" w:rsidRDefault="00615978" w:rsidP="00060962">
      <w:pPr>
        <w:spacing w:line="360" w:lineRule="auto"/>
        <w:rPr>
          <w:rStyle w:val="InitialStyle"/>
          <w:rFonts w:ascii="Calibri" w:hAnsi="Calibri" w:cs="Calibri"/>
          <w:iCs/>
          <w:u w:val="single"/>
        </w:rPr>
      </w:pPr>
      <w:r w:rsidRPr="00615978">
        <w:rPr>
          <w:rStyle w:val="InitialStyle"/>
          <w:b w:val="0"/>
          <w:noProof/>
        </w:rPr>
        <w:drawing>
          <wp:inline distT="0" distB="0" distL="0" distR="0" wp14:anchorId="2B547C37" wp14:editId="36C13672">
            <wp:extent cx="6457315" cy="3207385"/>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57315" cy="3207385"/>
                    </a:xfrm>
                    <a:prstGeom prst="rect">
                      <a:avLst/>
                    </a:prstGeom>
                    <a:noFill/>
                    <a:ln>
                      <a:noFill/>
                    </a:ln>
                  </pic:spPr>
                </pic:pic>
              </a:graphicData>
            </a:graphic>
          </wp:inline>
        </w:drawing>
      </w:r>
    </w:p>
    <w:p w14:paraId="48B7D2BB" w14:textId="77777777" w:rsidR="000B289E" w:rsidRPr="00983337" w:rsidRDefault="000B289E" w:rsidP="00060962">
      <w:pPr>
        <w:spacing w:line="360" w:lineRule="auto"/>
        <w:rPr>
          <w:rStyle w:val="InitialStyle"/>
          <w:rFonts w:ascii="Calibri" w:hAnsi="Calibri" w:cs="Calibri"/>
          <w:iCs/>
          <w:u w:val="single"/>
        </w:rPr>
      </w:pPr>
    </w:p>
    <w:p w14:paraId="4F1C32EA" w14:textId="77777777" w:rsidR="00060962" w:rsidRDefault="00060962" w:rsidP="00964534">
      <w:pPr>
        <w:spacing w:line="360" w:lineRule="auto"/>
        <w:rPr>
          <w:rFonts w:ascii="Calibri" w:hAnsi="Calibri" w:cs="Calibri"/>
        </w:rPr>
      </w:pPr>
    </w:p>
    <w:p w14:paraId="07DA12D4" w14:textId="77777777" w:rsidR="00B6711F" w:rsidRDefault="00B6711F" w:rsidP="00964534">
      <w:pPr>
        <w:spacing w:line="360" w:lineRule="auto"/>
        <w:rPr>
          <w:rFonts w:ascii="Calibri" w:hAnsi="Calibri" w:cs="Calibri"/>
        </w:rPr>
      </w:pPr>
    </w:p>
    <w:p w14:paraId="5410FDFF" w14:textId="77777777" w:rsidR="0007368D" w:rsidRDefault="0007368D" w:rsidP="00964534">
      <w:pPr>
        <w:spacing w:line="360" w:lineRule="auto"/>
        <w:rPr>
          <w:rFonts w:ascii="Calibri" w:hAnsi="Calibri" w:cs="Calibri"/>
        </w:rPr>
      </w:pPr>
    </w:p>
    <w:p w14:paraId="2AECF535" w14:textId="77777777" w:rsidR="00983337" w:rsidRDefault="00983337" w:rsidP="00964534">
      <w:pPr>
        <w:spacing w:line="360" w:lineRule="auto"/>
        <w:rPr>
          <w:rFonts w:ascii="Calibri" w:hAnsi="Calibri" w:cs="Calibri"/>
        </w:rPr>
      </w:pPr>
    </w:p>
    <w:p w14:paraId="5F87B65D" w14:textId="77777777" w:rsidR="00983337" w:rsidRDefault="00983337" w:rsidP="00964534">
      <w:pPr>
        <w:spacing w:line="360" w:lineRule="auto"/>
        <w:rPr>
          <w:rFonts w:ascii="Calibri" w:hAnsi="Calibri" w:cs="Calibri"/>
        </w:rPr>
      </w:pPr>
    </w:p>
    <w:p w14:paraId="746BEBE4" w14:textId="77777777" w:rsidR="000B289E" w:rsidRDefault="000B289E" w:rsidP="00964534">
      <w:pPr>
        <w:spacing w:line="360" w:lineRule="auto"/>
        <w:rPr>
          <w:rFonts w:ascii="Calibri" w:hAnsi="Calibri" w:cs="Calibri"/>
        </w:rPr>
      </w:pPr>
    </w:p>
    <w:p w14:paraId="6B458F6C" w14:textId="77777777" w:rsidR="000B289E" w:rsidRDefault="000B289E" w:rsidP="00964534">
      <w:pPr>
        <w:spacing w:line="360" w:lineRule="auto"/>
        <w:rPr>
          <w:rFonts w:ascii="Calibri" w:hAnsi="Calibri" w:cs="Calibri"/>
        </w:rPr>
      </w:pPr>
    </w:p>
    <w:p w14:paraId="669C1D57" w14:textId="77777777" w:rsidR="000B289E" w:rsidRDefault="000B289E" w:rsidP="00964534">
      <w:pPr>
        <w:spacing w:line="360" w:lineRule="auto"/>
        <w:rPr>
          <w:rFonts w:ascii="Calibri" w:hAnsi="Calibri" w:cs="Calibri"/>
        </w:rPr>
      </w:pPr>
    </w:p>
    <w:p w14:paraId="0E1E7D3B" w14:textId="77777777" w:rsidR="000B289E" w:rsidRDefault="000B289E" w:rsidP="00964534">
      <w:pPr>
        <w:spacing w:line="360" w:lineRule="auto"/>
        <w:rPr>
          <w:rFonts w:ascii="Calibri" w:hAnsi="Calibri" w:cs="Calibri"/>
        </w:rPr>
      </w:pPr>
    </w:p>
    <w:p w14:paraId="42B7061E" w14:textId="77777777" w:rsidR="000B289E" w:rsidRDefault="000B289E" w:rsidP="00964534">
      <w:pPr>
        <w:spacing w:line="360" w:lineRule="auto"/>
        <w:rPr>
          <w:rFonts w:ascii="Calibri" w:hAnsi="Calibri" w:cs="Calibri"/>
        </w:rPr>
      </w:pPr>
    </w:p>
    <w:p w14:paraId="027283E5" w14:textId="77777777" w:rsidR="000B289E" w:rsidRDefault="000B289E" w:rsidP="00964534">
      <w:pPr>
        <w:spacing w:line="360" w:lineRule="auto"/>
        <w:rPr>
          <w:rFonts w:ascii="Calibri" w:hAnsi="Calibri" w:cs="Calibri"/>
        </w:rPr>
      </w:pPr>
    </w:p>
    <w:p w14:paraId="7E3A973E" w14:textId="77777777" w:rsidR="000B289E" w:rsidRDefault="000B289E" w:rsidP="00964534">
      <w:pPr>
        <w:spacing w:line="360" w:lineRule="auto"/>
        <w:rPr>
          <w:rFonts w:ascii="Calibri" w:hAnsi="Calibri" w:cs="Calibri"/>
        </w:rPr>
      </w:pPr>
    </w:p>
    <w:p w14:paraId="28C9286D" w14:textId="77777777" w:rsidR="000B289E" w:rsidRDefault="000B289E" w:rsidP="00964534">
      <w:pPr>
        <w:spacing w:line="360" w:lineRule="auto"/>
        <w:rPr>
          <w:rFonts w:ascii="Calibri" w:hAnsi="Calibri" w:cs="Calibri"/>
        </w:rPr>
      </w:pPr>
    </w:p>
    <w:p w14:paraId="4820B497" w14:textId="1E7107A5" w:rsidR="000B289E" w:rsidRDefault="0070669C" w:rsidP="00964534">
      <w:pPr>
        <w:spacing w:line="360" w:lineRule="auto"/>
        <w:rPr>
          <w:rFonts w:ascii="Calibri" w:hAnsi="Calibri" w:cs="Calibri"/>
        </w:rPr>
      </w:pPr>
      <w:r w:rsidRPr="0070669C">
        <w:rPr>
          <w:rFonts w:ascii="Calibri" w:hAnsi="Calibri" w:cs="Calibri"/>
        </w:rPr>
        <w:t xml:space="preserve"> </w:t>
      </w:r>
    </w:p>
    <w:p w14:paraId="29BCDA47" w14:textId="2DD2F60B" w:rsidR="00590B58" w:rsidRDefault="00590B58" w:rsidP="00964534">
      <w:pPr>
        <w:spacing w:line="360" w:lineRule="auto"/>
        <w:rPr>
          <w:rFonts w:ascii="Calibri" w:hAnsi="Calibri" w:cs="Calibri"/>
        </w:rPr>
      </w:pPr>
    </w:p>
    <w:p w14:paraId="4D0E8BF7" w14:textId="5DC701BC" w:rsidR="000B289E" w:rsidRDefault="00CC0506" w:rsidP="00964534">
      <w:pPr>
        <w:spacing w:line="360" w:lineRule="auto"/>
        <w:rPr>
          <w:rFonts w:ascii="Calibri" w:hAnsi="Calibri" w:cs="Calibri"/>
        </w:rPr>
      </w:pPr>
      <w:r w:rsidRPr="00CC0506">
        <w:rPr>
          <w:noProof/>
        </w:rPr>
        <w:lastRenderedPageBreak/>
        <w:drawing>
          <wp:inline distT="0" distB="0" distL="0" distR="0" wp14:anchorId="02F31CDE" wp14:editId="476751DD">
            <wp:extent cx="6356350" cy="5781904"/>
            <wp:effectExtent l="0" t="0" r="6350" b="9525"/>
            <wp:docPr id="1185" name="Immagin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56350" cy="5781904"/>
                    </a:xfrm>
                    <a:prstGeom prst="rect">
                      <a:avLst/>
                    </a:prstGeom>
                    <a:noFill/>
                    <a:ln>
                      <a:noFill/>
                    </a:ln>
                  </pic:spPr>
                </pic:pic>
              </a:graphicData>
            </a:graphic>
          </wp:inline>
        </w:drawing>
      </w:r>
    </w:p>
    <w:p w14:paraId="421C6915" w14:textId="77777777" w:rsidR="000B289E" w:rsidRDefault="000B289E" w:rsidP="00964534">
      <w:pPr>
        <w:spacing w:line="360" w:lineRule="auto"/>
        <w:rPr>
          <w:rFonts w:ascii="Calibri" w:hAnsi="Calibri" w:cs="Calibri"/>
        </w:rPr>
      </w:pPr>
    </w:p>
    <w:p w14:paraId="56F8291D" w14:textId="77777777" w:rsidR="000B289E" w:rsidRDefault="000B289E" w:rsidP="00964534">
      <w:pPr>
        <w:spacing w:line="360" w:lineRule="auto"/>
        <w:rPr>
          <w:rFonts w:ascii="Calibri" w:hAnsi="Calibri" w:cs="Calibri"/>
        </w:rPr>
      </w:pPr>
    </w:p>
    <w:p w14:paraId="094E1940" w14:textId="77777777" w:rsidR="00FB6DD4" w:rsidRDefault="00FB6DD4" w:rsidP="00964534">
      <w:pPr>
        <w:spacing w:line="360" w:lineRule="auto"/>
        <w:rPr>
          <w:rFonts w:ascii="Calibri" w:hAnsi="Calibri" w:cs="Calibri"/>
        </w:rPr>
      </w:pPr>
    </w:p>
    <w:p w14:paraId="142B6C51" w14:textId="77777777" w:rsidR="009428B9" w:rsidRDefault="009428B9" w:rsidP="00964534">
      <w:pPr>
        <w:spacing w:line="360" w:lineRule="auto"/>
        <w:rPr>
          <w:rFonts w:ascii="Calibri" w:hAnsi="Calibri" w:cs="Calibri"/>
        </w:rPr>
      </w:pPr>
    </w:p>
    <w:p w14:paraId="60E71E84" w14:textId="77777777" w:rsidR="009428B9" w:rsidRDefault="009428B9" w:rsidP="00964534">
      <w:pPr>
        <w:spacing w:line="360" w:lineRule="auto"/>
        <w:rPr>
          <w:rFonts w:ascii="Calibri" w:hAnsi="Calibri" w:cs="Calibri"/>
        </w:rPr>
      </w:pPr>
    </w:p>
    <w:p w14:paraId="1D8A858C" w14:textId="77777777" w:rsidR="009428B9" w:rsidRDefault="009428B9" w:rsidP="00964534">
      <w:pPr>
        <w:spacing w:line="360" w:lineRule="auto"/>
        <w:rPr>
          <w:rFonts w:ascii="Calibri" w:hAnsi="Calibri" w:cs="Calibri"/>
        </w:rPr>
      </w:pPr>
    </w:p>
    <w:p w14:paraId="290EA18B" w14:textId="26EBCA8C" w:rsidR="009428B9" w:rsidRDefault="009428B9" w:rsidP="00964534">
      <w:pPr>
        <w:spacing w:line="360" w:lineRule="auto"/>
        <w:rPr>
          <w:rFonts w:ascii="Calibri" w:hAnsi="Calibri" w:cs="Calibri"/>
        </w:rPr>
      </w:pPr>
    </w:p>
    <w:p w14:paraId="3158147C" w14:textId="77777777" w:rsidR="009428B9" w:rsidRDefault="009428B9" w:rsidP="00964534">
      <w:pPr>
        <w:spacing w:line="360" w:lineRule="auto"/>
        <w:rPr>
          <w:rFonts w:ascii="Calibri" w:hAnsi="Calibri" w:cs="Calibri"/>
        </w:rPr>
      </w:pPr>
    </w:p>
    <w:p w14:paraId="1B169B5C" w14:textId="77777777" w:rsidR="009428B9" w:rsidRDefault="009428B9" w:rsidP="00964534">
      <w:pPr>
        <w:spacing w:line="360" w:lineRule="auto"/>
        <w:rPr>
          <w:rFonts w:ascii="Calibri" w:hAnsi="Calibri" w:cs="Calibri"/>
        </w:rPr>
      </w:pPr>
    </w:p>
    <w:p w14:paraId="4D52E8BF" w14:textId="1A092D72" w:rsidR="00931742" w:rsidRDefault="00931742" w:rsidP="00964534">
      <w:pPr>
        <w:spacing w:line="360" w:lineRule="auto"/>
        <w:rPr>
          <w:rFonts w:ascii="Calibri" w:hAnsi="Calibri" w:cs="Calibri"/>
        </w:rPr>
      </w:pPr>
    </w:p>
    <w:p w14:paraId="00B7B671" w14:textId="61BC6FB0" w:rsidR="00931742" w:rsidRDefault="00931742" w:rsidP="00964534">
      <w:pPr>
        <w:spacing w:line="360" w:lineRule="auto"/>
        <w:rPr>
          <w:rFonts w:ascii="Calibri" w:hAnsi="Calibri" w:cs="Calibri"/>
        </w:rPr>
      </w:pPr>
    </w:p>
    <w:p w14:paraId="22DEB25E" w14:textId="77777777" w:rsidR="00FB6DD4" w:rsidRDefault="00FB6DD4" w:rsidP="00FB6DD4">
      <w:pPr>
        <w:spacing w:line="360" w:lineRule="auto"/>
        <w:rPr>
          <w:rFonts w:ascii="Calibri" w:hAnsi="Calibri" w:cs="Calibri"/>
        </w:rPr>
      </w:pPr>
    </w:p>
    <w:p w14:paraId="546D8528" w14:textId="02AD2FBE" w:rsidR="009428B9" w:rsidRDefault="00CC0506" w:rsidP="00FB6DD4">
      <w:pPr>
        <w:spacing w:line="360" w:lineRule="auto"/>
        <w:rPr>
          <w:rFonts w:ascii="Calibri" w:hAnsi="Calibri" w:cs="Calibri"/>
        </w:rPr>
      </w:pPr>
      <w:r w:rsidRPr="00CC0506">
        <w:rPr>
          <w:noProof/>
        </w:rPr>
        <w:lastRenderedPageBreak/>
        <w:drawing>
          <wp:inline distT="0" distB="0" distL="0" distR="0" wp14:anchorId="04BCB48B" wp14:editId="4765E614">
            <wp:extent cx="6356350" cy="3875327"/>
            <wp:effectExtent l="0" t="0" r="6350" b="0"/>
            <wp:docPr id="1189" name="Immagine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56350" cy="3875327"/>
                    </a:xfrm>
                    <a:prstGeom prst="rect">
                      <a:avLst/>
                    </a:prstGeom>
                    <a:noFill/>
                    <a:ln>
                      <a:noFill/>
                    </a:ln>
                  </pic:spPr>
                </pic:pic>
              </a:graphicData>
            </a:graphic>
          </wp:inline>
        </w:drawing>
      </w:r>
    </w:p>
    <w:p w14:paraId="6D58D2D8" w14:textId="6D8A8E8A" w:rsidR="000862C4" w:rsidRDefault="000862C4" w:rsidP="00FB6DD4">
      <w:pPr>
        <w:spacing w:line="360" w:lineRule="auto"/>
        <w:rPr>
          <w:rFonts w:ascii="Calibri" w:hAnsi="Calibri" w:cs="Calibri"/>
        </w:rPr>
      </w:pPr>
    </w:p>
    <w:p w14:paraId="778B4408" w14:textId="34BDE982" w:rsidR="00BB3179" w:rsidRDefault="00BB3179" w:rsidP="00FB6DD4">
      <w:pPr>
        <w:spacing w:line="360" w:lineRule="auto"/>
        <w:rPr>
          <w:rFonts w:ascii="Calibri" w:hAnsi="Calibri" w:cs="Calibri"/>
        </w:rPr>
      </w:pPr>
    </w:p>
    <w:p w14:paraId="74B3EAC7" w14:textId="3542CA3B" w:rsidR="00BB3179" w:rsidRDefault="00BB3179" w:rsidP="00FB6DD4">
      <w:pPr>
        <w:spacing w:line="360" w:lineRule="auto"/>
        <w:rPr>
          <w:rFonts w:ascii="Calibri" w:hAnsi="Calibri" w:cs="Calibri"/>
        </w:rPr>
      </w:pPr>
    </w:p>
    <w:p w14:paraId="5E550FAD" w14:textId="00473C50" w:rsidR="00BB3179" w:rsidRDefault="00BB3179" w:rsidP="00FB6DD4">
      <w:pPr>
        <w:spacing w:line="360" w:lineRule="auto"/>
        <w:rPr>
          <w:rFonts w:ascii="Calibri" w:hAnsi="Calibri" w:cs="Calibri"/>
        </w:rPr>
      </w:pPr>
    </w:p>
    <w:p w14:paraId="47E18215" w14:textId="3148423D" w:rsidR="00BB3179" w:rsidRDefault="00BB3179" w:rsidP="00FB6DD4">
      <w:pPr>
        <w:spacing w:line="360" w:lineRule="auto"/>
        <w:rPr>
          <w:rFonts w:ascii="Calibri" w:hAnsi="Calibri" w:cs="Calibri"/>
        </w:rPr>
      </w:pPr>
    </w:p>
    <w:p w14:paraId="3C21E185" w14:textId="7AD59077" w:rsidR="00BB3179" w:rsidRDefault="00BB3179" w:rsidP="00FB6DD4">
      <w:pPr>
        <w:spacing w:line="360" w:lineRule="auto"/>
        <w:rPr>
          <w:rFonts w:ascii="Calibri" w:hAnsi="Calibri" w:cs="Calibri"/>
        </w:rPr>
      </w:pPr>
    </w:p>
    <w:p w14:paraId="6E142DAC" w14:textId="172916D9" w:rsidR="00BB3179" w:rsidRDefault="00BB3179" w:rsidP="00FB6DD4">
      <w:pPr>
        <w:spacing w:line="360" w:lineRule="auto"/>
        <w:rPr>
          <w:rFonts w:ascii="Calibri" w:hAnsi="Calibri" w:cs="Calibri"/>
        </w:rPr>
      </w:pPr>
    </w:p>
    <w:p w14:paraId="1E5E43F2" w14:textId="21616ED6" w:rsidR="00BB3179" w:rsidRDefault="00BB3179" w:rsidP="00FB6DD4">
      <w:pPr>
        <w:spacing w:line="360" w:lineRule="auto"/>
        <w:rPr>
          <w:rFonts w:ascii="Calibri" w:hAnsi="Calibri" w:cs="Calibri"/>
        </w:rPr>
      </w:pPr>
    </w:p>
    <w:p w14:paraId="31E5CC01" w14:textId="57D0080C" w:rsidR="00BB3179" w:rsidRDefault="00BB3179" w:rsidP="00FB6DD4">
      <w:pPr>
        <w:spacing w:line="360" w:lineRule="auto"/>
        <w:rPr>
          <w:rFonts w:ascii="Calibri" w:hAnsi="Calibri" w:cs="Calibri"/>
        </w:rPr>
      </w:pPr>
    </w:p>
    <w:p w14:paraId="62D18B59" w14:textId="1BDBD11E" w:rsidR="00BB3179" w:rsidRDefault="00BB3179" w:rsidP="00FB6DD4">
      <w:pPr>
        <w:spacing w:line="360" w:lineRule="auto"/>
        <w:rPr>
          <w:rFonts w:ascii="Calibri" w:hAnsi="Calibri" w:cs="Calibri"/>
        </w:rPr>
      </w:pPr>
    </w:p>
    <w:p w14:paraId="5AF22212" w14:textId="1611F2E5" w:rsidR="00BB3179" w:rsidRDefault="00BB3179" w:rsidP="00FB6DD4">
      <w:pPr>
        <w:spacing w:line="360" w:lineRule="auto"/>
        <w:rPr>
          <w:rFonts w:ascii="Calibri" w:hAnsi="Calibri" w:cs="Calibri"/>
        </w:rPr>
      </w:pPr>
    </w:p>
    <w:p w14:paraId="2B387245" w14:textId="77777777" w:rsidR="00CC0506" w:rsidRDefault="00CC0506" w:rsidP="00FB6DD4">
      <w:pPr>
        <w:spacing w:line="360" w:lineRule="auto"/>
        <w:rPr>
          <w:rFonts w:ascii="Calibri" w:hAnsi="Calibri" w:cs="Calibri"/>
        </w:rPr>
      </w:pPr>
    </w:p>
    <w:p w14:paraId="2F849536" w14:textId="77777777" w:rsidR="00CC0506" w:rsidRDefault="00CC0506" w:rsidP="00FB6DD4">
      <w:pPr>
        <w:spacing w:line="360" w:lineRule="auto"/>
        <w:rPr>
          <w:rFonts w:ascii="Calibri" w:hAnsi="Calibri" w:cs="Calibri"/>
        </w:rPr>
      </w:pPr>
    </w:p>
    <w:p w14:paraId="0C5D11C9" w14:textId="77777777" w:rsidR="00CC0506" w:rsidRDefault="00CC0506" w:rsidP="00FB6DD4">
      <w:pPr>
        <w:spacing w:line="360" w:lineRule="auto"/>
        <w:rPr>
          <w:rFonts w:ascii="Calibri" w:hAnsi="Calibri" w:cs="Calibri"/>
        </w:rPr>
      </w:pPr>
    </w:p>
    <w:p w14:paraId="69800556" w14:textId="77777777" w:rsidR="00CC0506" w:rsidRDefault="00CC0506" w:rsidP="00FB6DD4">
      <w:pPr>
        <w:spacing w:line="360" w:lineRule="auto"/>
        <w:rPr>
          <w:rFonts w:ascii="Calibri" w:hAnsi="Calibri" w:cs="Calibri"/>
        </w:rPr>
      </w:pPr>
    </w:p>
    <w:p w14:paraId="499FF350" w14:textId="18461FC7" w:rsidR="00BB3179" w:rsidRDefault="00BB3179" w:rsidP="00FB6DD4">
      <w:pPr>
        <w:spacing w:line="360" w:lineRule="auto"/>
        <w:rPr>
          <w:rFonts w:ascii="Calibri" w:hAnsi="Calibri" w:cs="Calibri"/>
        </w:rPr>
      </w:pPr>
    </w:p>
    <w:p w14:paraId="553DD55B" w14:textId="402EE983" w:rsidR="00BB3179" w:rsidRDefault="00BB3179" w:rsidP="00FB6DD4">
      <w:pPr>
        <w:spacing w:line="360" w:lineRule="auto"/>
        <w:rPr>
          <w:rFonts w:ascii="Calibri" w:hAnsi="Calibri" w:cs="Calibri"/>
        </w:rPr>
      </w:pPr>
    </w:p>
    <w:p w14:paraId="62C11E2E" w14:textId="25AFB184" w:rsidR="00BB3179" w:rsidRDefault="00BB3179" w:rsidP="00FB6DD4">
      <w:pPr>
        <w:spacing w:line="360" w:lineRule="auto"/>
        <w:rPr>
          <w:rFonts w:ascii="Calibri" w:hAnsi="Calibri" w:cs="Calibri"/>
        </w:rPr>
      </w:pPr>
    </w:p>
    <w:p w14:paraId="6039D085" w14:textId="250167AB" w:rsidR="00BB3179" w:rsidRDefault="00BB3179" w:rsidP="00FB6DD4">
      <w:pPr>
        <w:spacing w:line="360" w:lineRule="auto"/>
        <w:rPr>
          <w:rFonts w:ascii="Calibri" w:hAnsi="Calibri" w:cs="Calibri"/>
        </w:rPr>
      </w:pPr>
    </w:p>
    <w:p w14:paraId="3791576D" w14:textId="32F3C126" w:rsidR="00BB3179" w:rsidRDefault="00BB3179" w:rsidP="00BB3179">
      <w:pPr>
        <w:tabs>
          <w:tab w:val="left" w:pos="2086"/>
          <w:tab w:val="center" w:pos="5005"/>
        </w:tabs>
        <w:spacing w:line="360" w:lineRule="auto"/>
        <w:rPr>
          <w:rFonts w:ascii="Calibri" w:hAnsi="Calibri" w:cs="Calibri"/>
          <w:b/>
          <w:iCs/>
        </w:rPr>
      </w:pPr>
      <w:r>
        <w:rPr>
          <w:rFonts w:ascii="Calibri" w:hAnsi="Calibri" w:cs="Calibri"/>
          <w:b/>
          <w:iCs/>
        </w:rPr>
        <w:lastRenderedPageBreak/>
        <w:tab/>
      </w:r>
      <w:r w:rsidR="00E60CF0">
        <w:rPr>
          <w:rFonts w:ascii="Calibri" w:hAnsi="Calibri" w:cs="Calibri"/>
          <w:noProof/>
        </w:rPr>
        <w:drawing>
          <wp:anchor distT="0" distB="0" distL="114300" distR="114300" simplePos="0" relativeHeight="251661312" behindDoc="1" locked="0" layoutInCell="1" allowOverlap="1" wp14:anchorId="32EDE652" wp14:editId="6BA99DC5">
            <wp:simplePos x="0" y="0"/>
            <wp:positionH relativeFrom="column">
              <wp:posOffset>8781</wp:posOffset>
            </wp:positionH>
            <wp:positionV relativeFrom="paragraph">
              <wp:posOffset>-223934</wp:posOffset>
            </wp:positionV>
            <wp:extent cx="5472788" cy="2986191"/>
            <wp:effectExtent l="0" t="0" r="0" b="5080"/>
            <wp:wrapNone/>
            <wp:docPr id="76"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4"/>
                    <pic:cNvPicPr>
                      <a:picLocks noChangeAspect="1" noChangeArrowheads="1"/>
                    </pic:cNvPicPr>
                  </pic:nvPicPr>
                  <pic:blipFill>
                    <a:blip r:embed="rId9">
                      <a:extLst>
                        <a:ext uri="{28A0092B-C50C-407E-A947-70E740481C1C}">
                          <a14:useLocalDpi xmlns:a14="http://schemas.microsoft.com/office/drawing/2010/main" val="0"/>
                        </a:ext>
                      </a:extLst>
                    </a:blip>
                    <a:srcRect r="62039" b="30408"/>
                    <a:stretch>
                      <a:fillRect/>
                    </a:stretch>
                  </pic:blipFill>
                  <pic:spPr bwMode="auto">
                    <a:xfrm>
                      <a:off x="0" y="0"/>
                      <a:ext cx="5496004" cy="29988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51D921" w14:textId="77777777" w:rsidR="00BB3179" w:rsidRDefault="00BB3179" w:rsidP="00E60CF0">
      <w:pPr>
        <w:spacing w:line="360" w:lineRule="auto"/>
        <w:jc w:val="center"/>
        <w:rPr>
          <w:rFonts w:ascii="Calibri" w:hAnsi="Calibri" w:cs="Calibri"/>
          <w:b/>
          <w:iCs/>
        </w:rPr>
      </w:pPr>
    </w:p>
    <w:p w14:paraId="64503BAB" w14:textId="0B9622CB" w:rsidR="00BB3179" w:rsidRDefault="003B0E10" w:rsidP="00E60CF0">
      <w:pPr>
        <w:spacing w:line="360" w:lineRule="auto"/>
        <w:jc w:val="center"/>
        <w:rPr>
          <w:rFonts w:ascii="Calibri" w:hAnsi="Calibri" w:cs="Calibri"/>
          <w:b/>
          <w:iCs/>
        </w:rPr>
      </w:pPr>
      <w:r>
        <w:rPr>
          <w:rFonts w:ascii="Calibri" w:hAnsi="Calibri" w:cs="Calibri"/>
          <w:b/>
          <w:iCs/>
          <w:noProof/>
        </w:rPr>
        <w:drawing>
          <wp:inline distT="0" distB="0" distL="0" distR="0" wp14:anchorId="4F17FED1" wp14:editId="4C203B77">
            <wp:extent cx="5474970" cy="2761615"/>
            <wp:effectExtent l="0" t="0" r="0" b="63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4970" cy="2761615"/>
                    </a:xfrm>
                    <a:prstGeom prst="rect">
                      <a:avLst/>
                    </a:prstGeom>
                    <a:noFill/>
                  </pic:spPr>
                </pic:pic>
              </a:graphicData>
            </a:graphic>
          </wp:inline>
        </w:drawing>
      </w:r>
    </w:p>
    <w:p w14:paraId="3601A540" w14:textId="77777777" w:rsidR="00BB3179" w:rsidRDefault="00BB3179" w:rsidP="00E60CF0">
      <w:pPr>
        <w:spacing w:line="360" w:lineRule="auto"/>
        <w:jc w:val="center"/>
        <w:rPr>
          <w:rFonts w:ascii="Calibri" w:hAnsi="Calibri" w:cs="Calibri"/>
          <w:b/>
          <w:iCs/>
        </w:rPr>
      </w:pPr>
    </w:p>
    <w:p w14:paraId="7DFC7656" w14:textId="77777777" w:rsidR="00BB3179" w:rsidRDefault="00BB3179" w:rsidP="00E60CF0">
      <w:pPr>
        <w:spacing w:line="360" w:lineRule="auto"/>
        <w:jc w:val="center"/>
        <w:rPr>
          <w:rFonts w:ascii="Calibri" w:hAnsi="Calibri" w:cs="Calibri"/>
          <w:b/>
          <w:iCs/>
        </w:rPr>
      </w:pPr>
    </w:p>
    <w:p w14:paraId="6BF63052" w14:textId="4A9B6654" w:rsidR="00E60CF0" w:rsidRPr="00ED6E67" w:rsidRDefault="00452649" w:rsidP="00E60CF0">
      <w:pPr>
        <w:spacing w:line="360" w:lineRule="auto"/>
        <w:jc w:val="center"/>
        <w:rPr>
          <w:rFonts w:ascii="Calibri" w:hAnsi="Calibri" w:cs="Calibri"/>
          <w:b/>
          <w:iCs/>
        </w:rPr>
      </w:pPr>
      <w:r>
        <w:rPr>
          <w:rFonts w:ascii="Calibri" w:hAnsi="Calibri" w:cs="Calibri"/>
          <w:b/>
          <w:iCs/>
        </w:rPr>
        <w:t>A</w:t>
      </w:r>
      <w:r w:rsidR="00E60CF0" w:rsidRPr="00ED6E67">
        <w:rPr>
          <w:rFonts w:ascii="Calibri" w:hAnsi="Calibri" w:cs="Calibri"/>
          <w:b/>
          <w:iCs/>
        </w:rPr>
        <w:t>zienda Sanitaria Locale</w:t>
      </w:r>
    </w:p>
    <w:p w14:paraId="5EA8B724" w14:textId="77777777" w:rsidR="00E60CF0" w:rsidRPr="00ED6E67" w:rsidRDefault="00E60CF0" w:rsidP="00E60CF0">
      <w:pPr>
        <w:spacing w:line="360" w:lineRule="auto"/>
        <w:jc w:val="center"/>
        <w:rPr>
          <w:rFonts w:ascii="Calibri" w:hAnsi="Calibri" w:cs="Calibri"/>
          <w:b/>
          <w:iCs/>
        </w:rPr>
      </w:pPr>
      <w:r w:rsidRPr="00ED6E67">
        <w:rPr>
          <w:rFonts w:ascii="Calibri" w:hAnsi="Calibri" w:cs="Calibri"/>
          <w:b/>
          <w:iCs/>
        </w:rPr>
        <w:t>della Provincia di Barletta - Andria - Trani</w:t>
      </w:r>
    </w:p>
    <w:p w14:paraId="0986DBF0" w14:textId="77777777" w:rsidR="00E60CF0" w:rsidRPr="00ED6E67" w:rsidRDefault="00E60CF0" w:rsidP="00E60CF0">
      <w:pPr>
        <w:spacing w:line="360" w:lineRule="auto"/>
        <w:jc w:val="center"/>
        <w:rPr>
          <w:rFonts w:ascii="Calibri" w:hAnsi="Calibri" w:cs="Calibri"/>
          <w:b/>
          <w:iCs/>
          <w:sz w:val="30"/>
          <w:szCs w:val="30"/>
        </w:rPr>
      </w:pPr>
    </w:p>
    <w:p w14:paraId="15B04355" w14:textId="7C893406" w:rsidR="00E60CF0" w:rsidRPr="00B92A7D" w:rsidRDefault="00E60CF0" w:rsidP="00E60CF0">
      <w:pPr>
        <w:spacing w:line="360" w:lineRule="auto"/>
        <w:jc w:val="center"/>
        <w:rPr>
          <w:rFonts w:ascii="Calibri" w:hAnsi="Calibri" w:cs="Calibri"/>
          <w:b/>
          <w:iCs/>
          <w:sz w:val="80"/>
          <w:szCs w:val="80"/>
        </w:rPr>
      </w:pPr>
      <w:r>
        <w:rPr>
          <w:rFonts w:ascii="Calibri" w:hAnsi="Calibri" w:cs="Calibri"/>
          <w:b/>
          <w:iCs/>
          <w:sz w:val="80"/>
          <w:szCs w:val="80"/>
        </w:rPr>
        <w:t>Nota integrativa</w:t>
      </w:r>
    </w:p>
    <w:p w14:paraId="2613CFC0" w14:textId="77777777" w:rsidR="00E60CF0" w:rsidRPr="00B92A7D" w:rsidRDefault="00E60CF0" w:rsidP="00E60CF0">
      <w:pPr>
        <w:ind w:right="569"/>
        <w:jc w:val="center"/>
        <w:rPr>
          <w:rFonts w:ascii="Calibri" w:hAnsi="Calibri" w:cs="Calibri"/>
          <w:sz w:val="32"/>
          <w:szCs w:val="20"/>
          <w:lang w:eastAsia="en-US"/>
        </w:rPr>
      </w:pPr>
      <w:r w:rsidRPr="00B92A7D">
        <w:rPr>
          <w:rFonts w:ascii="Calibri" w:hAnsi="Calibri" w:cs="Calibri"/>
          <w:b/>
          <w:sz w:val="32"/>
          <w:szCs w:val="20"/>
          <w:lang w:eastAsia="en-US"/>
        </w:rPr>
        <w:t xml:space="preserve">(ex art.26, </w:t>
      </w:r>
      <w:proofErr w:type="spellStart"/>
      <w:r w:rsidRPr="00B92A7D">
        <w:rPr>
          <w:rFonts w:ascii="Calibri" w:hAnsi="Calibri" w:cs="Calibri"/>
          <w:b/>
          <w:sz w:val="32"/>
          <w:szCs w:val="20"/>
          <w:lang w:eastAsia="en-US"/>
        </w:rPr>
        <w:t>D.Lgs.</w:t>
      </w:r>
      <w:proofErr w:type="spellEnd"/>
      <w:r w:rsidRPr="00B92A7D">
        <w:rPr>
          <w:rFonts w:ascii="Calibri" w:hAnsi="Calibri" w:cs="Calibri"/>
          <w:b/>
          <w:sz w:val="32"/>
          <w:szCs w:val="20"/>
          <w:lang w:eastAsia="en-US"/>
        </w:rPr>
        <w:t xml:space="preserve"> 118/2011)</w:t>
      </w:r>
    </w:p>
    <w:p w14:paraId="6115B13F" w14:textId="77777777" w:rsidR="00E60CF0" w:rsidRDefault="00E60CF0" w:rsidP="00E60CF0">
      <w:pPr>
        <w:spacing w:line="360" w:lineRule="auto"/>
        <w:rPr>
          <w:rFonts w:ascii="Calibri" w:hAnsi="Calibri" w:cs="Calibri"/>
          <w:b/>
          <w:iCs/>
        </w:rPr>
      </w:pPr>
    </w:p>
    <w:p w14:paraId="183D9614" w14:textId="77777777" w:rsidR="00E60CF0" w:rsidRPr="00B92A7D" w:rsidRDefault="00E60CF0" w:rsidP="00E60CF0">
      <w:pPr>
        <w:spacing w:line="360" w:lineRule="auto"/>
        <w:rPr>
          <w:rFonts w:ascii="Calibri" w:hAnsi="Calibri" w:cs="Calibri"/>
          <w:b/>
          <w:iCs/>
        </w:rPr>
      </w:pPr>
    </w:p>
    <w:p w14:paraId="0DB34F17" w14:textId="77777777" w:rsidR="00E60CF0" w:rsidRDefault="00E60CF0" w:rsidP="00E60CF0">
      <w:pPr>
        <w:jc w:val="center"/>
        <w:rPr>
          <w:rFonts w:ascii="Calibri" w:hAnsi="Calibri" w:cs="Calibri"/>
        </w:rPr>
      </w:pPr>
      <w:r>
        <w:rPr>
          <w:rStyle w:val="InitialStyle"/>
          <w:rFonts w:ascii="Calibri" w:hAnsi="Calibri" w:cs="Calibri"/>
          <w:iCs/>
          <w:noProof/>
        </w:rPr>
        <w:drawing>
          <wp:inline distT="0" distB="0" distL="0" distR="0" wp14:anchorId="6516816E" wp14:editId="2B704456">
            <wp:extent cx="1064895" cy="1106805"/>
            <wp:effectExtent l="0" t="0" r="1905" b="0"/>
            <wp:docPr id="77" name="Im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4895" cy="1106805"/>
                    </a:xfrm>
                    <a:prstGeom prst="rect">
                      <a:avLst/>
                    </a:prstGeom>
                    <a:noFill/>
                  </pic:spPr>
                </pic:pic>
              </a:graphicData>
            </a:graphic>
          </wp:inline>
        </w:drawing>
      </w:r>
    </w:p>
    <w:p w14:paraId="0CC127F2" w14:textId="13EF85B1" w:rsidR="00A77BA4" w:rsidRDefault="00A77BA4" w:rsidP="00FB6DD4">
      <w:pPr>
        <w:spacing w:line="360" w:lineRule="auto"/>
        <w:rPr>
          <w:rFonts w:ascii="Calibri" w:hAnsi="Calibri" w:cs="Calibri"/>
        </w:rPr>
      </w:pPr>
    </w:p>
    <w:p w14:paraId="66E8993C" w14:textId="37B0E09F" w:rsidR="00923F7B" w:rsidRDefault="00923F7B" w:rsidP="00FB6DD4">
      <w:pPr>
        <w:spacing w:line="360" w:lineRule="auto"/>
        <w:rPr>
          <w:rFonts w:ascii="Calibri" w:hAnsi="Calibri" w:cs="Calibri"/>
        </w:rPr>
      </w:pPr>
    </w:p>
    <w:p w14:paraId="17A60A62" w14:textId="57E9042D" w:rsidR="00923F7B" w:rsidRDefault="00923F7B" w:rsidP="00FB6DD4">
      <w:pPr>
        <w:spacing w:line="360" w:lineRule="auto"/>
        <w:rPr>
          <w:rFonts w:ascii="Calibri" w:hAnsi="Calibri" w:cs="Calibri"/>
        </w:rPr>
      </w:pPr>
    </w:p>
    <w:p w14:paraId="2152237E" w14:textId="77777777" w:rsidR="00923F7B" w:rsidRDefault="00923F7B" w:rsidP="00FB6DD4">
      <w:pPr>
        <w:spacing w:line="360" w:lineRule="auto"/>
        <w:rPr>
          <w:rFonts w:ascii="Calibri" w:hAnsi="Calibri" w:cs="Calibri"/>
        </w:rPr>
      </w:pPr>
    </w:p>
    <w:p w14:paraId="79BEE7E1" w14:textId="77777777" w:rsidR="009428B9" w:rsidRDefault="009428B9" w:rsidP="00FB6DD4">
      <w:pPr>
        <w:spacing w:line="360" w:lineRule="auto"/>
        <w:rPr>
          <w:rFonts w:ascii="Calibri" w:hAnsi="Calibri" w:cs="Calibri"/>
        </w:rPr>
      </w:pPr>
    </w:p>
    <w:p w14:paraId="2BD28BB7" w14:textId="77777777" w:rsidR="009428B9" w:rsidRDefault="009428B9" w:rsidP="00FB6DD4">
      <w:pPr>
        <w:spacing w:line="360" w:lineRule="auto"/>
        <w:rPr>
          <w:rFonts w:ascii="Calibri" w:hAnsi="Calibri" w:cs="Calibri"/>
        </w:rPr>
      </w:pPr>
    </w:p>
    <w:sdt>
      <w:sdtPr>
        <w:rPr>
          <w:rFonts w:ascii="Times New Roman" w:eastAsia="Times New Roman" w:hAnsi="Times New Roman" w:cs="Times New Roman"/>
          <w:b w:val="0"/>
          <w:bCs w:val="0"/>
          <w:caps w:val="0"/>
          <w:smallCaps w:val="0"/>
          <w:color w:val="auto"/>
          <w:sz w:val="24"/>
          <w:szCs w:val="24"/>
        </w:rPr>
        <w:id w:val="2101374250"/>
        <w:docPartObj>
          <w:docPartGallery w:val="Table of Contents"/>
          <w:docPartUnique/>
        </w:docPartObj>
      </w:sdtPr>
      <w:sdtEndPr>
        <w:rPr>
          <w:sz w:val="22"/>
          <w:szCs w:val="22"/>
        </w:rPr>
      </w:sdtEndPr>
      <w:sdtContent>
        <w:p w14:paraId="592A40E5" w14:textId="77777777" w:rsidR="006E769F" w:rsidRDefault="006E769F" w:rsidP="00B774C2">
          <w:pPr>
            <w:pStyle w:val="Titolosommario"/>
            <w:spacing w:before="120"/>
            <w:jc w:val="center"/>
            <w:rPr>
              <w:rFonts w:ascii="Times New Roman" w:eastAsia="Times New Roman" w:hAnsi="Times New Roman" w:cs="Times New Roman"/>
              <w:b w:val="0"/>
              <w:bCs w:val="0"/>
              <w:caps w:val="0"/>
              <w:smallCaps w:val="0"/>
              <w:color w:val="auto"/>
              <w:sz w:val="24"/>
              <w:szCs w:val="24"/>
            </w:rPr>
          </w:pPr>
        </w:p>
        <w:p w14:paraId="4238FC92" w14:textId="45087260" w:rsidR="00C41B9A" w:rsidRPr="008C691E" w:rsidRDefault="008E39EF" w:rsidP="00B774C2">
          <w:pPr>
            <w:pStyle w:val="Titolosommario"/>
            <w:spacing w:before="120"/>
            <w:jc w:val="center"/>
            <w:rPr>
              <w:rFonts w:ascii="Calibri" w:hAnsi="Calibri" w:cs="Calibri"/>
              <w:color w:val="auto"/>
              <w:sz w:val="24"/>
              <w:szCs w:val="24"/>
            </w:rPr>
          </w:pPr>
          <w:r w:rsidRPr="008C691E">
            <w:rPr>
              <w:rFonts w:ascii="Calibri" w:hAnsi="Calibri" w:cs="Calibri"/>
              <w:color w:val="auto"/>
              <w:sz w:val="24"/>
              <w:szCs w:val="24"/>
            </w:rPr>
            <w:t>SOMMARIO</w:t>
          </w:r>
        </w:p>
        <w:p w14:paraId="19BEEAF3" w14:textId="76267FC2" w:rsidR="00BD47BC" w:rsidRDefault="00C41B9A">
          <w:pPr>
            <w:pStyle w:val="Sommario1"/>
            <w:rPr>
              <w:rFonts w:asciiTheme="minorHAnsi" w:eastAsiaTheme="minorEastAsia" w:hAnsiTheme="minorHAnsi" w:cstheme="minorBidi"/>
              <w:b w:val="0"/>
              <w:bCs w:val="0"/>
              <w:caps w:val="0"/>
              <w:sz w:val="22"/>
              <w:szCs w:val="22"/>
              <w:lang w:val="en-US" w:eastAsia="en-US"/>
            </w:rPr>
          </w:pPr>
          <w:r w:rsidRPr="008C691E">
            <w:rPr>
              <w:sz w:val="22"/>
              <w:szCs w:val="22"/>
            </w:rPr>
            <w:fldChar w:fldCharType="begin"/>
          </w:r>
          <w:r w:rsidRPr="008C691E">
            <w:rPr>
              <w:sz w:val="22"/>
              <w:szCs w:val="22"/>
            </w:rPr>
            <w:instrText xml:space="preserve"> TOC \o "1-3" \h \z \u </w:instrText>
          </w:r>
          <w:r w:rsidRPr="008C691E">
            <w:rPr>
              <w:sz w:val="22"/>
              <w:szCs w:val="22"/>
            </w:rPr>
            <w:fldChar w:fldCharType="separate"/>
          </w:r>
          <w:hyperlink w:anchor="_Toc109751239" w:history="1">
            <w:r w:rsidR="00BD47BC" w:rsidRPr="00126A89">
              <w:rPr>
                <w:rStyle w:val="Collegamentoipertestuale"/>
              </w:rPr>
              <w:t>1.</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CRITERI GENERALI DI FORMAZIONE DEL BILANCIO D’ESERCIZIO</w:t>
            </w:r>
            <w:r w:rsidR="00BD47BC">
              <w:rPr>
                <w:webHidden/>
              </w:rPr>
              <w:tab/>
            </w:r>
            <w:r w:rsidR="00BD47BC">
              <w:rPr>
                <w:webHidden/>
              </w:rPr>
              <w:fldChar w:fldCharType="begin"/>
            </w:r>
            <w:r w:rsidR="00BD47BC">
              <w:rPr>
                <w:webHidden/>
              </w:rPr>
              <w:instrText xml:space="preserve"> PAGEREF _Toc109751239 \h </w:instrText>
            </w:r>
            <w:r w:rsidR="00BD47BC">
              <w:rPr>
                <w:webHidden/>
              </w:rPr>
            </w:r>
            <w:r w:rsidR="00BD47BC">
              <w:rPr>
                <w:webHidden/>
              </w:rPr>
              <w:fldChar w:fldCharType="separate"/>
            </w:r>
            <w:r w:rsidR="00A37066">
              <w:rPr>
                <w:webHidden/>
              </w:rPr>
              <w:t>13</w:t>
            </w:r>
            <w:r w:rsidR="00BD47BC">
              <w:rPr>
                <w:webHidden/>
              </w:rPr>
              <w:fldChar w:fldCharType="end"/>
            </w:r>
          </w:hyperlink>
        </w:p>
        <w:p w14:paraId="4C482034" w14:textId="6DBD0249"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40" w:history="1">
            <w:r w:rsidR="00BD47BC" w:rsidRPr="00126A89">
              <w:rPr>
                <w:rStyle w:val="Collegamentoipertestuale"/>
              </w:rPr>
              <w:t>2.</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CRITERI DI VALUTAZIONE ADOTTATI PER LA REDAZIONE DEL BILANCIO D’ESERCIZIO</w:t>
            </w:r>
            <w:r w:rsidR="00BD47BC">
              <w:rPr>
                <w:webHidden/>
              </w:rPr>
              <w:tab/>
            </w:r>
            <w:r w:rsidR="00BD47BC">
              <w:rPr>
                <w:webHidden/>
              </w:rPr>
              <w:fldChar w:fldCharType="begin"/>
            </w:r>
            <w:r w:rsidR="00BD47BC">
              <w:rPr>
                <w:webHidden/>
              </w:rPr>
              <w:instrText xml:space="preserve"> PAGEREF _Toc109751240 \h </w:instrText>
            </w:r>
            <w:r w:rsidR="00BD47BC">
              <w:rPr>
                <w:webHidden/>
              </w:rPr>
            </w:r>
            <w:r w:rsidR="00BD47BC">
              <w:rPr>
                <w:webHidden/>
              </w:rPr>
              <w:fldChar w:fldCharType="separate"/>
            </w:r>
            <w:r w:rsidR="00A37066">
              <w:rPr>
                <w:webHidden/>
              </w:rPr>
              <w:t>13</w:t>
            </w:r>
            <w:r w:rsidR="00BD47BC">
              <w:rPr>
                <w:webHidden/>
              </w:rPr>
              <w:fldChar w:fldCharType="end"/>
            </w:r>
          </w:hyperlink>
        </w:p>
        <w:p w14:paraId="06084003" w14:textId="6AC56DF2"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41" w:history="1">
            <w:r w:rsidR="00BD47BC" w:rsidRPr="00126A89">
              <w:rPr>
                <w:rStyle w:val="Collegamentoipertestuale"/>
              </w:rPr>
              <w:t>3.</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DATI RELATIVI AL PERSONALE</w:t>
            </w:r>
            <w:r w:rsidR="00BD47BC">
              <w:rPr>
                <w:webHidden/>
              </w:rPr>
              <w:tab/>
            </w:r>
            <w:r w:rsidR="00BD47BC">
              <w:rPr>
                <w:webHidden/>
              </w:rPr>
              <w:fldChar w:fldCharType="begin"/>
            </w:r>
            <w:r w:rsidR="00BD47BC">
              <w:rPr>
                <w:webHidden/>
              </w:rPr>
              <w:instrText xml:space="preserve"> PAGEREF _Toc109751241 \h </w:instrText>
            </w:r>
            <w:r w:rsidR="00BD47BC">
              <w:rPr>
                <w:webHidden/>
              </w:rPr>
            </w:r>
            <w:r w:rsidR="00BD47BC">
              <w:rPr>
                <w:webHidden/>
              </w:rPr>
              <w:fldChar w:fldCharType="separate"/>
            </w:r>
            <w:r w:rsidR="00A37066">
              <w:rPr>
                <w:webHidden/>
              </w:rPr>
              <w:t>16</w:t>
            </w:r>
            <w:r w:rsidR="00BD47BC">
              <w:rPr>
                <w:webHidden/>
              </w:rPr>
              <w:fldChar w:fldCharType="end"/>
            </w:r>
          </w:hyperlink>
        </w:p>
        <w:p w14:paraId="058C73C2" w14:textId="1E277735"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42" w:history="1">
            <w:r w:rsidR="00BD47BC" w:rsidRPr="00126A89">
              <w:rPr>
                <w:rStyle w:val="Collegamentoipertestuale"/>
              </w:rPr>
              <w:t>4.</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IMMOBILIZZAZIONI MATERIALI E IMMATERIALI</w:t>
            </w:r>
            <w:r w:rsidR="00BD47BC">
              <w:rPr>
                <w:webHidden/>
              </w:rPr>
              <w:tab/>
            </w:r>
            <w:r w:rsidR="00BD47BC">
              <w:rPr>
                <w:webHidden/>
              </w:rPr>
              <w:fldChar w:fldCharType="begin"/>
            </w:r>
            <w:r w:rsidR="00BD47BC">
              <w:rPr>
                <w:webHidden/>
              </w:rPr>
              <w:instrText xml:space="preserve"> PAGEREF _Toc109751242 \h </w:instrText>
            </w:r>
            <w:r w:rsidR="00BD47BC">
              <w:rPr>
                <w:webHidden/>
              </w:rPr>
            </w:r>
            <w:r w:rsidR="00BD47BC">
              <w:rPr>
                <w:webHidden/>
              </w:rPr>
              <w:fldChar w:fldCharType="separate"/>
            </w:r>
            <w:r w:rsidR="00A37066">
              <w:rPr>
                <w:webHidden/>
              </w:rPr>
              <w:t>19</w:t>
            </w:r>
            <w:r w:rsidR="00BD47BC">
              <w:rPr>
                <w:webHidden/>
              </w:rPr>
              <w:fldChar w:fldCharType="end"/>
            </w:r>
          </w:hyperlink>
        </w:p>
        <w:p w14:paraId="78418395" w14:textId="7D1D4D2E"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43" w:history="1">
            <w:r w:rsidR="00BD47BC" w:rsidRPr="00126A89">
              <w:rPr>
                <w:rStyle w:val="Collegamentoipertestuale"/>
              </w:rPr>
              <w:t>5.</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IMMOBILIZZAZIONI FINANZIARIE</w:t>
            </w:r>
            <w:r w:rsidR="00BD47BC">
              <w:rPr>
                <w:webHidden/>
              </w:rPr>
              <w:tab/>
            </w:r>
            <w:r w:rsidR="00BD47BC">
              <w:rPr>
                <w:webHidden/>
              </w:rPr>
              <w:fldChar w:fldCharType="begin"/>
            </w:r>
            <w:r w:rsidR="00BD47BC">
              <w:rPr>
                <w:webHidden/>
              </w:rPr>
              <w:instrText xml:space="preserve"> PAGEREF _Toc109751243 \h </w:instrText>
            </w:r>
            <w:r w:rsidR="00BD47BC">
              <w:rPr>
                <w:webHidden/>
              </w:rPr>
            </w:r>
            <w:r w:rsidR="00BD47BC">
              <w:rPr>
                <w:webHidden/>
              </w:rPr>
              <w:fldChar w:fldCharType="separate"/>
            </w:r>
            <w:r w:rsidR="00A37066">
              <w:rPr>
                <w:webHidden/>
              </w:rPr>
              <w:t>23</w:t>
            </w:r>
            <w:r w:rsidR="00BD47BC">
              <w:rPr>
                <w:webHidden/>
              </w:rPr>
              <w:fldChar w:fldCharType="end"/>
            </w:r>
          </w:hyperlink>
        </w:p>
        <w:p w14:paraId="0461EE7B" w14:textId="67252412"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44" w:history="1">
            <w:r w:rsidR="00BD47BC" w:rsidRPr="00126A89">
              <w:rPr>
                <w:rStyle w:val="Collegamentoipertestuale"/>
              </w:rPr>
              <w:t>6.</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RIMANENZE</w:t>
            </w:r>
            <w:r w:rsidR="00BD47BC">
              <w:rPr>
                <w:webHidden/>
              </w:rPr>
              <w:tab/>
            </w:r>
            <w:r w:rsidR="00BD47BC">
              <w:rPr>
                <w:webHidden/>
              </w:rPr>
              <w:fldChar w:fldCharType="begin"/>
            </w:r>
            <w:r w:rsidR="00BD47BC">
              <w:rPr>
                <w:webHidden/>
              </w:rPr>
              <w:instrText xml:space="preserve"> PAGEREF _Toc109751244 \h </w:instrText>
            </w:r>
            <w:r w:rsidR="00BD47BC">
              <w:rPr>
                <w:webHidden/>
              </w:rPr>
            </w:r>
            <w:r w:rsidR="00BD47BC">
              <w:rPr>
                <w:webHidden/>
              </w:rPr>
              <w:fldChar w:fldCharType="separate"/>
            </w:r>
            <w:r w:rsidR="00A37066">
              <w:rPr>
                <w:webHidden/>
              </w:rPr>
              <w:t>24</w:t>
            </w:r>
            <w:r w:rsidR="00BD47BC">
              <w:rPr>
                <w:webHidden/>
              </w:rPr>
              <w:fldChar w:fldCharType="end"/>
            </w:r>
          </w:hyperlink>
        </w:p>
        <w:p w14:paraId="3C06A832" w14:textId="0C98094E"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45" w:history="1">
            <w:r w:rsidR="00BD47BC" w:rsidRPr="00126A89">
              <w:rPr>
                <w:rStyle w:val="Collegamentoipertestuale"/>
              </w:rPr>
              <w:t>7.</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CREDITI</w:t>
            </w:r>
            <w:r w:rsidR="00BD47BC">
              <w:rPr>
                <w:webHidden/>
              </w:rPr>
              <w:tab/>
            </w:r>
            <w:r w:rsidR="00BD47BC">
              <w:rPr>
                <w:webHidden/>
              </w:rPr>
              <w:fldChar w:fldCharType="begin"/>
            </w:r>
            <w:r w:rsidR="00BD47BC">
              <w:rPr>
                <w:webHidden/>
              </w:rPr>
              <w:instrText xml:space="preserve"> PAGEREF _Toc109751245 \h </w:instrText>
            </w:r>
            <w:r w:rsidR="00BD47BC">
              <w:rPr>
                <w:webHidden/>
              </w:rPr>
            </w:r>
            <w:r w:rsidR="00BD47BC">
              <w:rPr>
                <w:webHidden/>
              </w:rPr>
              <w:fldChar w:fldCharType="separate"/>
            </w:r>
            <w:r w:rsidR="00A37066">
              <w:rPr>
                <w:webHidden/>
              </w:rPr>
              <w:t>26</w:t>
            </w:r>
            <w:r w:rsidR="00BD47BC">
              <w:rPr>
                <w:webHidden/>
              </w:rPr>
              <w:fldChar w:fldCharType="end"/>
            </w:r>
          </w:hyperlink>
        </w:p>
        <w:p w14:paraId="666F52E3" w14:textId="382C317C"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46" w:history="1">
            <w:r w:rsidR="00BD47BC" w:rsidRPr="00126A89">
              <w:rPr>
                <w:rStyle w:val="Collegamentoipertestuale"/>
              </w:rPr>
              <w:t>8.</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ATTIVITÀ FINANZIARIE CHE NON COSTITUISCONO IMMOBILIZZAZIONI</w:t>
            </w:r>
            <w:r w:rsidR="00BD47BC">
              <w:rPr>
                <w:webHidden/>
              </w:rPr>
              <w:tab/>
            </w:r>
            <w:r w:rsidR="00BD47BC">
              <w:rPr>
                <w:webHidden/>
              </w:rPr>
              <w:fldChar w:fldCharType="begin"/>
            </w:r>
            <w:r w:rsidR="00BD47BC">
              <w:rPr>
                <w:webHidden/>
              </w:rPr>
              <w:instrText xml:space="preserve"> PAGEREF _Toc109751246 \h </w:instrText>
            </w:r>
            <w:r w:rsidR="00BD47BC">
              <w:rPr>
                <w:webHidden/>
              </w:rPr>
            </w:r>
            <w:r w:rsidR="00BD47BC">
              <w:rPr>
                <w:webHidden/>
              </w:rPr>
              <w:fldChar w:fldCharType="separate"/>
            </w:r>
            <w:r w:rsidR="00A37066">
              <w:rPr>
                <w:webHidden/>
              </w:rPr>
              <w:t>40</w:t>
            </w:r>
            <w:r w:rsidR="00BD47BC">
              <w:rPr>
                <w:webHidden/>
              </w:rPr>
              <w:fldChar w:fldCharType="end"/>
            </w:r>
          </w:hyperlink>
        </w:p>
        <w:p w14:paraId="57CBCEAB" w14:textId="6D11A334"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47" w:history="1">
            <w:r w:rsidR="00BD47BC" w:rsidRPr="00126A89">
              <w:rPr>
                <w:rStyle w:val="Collegamentoipertestuale"/>
              </w:rPr>
              <w:t>9.</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DISPONIBILITÀ LIQUIDE</w:t>
            </w:r>
            <w:r w:rsidR="00BD47BC">
              <w:rPr>
                <w:webHidden/>
              </w:rPr>
              <w:tab/>
            </w:r>
            <w:r w:rsidR="00BD47BC">
              <w:rPr>
                <w:webHidden/>
              </w:rPr>
              <w:fldChar w:fldCharType="begin"/>
            </w:r>
            <w:r w:rsidR="00BD47BC">
              <w:rPr>
                <w:webHidden/>
              </w:rPr>
              <w:instrText xml:space="preserve"> PAGEREF _Toc109751247 \h </w:instrText>
            </w:r>
            <w:r w:rsidR="00BD47BC">
              <w:rPr>
                <w:webHidden/>
              </w:rPr>
            </w:r>
            <w:r w:rsidR="00BD47BC">
              <w:rPr>
                <w:webHidden/>
              </w:rPr>
              <w:fldChar w:fldCharType="separate"/>
            </w:r>
            <w:r w:rsidR="00A37066">
              <w:rPr>
                <w:webHidden/>
              </w:rPr>
              <w:t>41</w:t>
            </w:r>
            <w:r w:rsidR="00BD47BC">
              <w:rPr>
                <w:webHidden/>
              </w:rPr>
              <w:fldChar w:fldCharType="end"/>
            </w:r>
          </w:hyperlink>
        </w:p>
        <w:p w14:paraId="40C447CB" w14:textId="097B2970"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48" w:history="1">
            <w:r w:rsidR="00BD47BC" w:rsidRPr="00126A89">
              <w:rPr>
                <w:rStyle w:val="Collegamentoipertestuale"/>
              </w:rPr>
              <w:t>10.</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RATEI E RISCONTI ATTIVI</w:t>
            </w:r>
            <w:r w:rsidR="00BD47BC">
              <w:rPr>
                <w:webHidden/>
              </w:rPr>
              <w:tab/>
            </w:r>
            <w:r w:rsidR="00BD47BC">
              <w:rPr>
                <w:webHidden/>
              </w:rPr>
              <w:fldChar w:fldCharType="begin"/>
            </w:r>
            <w:r w:rsidR="00BD47BC">
              <w:rPr>
                <w:webHidden/>
              </w:rPr>
              <w:instrText xml:space="preserve"> PAGEREF _Toc109751248 \h </w:instrText>
            </w:r>
            <w:r w:rsidR="00BD47BC">
              <w:rPr>
                <w:webHidden/>
              </w:rPr>
            </w:r>
            <w:r w:rsidR="00BD47BC">
              <w:rPr>
                <w:webHidden/>
              </w:rPr>
              <w:fldChar w:fldCharType="separate"/>
            </w:r>
            <w:r w:rsidR="00A37066">
              <w:rPr>
                <w:webHidden/>
              </w:rPr>
              <w:t>41</w:t>
            </w:r>
            <w:r w:rsidR="00BD47BC">
              <w:rPr>
                <w:webHidden/>
              </w:rPr>
              <w:fldChar w:fldCharType="end"/>
            </w:r>
          </w:hyperlink>
        </w:p>
        <w:p w14:paraId="45031023" w14:textId="57AF1215"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49" w:history="1">
            <w:r w:rsidR="00BD47BC" w:rsidRPr="00126A89">
              <w:rPr>
                <w:rStyle w:val="Collegamentoipertestuale"/>
              </w:rPr>
              <w:t>11.</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PATRIMONIO NETTO</w:t>
            </w:r>
            <w:r w:rsidR="00BD47BC">
              <w:rPr>
                <w:webHidden/>
              </w:rPr>
              <w:tab/>
            </w:r>
            <w:r w:rsidR="00BD47BC">
              <w:rPr>
                <w:webHidden/>
              </w:rPr>
              <w:fldChar w:fldCharType="begin"/>
            </w:r>
            <w:r w:rsidR="00BD47BC">
              <w:rPr>
                <w:webHidden/>
              </w:rPr>
              <w:instrText xml:space="preserve"> PAGEREF _Toc109751249 \h </w:instrText>
            </w:r>
            <w:r w:rsidR="00BD47BC">
              <w:rPr>
                <w:webHidden/>
              </w:rPr>
            </w:r>
            <w:r w:rsidR="00BD47BC">
              <w:rPr>
                <w:webHidden/>
              </w:rPr>
              <w:fldChar w:fldCharType="separate"/>
            </w:r>
            <w:r w:rsidR="00A37066">
              <w:rPr>
                <w:webHidden/>
              </w:rPr>
              <w:t>43</w:t>
            </w:r>
            <w:r w:rsidR="00BD47BC">
              <w:rPr>
                <w:webHidden/>
              </w:rPr>
              <w:fldChar w:fldCharType="end"/>
            </w:r>
          </w:hyperlink>
        </w:p>
        <w:p w14:paraId="218EDCF1" w14:textId="056A99BB"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50" w:history="1">
            <w:r w:rsidR="00BD47BC" w:rsidRPr="00126A89">
              <w:rPr>
                <w:rStyle w:val="Collegamentoipertestuale"/>
              </w:rPr>
              <w:t>12.</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FONDI PER RISCHI ED ONERI</w:t>
            </w:r>
            <w:r w:rsidR="00BD47BC">
              <w:rPr>
                <w:webHidden/>
              </w:rPr>
              <w:tab/>
            </w:r>
            <w:r w:rsidR="00BD47BC">
              <w:rPr>
                <w:webHidden/>
              </w:rPr>
              <w:fldChar w:fldCharType="begin"/>
            </w:r>
            <w:r w:rsidR="00BD47BC">
              <w:rPr>
                <w:webHidden/>
              </w:rPr>
              <w:instrText xml:space="preserve"> PAGEREF _Toc109751250 \h </w:instrText>
            </w:r>
            <w:r w:rsidR="00BD47BC">
              <w:rPr>
                <w:webHidden/>
              </w:rPr>
            </w:r>
            <w:r w:rsidR="00BD47BC">
              <w:rPr>
                <w:webHidden/>
              </w:rPr>
              <w:fldChar w:fldCharType="separate"/>
            </w:r>
            <w:r w:rsidR="00A37066">
              <w:rPr>
                <w:webHidden/>
              </w:rPr>
              <w:t>45</w:t>
            </w:r>
            <w:r w:rsidR="00BD47BC">
              <w:rPr>
                <w:webHidden/>
              </w:rPr>
              <w:fldChar w:fldCharType="end"/>
            </w:r>
          </w:hyperlink>
        </w:p>
        <w:p w14:paraId="00BED54F" w14:textId="6AD0E72A"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51" w:history="1">
            <w:r w:rsidR="00BD47BC" w:rsidRPr="00126A89">
              <w:rPr>
                <w:rStyle w:val="Collegamentoipertestuale"/>
              </w:rPr>
              <w:t>13.</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TRATTAMENTO DI FINE RAPPORTO DI LAVORO</w:t>
            </w:r>
            <w:r w:rsidR="00BD47BC">
              <w:rPr>
                <w:webHidden/>
              </w:rPr>
              <w:tab/>
            </w:r>
            <w:r w:rsidR="00BD47BC">
              <w:rPr>
                <w:webHidden/>
              </w:rPr>
              <w:fldChar w:fldCharType="begin"/>
            </w:r>
            <w:r w:rsidR="00BD47BC">
              <w:rPr>
                <w:webHidden/>
              </w:rPr>
              <w:instrText xml:space="preserve"> PAGEREF _Toc109751251 \h </w:instrText>
            </w:r>
            <w:r w:rsidR="00BD47BC">
              <w:rPr>
                <w:webHidden/>
              </w:rPr>
            </w:r>
            <w:r w:rsidR="00BD47BC">
              <w:rPr>
                <w:webHidden/>
              </w:rPr>
              <w:fldChar w:fldCharType="separate"/>
            </w:r>
            <w:r w:rsidR="00A37066">
              <w:rPr>
                <w:webHidden/>
              </w:rPr>
              <w:t>50</w:t>
            </w:r>
            <w:r w:rsidR="00BD47BC">
              <w:rPr>
                <w:webHidden/>
              </w:rPr>
              <w:fldChar w:fldCharType="end"/>
            </w:r>
          </w:hyperlink>
        </w:p>
        <w:p w14:paraId="3409DD50" w14:textId="6D078E1B"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52" w:history="1">
            <w:r w:rsidR="00BD47BC" w:rsidRPr="00126A89">
              <w:rPr>
                <w:rStyle w:val="Collegamentoipertestuale"/>
              </w:rPr>
              <w:t>14.</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DEBITI</w:t>
            </w:r>
            <w:r w:rsidR="00BD47BC">
              <w:rPr>
                <w:webHidden/>
              </w:rPr>
              <w:tab/>
            </w:r>
            <w:r w:rsidR="00BD47BC">
              <w:rPr>
                <w:webHidden/>
              </w:rPr>
              <w:fldChar w:fldCharType="begin"/>
            </w:r>
            <w:r w:rsidR="00BD47BC">
              <w:rPr>
                <w:webHidden/>
              </w:rPr>
              <w:instrText xml:space="preserve"> PAGEREF _Toc109751252 \h </w:instrText>
            </w:r>
            <w:r w:rsidR="00BD47BC">
              <w:rPr>
                <w:webHidden/>
              </w:rPr>
            </w:r>
            <w:r w:rsidR="00BD47BC">
              <w:rPr>
                <w:webHidden/>
              </w:rPr>
              <w:fldChar w:fldCharType="separate"/>
            </w:r>
            <w:r w:rsidR="00A37066">
              <w:rPr>
                <w:webHidden/>
              </w:rPr>
              <w:t>50</w:t>
            </w:r>
            <w:r w:rsidR="00BD47BC">
              <w:rPr>
                <w:webHidden/>
              </w:rPr>
              <w:fldChar w:fldCharType="end"/>
            </w:r>
          </w:hyperlink>
        </w:p>
        <w:p w14:paraId="797C26F1" w14:textId="5C8DCCD9"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53" w:history="1">
            <w:r w:rsidR="00BD47BC" w:rsidRPr="00126A89">
              <w:rPr>
                <w:rStyle w:val="Collegamentoipertestuale"/>
              </w:rPr>
              <w:t>15.</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RATEI E RISCONTI PASSIVI</w:t>
            </w:r>
            <w:r w:rsidR="00BD47BC">
              <w:rPr>
                <w:webHidden/>
              </w:rPr>
              <w:tab/>
            </w:r>
            <w:r w:rsidR="00BD47BC">
              <w:rPr>
                <w:webHidden/>
              </w:rPr>
              <w:fldChar w:fldCharType="begin"/>
            </w:r>
            <w:r w:rsidR="00BD47BC">
              <w:rPr>
                <w:webHidden/>
              </w:rPr>
              <w:instrText xml:space="preserve"> PAGEREF _Toc109751253 \h </w:instrText>
            </w:r>
            <w:r w:rsidR="00BD47BC">
              <w:rPr>
                <w:webHidden/>
              </w:rPr>
            </w:r>
            <w:r w:rsidR="00BD47BC">
              <w:rPr>
                <w:webHidden/>
              </w:rPr>
              <w:fldChar w:fldCharType="separate"/>
            </w:r>
            <w:r w:rsidR="00A37066">
              <w:rPr>
                <w:webHidden/>
              </w:rPr>
              <w:t>56</w:t>
            </w:r>
            <w:r w:rsidR="00BD47BC">
              <w:rPr>
                <w:webHidden/>
              </w:rPr>
              <w:fldChar w:fldCharType="end"/>
            </w:r>
          </w:hyperlink>
        </w:p>
        <w:p w14:paraId="2AEEF1F0" w14:textId="005184BB"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54" w:history="1">
            <w:r w:rsidR="00BD47BC" w:rsidRPr="00126A89">
              <w:rPr>
                <w:rStyle w:val="Collegamentoipertestuale"/>
              </w:rPr>
              <w:t>16.</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CONTI D’ORDINE</w:t>
            </w:r>
            <w:r w:rsidR="00BD47BC">
              <w:rPr>
                <w:webHidden/>
              </w:rPr>
              <w:tab/>
            </w:r>
            <w:r w:rsidR="00BD47BC">
              <w:rPr>
                <w:webHidden/>
              </w:rPr>
              <w:fldChar w:fldCharType="begin"/>
            </w:r>
            <w:r w:rsidR="00BD47BC">
              <w:rPr>
                <w:webHidden/>
              </w:rPr>
              <w:instrText xml:space="preserve"> PAGEREF _Toc109751254 \h </w:instrText>
            </w:r>
            <w:r w:rsidR="00BD47BC">
              <w:rPr>
                <w:webHidden/>
              </w:rPr>
            </w:r>
            <w:r w:rsidR="00BD47BC">
              <w:rPr>
                <w:webHidden/>
              </w:rPr>
              <w:fldChar w:fldCharType="separate"/>
            </w:r>
            <w:r w:rsidR="00A37066">
              <w:rPr>
                <w:webHidden/>
              </w:rPr>
              <w:t>57</w:t>
            </w:r>
            <w:r w:rsidR="00BD47BC">
              <w:rPr>
                <w:webHidden/>
              </w:rPr>
              <w:fldChar w:fldCharType="end"/>
            </w:r>
          </w:hyperlink>
        </w:p>
        <w:p w14:paraId="2BC44228" w14:textId="73219701"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55" w:history="1">
            <w:r w:rsidR="00BD47BC" w:rsidRPr="00126A89">
              <w:rPr>
                <w:rStyle w:val="Collegamentoipertestuale"/>
              </w:rPr>
              <w:t>17.</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CONTRIBUTI IN CONTO ESERCIZIO</w:t>
            </w:r>
            <w:r w:rsidR="00BD47BC">
              <w:rPr>
                <w:webHidden/>
              </w:rPr>
              <w:tab/>
            </w:r>
            <w:r w:rsidR="00BD47BC">
              <w:rPr>
                <w:webHidden/>
              </w:rPr>
              <w:fldChar w:fldCharType="begin"/>
            </w:r>
            <w:r w:rsidR="00BD47BC">
              <w:rPr>
                <w:webHidden/>
              </w:rPr>
              <w:instrText xml:space="preserve"> PAGEREF _Toc109751255 \h </w:instrText>
            </w:r>
            <w:r w:rsidR="00BD47BC">
              <w:rPr>
                <w:webHidden/>
              </w:rPr>
            </w:r>
            <w:r w:rsidR="00BD47BC">
              <w:rPr>
                <w:webHidden/>
              </w:rPr>
              <w:fldChar w:fldCharType="separate"/>
            </w:r>
            <w:r w:rsidR="00A37066">
              <w:rPr>
                <w:webHidden/>
              </w:rPr>
              <w:t>58</w:t>
            </w:r>
            <w:r w:rsidR="00BD47BC">
              <w:rPr>
                <w:webHidden/>
              </w:rPr>
              <w:fldChar w:fldCharType="end"/>
            </w:r>
          </w:hyperlink>
        </w:p>
        <w:p w14:paraId="232AB453" w14:textId="67B5F380"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56" w:history="1">
            <w:r w:rsidR="00BD47BC" w:rsidRPr="00126A89">
              <w:rPr>
                <w:rStyle w:val="Collegamentoipertestuale"/>
              </w:rPr>
              <w:t>18. PROVENTI E RICAVI DIVERSI</w:t>
            </w:r>
            <w:r w:rsidR="00BD47BC">
              <w:rPr>
                <w:webHidden/>
              </w:rPr>
              <w:tab/>
            </w:r>
            <w:r w:rsidR="00BD47BC">
              <w:rPr>
                <w:webHidden/>
              </w:rPr>
              <w:fldChar w:fldCharType="begin"/>
            </w:r>
            <w:r w:rsidR="00BD47BC">
              <w:rPr>
                <w:webHidden/>
              </w:rPr>
              <w:instrText xml:space="preserve"> PAGEREF _Toc109751256 \h </w:instrText>
            </w:r>
            <w:r w:rsidR="00BD47BC">
              <w:rPr>
                <w:webHidden/>
              </w:rPr>
            </w:r>
            <w:r w:rsidR="00BD47BC">
              <w:rPr>
                <w:webHidden/>
              </w:rPr>
              <w:fldChar w:fldCharType="separate"/>
            </w:r>
            <w:r w:rsidR="00A37066">
              <w:rPr>
                <w:webHidden/>
              </w:rPr>
              <w:t>60</w:t>
            </w:r>
            <w:r w:rsidR="00BD47BC">
              <w:rPr>
                <w:webHidden/>
              </w:rPr>
              <w:fldChar w:fldCharType="end"/>
            </w:r>
          </w:hyperlink>
        </w:p>
        <w:p w14:paraId="3854AC0B" w14:textId="480E5FFF"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57" w:history="1">
            <w:r w:rsidR="00BD47BC" w:rsidRPr="00126A89">
              <w:rPr>
                <w:rStyle w:val="Collegamentoipertestuale"/>
              </w:rPr>
              <w:t>19.</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ACQUISTI DI BENI</w:t>
            </w:r>
            <w:r w:rsidR="00BD47BC">
              <w:rPr>
                <w:webHidden/>
              </w:rPr>
              <w:tab/>
            </w:r>
            <w:r w:rsidR="00BD47BC">
              <w:rPr>
                <w:webHidden/>
              </w:rPr>
              <w:fldChar w:fldCharType="begin"/>
            </w:r>
            <w:r w:rsidR="00BD47BC">
              <w:rPr>
                <w:webHidden/>
              </w:rPr>
              <w:instrText xml:space="preserve"> PAGEREF _Toc109751257 \h </w:instrText>
            </w:r>
            <w:r w:rsidR="00BD47BC">
              <w:rPr>
                <w:webHidden/>
              </w:rPr>
            </w:r>
            <w:r w:rsidR="00BD47BC">
              <w:rPr>
                <w:webHidden/>
              </w:rPr>
              <w:fldChar w:fldCharType="separate"/>
            </w:r>
            <w:r w:rsidR="00A37066">
              <w:rPr>
                <w:webHidden/>
              </w:rPr>
              <w:t>64</w:t>
            </w:r>
            <w:r w:rsidR="00BD47BC">
              <w:rPr>
                <w:webHidden/>
              </w:rPr>
              <w:fldChar w:fldCharType="end"/>
            </w:r>
          </w:hyperlink>
        </w:p>
        <w:p w14:paraId="2358FE4F" w14:textId="4C42C313"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58" w:history="1">
            <w:r w:rsidR="00BD47BC" w:rsidRPr="00126A89">
              <w:rPr>
                <w:rStyle w:val="Collegamentoipertestuale"/>
              </w:rPr>
              <w:t>20.</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ACQUISTI DI SERVIZI</w:t>
            </w:r>
            <w:r w:rsidR="00BD47BC">
              <w:rPr>
                <w:webHidden/>
              </w:rPr>
              <w:tab/>
            </w:r>
            <w:r w:rsidR="00BD47BC">
              <w:rPr>
                <w:webHidden/>
              </w:rPr>
              <w:fldChar w:fldCharType="begin"/>
            </w:r>
            <w:r w:rsidR="00BD47BC">
              <w:rPr>
                <w:webHidden/>
              </w:rPr>
              <w:instrText xml:space="preserve"> PAGEREF _Toc109751258 \h </w:instrText>
            </w:r>
            <w:r w:rsidR="00BD47BC">
              <w:rPr>
                <w:webHidden/>
              </w:rPr>
            </w:r>
            <w:r w:rsidR="00BD47BC">
              <w:rPr>
                <w:webHidden/>
              </w:rPr>
              <w:fldChar w:fldCharType="separate"/>
            </w:r>
            <w:r w:rsidR="00A37066">
              <w:rPr>
                <w:webHidden/>
              </w:rPr>
              <w:t>65</w:t>
            </w:r>
            <w:r w:rsidR="00BD47BC">
              <w:rPr>
                <w:webHidden/>
              </w:rPr>
              <w:fldChar w:fldCharType="end"/>
            </w:r>
          </w:hyperlink>
        </w:p>
        <w:p w14:paraId="2820EE26" w14:textId="1C31AF3C"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59" w:history="1">
            <w:r w:rsidR="00BD47BC" w:rsidRPr="00126A89">
              <w:rPr>
                <w:rStyle w:val="Collegamentoipertestuale"/>
              </w:rPr>
              <w:t>21.</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Pr>
              <w:t>COSTI DEL PERSONALE</w:t>
            </w:r>
            <w:r w:rsidR="00BD47BC">
              <w:rPr>
                <w:webHidden/>
              </w:rPr>
              <w:tab/>
            </w:r>
            <w:r w:rsidR="00BD47BC">
              <w:rPr>
                <w:webHidden/>
              </w:rPr>
              <w:fldChar w:fldCharType="begin"/>
            </w:r>
            <w:r w:rsidR="00BD47BC">
              <w:rPr>
                <w:webHidden/>
              </w:rPr>
              <w:instrText xml:space="preserve"> PAGEREF _Toc109751259 \h </w:instrText>
            </w:r>
            <w:r w:rsidR="00BD47BC">
              <w:rPr>
                <w:webHidden/>
              </w:rPr>
            </w:r>
            <w:r w:rsidR="00BD47BC">
              <w:rPr>
                <w:webHidden/>
              </w:rPr>
              <w:fldChar w:fldCharType="separate"/>
            </w:r>
            <w:r w:rsidR="00A37066">
              <w:rPr>
                <w:webHidden/>
              </w:rPr>
              <w:t>70</w:t>
            </w:r>
            <w:r w:rsidR="00BD47BC">
              <w:rPr>
                <w:webHidden/>
              </w:rPr>
              <w:fldChar w:fldCharType="end"/>
            </w:r>
          </w:hyperlink>
        </w:p>
        <w:p w14:paraId="125CEC4B" w14:textId="6E544EC4"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60" w:history="1">
            <w:r w:rsidR="00BD47BC" w:rsidRPr="00126A89">
              <w:rPr>
                <w:rStyle w:val="Collegamentoipertestuale"/>
              </w:rPr>
              <w:t>22.</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lang w:eastAsia="en-US"/>
              </w:rPr>
              <w:t>ONERI DIVERSI DI GESTIONE</w:t>
            </w:r>
            <w:r w:rsidR="00BD47BC">
              <w:rPr>
                <w:webHidden/>
              </w:rPr>
              <w:tab/>
            </w:r>
            <w:r w:rsidR="00BD47BC">
              <w:rPr>
                <w:webHidden/>
              </w:rPr>
              <w:fldChar w:fldCharType="begin"/>
            </w:r>
            <w:r w:rsidR="00BD47BC">
              <w:rPr>
                <w:webHidden/>
              </w:rPr>
              <w:instrText xml:space="preserve"> PAGEREF _Toc109751260 \h </w:instrText>
            </w:r>
            <w:r w:rsidR="00BD47BC">
              <w:rPr>
                <w:webHidden/>
              </w:rPr>
            </w:r>
            <w:r w:rsidR="00BD47BC">
              <w:rPr>
                <w:webHidden/>
              </w:rPr>
              <w:fldChar w:fldCharType="separate"/>
            </w:r>
            <w:r w:rsidR="00A37066">
              <w:rPr>
                <w:webHidden/>
              </w:rPr>
              <w:t>74</w:t>
            </w:r>
            <w:r w:rsidR="00BD47BC">
              <w:rPr>
                <w:webHidden/>
              </w:rPr>
              <w:fldChar w:fldCharType="end"/>
            </w:r>
          </w:hyperlink>
        </w:p>
        <w:p w14:paraId="11E1AD79" w14:textId="67737476"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61" w:history="1">
            <w:r w:rsidR="00BD47BC" w:rsidRPr="00126A89">
              <w:rPr>
                <w:rStyle w:val="Collegamentoipertestuale"/>
              </w:rPr>
              <w:t>23.</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Fonts w:cstheme="minorHAnsi"/>
              </w:rPr>
              <w:t>ACCANTONAMENTI</w:t>
            </w:r>
            <w:r w:rsidR="00BD47BC">
              <w:rPr>
                <w:webHidden/>
              </w:rPr>
              <w:tab/>
            </w:r>
            <w:r w:rsidR="00BD47BC">
              <w:rPr>
                <w:webHidden/>
              </w:rPr>
              <w:fldChar w:fldCharType="begin"/>
            </w:r>
            <w:r w:rsidR="00BD47BC">
              <w:rPr>
                <w:webHidden/>
              </w:rPr>
              <w:instrText xml:space="preserve"> PAGEREF _Toc109751261 \h </w:instrText>
            </w:r>
            <w:r w:rsidR="00BD47BC">
              <w:rPr>
                <w:webHidden/>
              </w:rPr>
            </w:r>
            <w:r w:rsidR="00BD47BC">
              <w:rPr>
                <w:webHidden/>
              </w:rPr>
              <w:fldChar w:fldCharType="separate"/>
            </w:r>
            <w:r w:rsidR="00A37066">
              <w:rPr>
                <w:webHidden/>
              </w:rPr>
              <w:t>75</w:t>
            </w:r>
            <w:r w:rsidR="00BD47BC">
              <w:rPr>
                <w:webHidden/>
              </w:rPr>
              <w:fldChar w:fldCharType="end"/>
            </w:r>
          </w:hyperlink>
        </w:p>
        <w:p w14:paraId="19C8C597" w14:textId="67786A7E"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62" w:history="1">
            <w:r w:rsidR="00BD47BC" w:rsidRPr="00126A89">
              <w:rPr>
                <w:rStyle w:val="Collegamentoipertestuale"/>
              </w:rPr>
              <w:t>24.</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Fonts w:cstheme="minorHAnsi"/>
              </w:rPr>
              <w:t>PROVENTI E ONERI FINANZIARI</w:t>
            </w:r>
            <w:r w:rsidR="00BD47BC">
              <w:rPr>
                <w:webHidden/>
              </w:rPr>
              <w:tab/>
            </w:r>
            <w:r w:rsidR="00BD47BC">
              <w:rPr>
                <w:webHidden/>
              </w:rPr>
              <w:fldChar w:fldCharType="begin"/>
            </w:r>
            <w:r w:rsidR="00BD47BC">
              <w:rPr>
                <w:webHidden/>
              </w:rPr>
              <w:instrText xml:space="preserve"> PAGEREF _Toc109751262 \h </w:instrText>
            </w:r>
            <w:r w:rsidR="00BD47BC">
              <w:rPr>
                <w:webHidden/>
              </w:rPr>
            </w:r>
            <w:r w:rsidR="00BD47BC">
              <w:rPr>
                <w:webHidden/>
              </w:rPr>
              <w:fldChar w:fldCharType="separate"/>
            </w:r>
            <w:r w:rsidR="00A37066">
              <w:rPr>
                <w:webHidden/>
              </w:rPr>
              <w:t>76</w:t>
            </w:r>
            <w:r w:rsidR="00BD47BC">
              <w:rPr>
                <w:webHidden/>
              </w:rPr>
              <w:fldChar w:fldCharType="end"/>
            </w:r>
          </w:hyperlink>
        </w:p>
        <w:p w14:paraId="4650E209" w14:textId="463EB7E7"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63" w:history="1">
            <w:r w:rsidR="00BD47BC" w:rsidRPr="00126A89">
              <w:rPr>
                <w:rStyle w:val="Collegamentoipertestuale"/>
              </w:rPr>
              <w:t>25.</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Fonts w:cstheme="minorHAnsi"/>
              </w:rPr>
              <w:t>RETTIFICHE DI VALORE DI ATTIVITA’ FINANZIARIE</w:t>
            </w:r>
            <w:r w:rsidR="00BD47BC">
              <w:rPr>
                <w:webHidden/>
              </w:rPr>
              <w:tab/>
            </w:r>
            <w:r w:rsidR="00BD47BC">
              <w:rPr>
                <w:webHidden/>
              </w:rPr>
              <w:fldChar w:fldCharType="begin"/>
            </w:r>
            <w:r w:rsidR="00BD47BC">
              <w:rPr>
                <w:webHidden/>
              </w:rPr>
              <w:instrText xml:space="preserve"> PAGEREF _Toc109751263 \h </w:instrText>
            </w:r>
            <w:r w:rsidR="00BD47BC">
              <w:rPr>
                <w:webHidden/>
              </w:rPr>
            </w:r>
            <w:r w:rsidR="00BD47BC">
              <w:rPr>
                <w:webHidden/>
              </w:rPr>
              <w:fldChar w:fldCharType="separate"/>
            </w:r>
            <w:r w:rsidR="00A37066">
              <w:rPr>
                <w:webHidden/>
              </w:rPr>
              <w:t>76</w:t>
            </w:r>
            <w:r w:rsidR="00BD47BC">
              <w:rPr>
                <w:webHidden/>
              </w:rPr>
              <w:fldChar w:fldCharType="end"/>
            </w:r>
          </w:hyperlink>
        </w:p>
        <w:p w14:paraId="27FC453E" w14:textId="0B67082A" w:rsidR="00BD47BC" w:rsidRDefault="00372F38">
          <w:pPr>
            <w:pStyle w:val="Sommario1"/>
            <w:rPr>
              <w:rFonts w:asciiTheme="minorHAnsi" w:eastAsiaTheme="minorEastAsia" w:hAnsiTheme="minorHAnsi" w:cstheme="minorBidi"/>
              <w:b w:val="0"/>
              <w:bCs w:val="0"/>
              <w:caps w:val="0"/>
              <w:sz w:val="22"/>
              <w:szCs w:val="22"/>
              <w:lang w:val="en-US" w:eastAsia="en-US"/>
            </w:rPr>
          </w:pPr>
          <w:hyperlink w:anchor="_Toc109751264" w:history="1">
            <w:r w:rsidR="00BD47BC" w:rsidRPr="00126A89">
              <w:rPr>
                <w:rStyle w:val="Collegamentoipertestuale"/>
              </w:rPr>
              <w:t>26.</w:t>
            </w:r>
            <w:r w:rsidR="00BD47BC">
              <w:rPr>
                <w:rFonts w:asciiTheme="minorHAnsi" w:eastAsiaTheme="minorEastAsia" w:hAnsiTheme="minorHAnsi" w:cstheme="minorBidi"/>
                <w:b w:val="0"/>
                <w:bCs w:val="0"/>
                <w:caps w:val="0"/>
                <w:sz w:val="22"/>
                <w:szCs w:val="22"/>
                <w:lang w:val="en-US" w:eastAsia="en-US"/>
              </w:rPr>
              <w:tab/>
            </w:r>
            <w:r w:rsidR="00BD47BC" w:rsidRPr="00126A89">
              <w:rPr>
                <w:rStyle w:val="Collegamentoipertestuale"/>
                <w:rFonts w:cstheme="minorHAnsi"/>
              </w:rPr>
              <w:t>PROVENTI E ONERI STRAORDINARI</w:t>
            </w:r>
            <w:r w:rsidR="00BD47BC">
              <w:rPr>
                <w:webHidden/>
              </w:rPr>
              <w:tab/>
            </w:r>
            <w:r w:rsidR="00BD47BC">
              <w:rPr>
                <w:webHidden/>
              </w:rPr>
              <w:fldChar w:fldCharType="begin"/>
            </w:r>
            <w:r w:rsidR="00BD47BC">
              <w:rPr>
                <w:webHidden/>
              </w:rPr>
              <w:instrText xml:space="preserve"> PAGEREF _Toc109751264 \h </w:instrText>
            </w:r>
            <w:r w:rsidR="00BD47BC">
              <w:rPr>
                <w:webHidden/>
              </w:rPr>
            </w:r>
            <w:r w:rsidR="00BD47BC">
              <w:rPr>
                <w:webHidden/>
              </w:rPr>
              <w:fldChar w:fldCharType="separate"/>
            </w:r>
            <w:r w:rsidR="00A37066">
              <w:rPr>
                <w:webHidden/>
              </w:rPr>
              <w:t>77</w:t>
            </w:r>
            <w:r w:rsidR="00BD47BC">
              <w:rPr>
                <w:webHidden/>
              </w:rPr>
              <w:fldChar w:fldCharType="end"/>
            </w:r>
          </w:hyperlink>
        </w:p>
        <w:p w14:paraId="3E317189" w14:textId="2FE8EB95" w:rsidR="00C41B9A" w:rsidRPr="008C691E" w:rsidRDefault="00C41B9A" w:rsidP="00B774C2">
          <w:pPr>
            <w:spacing w:before="120"/>
            <w:rPr>
              <w:sz w:val="22"/>
              <w:szCs w:val="22"/>
            </w:rPr>
          </w:pPr>
          <w:r w:rsidRPr="008C691E">
            <w:rPr>
              <w:b/>
              <w:bCs/>
              <w:sz w:val="22"/>
              <w:szCs w:val="22"/>
            </w:rPr>
            <w:fldChar w:fldCharType="end"/>
          </w:r>
        </w:p>
      </w:sdtContent>
    </w:sdt>
    <w:p w14:paraId="09DD7129" w14:textId="77777777" w:rsidR="00253866" w:rsidRDefault="00253866" w:rsidP="00FB6DD4">
      <w:pPr>
        <w:spacing w:line="360" w:lineRule="auto"/>
        <w:rPr>
          <w:rStyle w:val="InitialStyle"/>
          <w:rFonts w:ascii="Calibri" w:hAnsi="Calibri" w:cs="Calibri"/>
          <w:b w:val="0"/>
          <w:iCs/>
          <w:sz w:val="22"/>
          <w:szCs w:val="22"/>
        </w:rPr>
      </w:pPr>
    </w:p>
    <w:p w14:paraId="0059CF6E" w14:textId="77777777" w:rsidR="006E769F" w:rsidRDefault="006E769F" w:rsidP="00FB6DD4">
      <w:pPr>
        <w:spacing w:line="360" w:lineRule="auto"/>
        <w:rPr>
          <w:rStyle w:val="InitialStyle"/>
          <w:rFonts w:ascii="Calibri" w:hAnsi="Calibri" w:cs="Calibri"/>
          <w:b w:val="0"/>
          <w:iCs/>
          <w:sz w:val="22"/>
          <w:szCs w:val="22"/>
        </w:rPr>
      </w:pPr>
    </w:p>
    <w:p w14:paraId="10776896" w14:textId="77777777" w:rsidR="006E769F" w:rsidRDefault="006E769F" w:rsidP="00FB6DD4">
      <w:pPr>
        <w:spacing w:line="360" w:lineRule="auto"/>
        <w:rPr>
          <w:rStyle w:val="InitialStyle"/>
          <w:rFonts w:ascii="Calibri" w:hAnsi="Calibri" w:cs="Calibri"/>
          <w:b w:val="0"/>
          <w:iCs/>
          <w:sz w:val="22"/>
          <w:szCs w:val="22"/>
        </w:rPr>
      </w:pPr>
    </w:p>
    <w:p w14:paraId="4FF3E9C1" w14:textId="77777777" w:rsidR="006E769F" w:rsidRDefault="006E769F" w:rsidP="00FB6DD4">
      <w:pPr>
        <w:spacing w:line="360" w:lineRule="auto"/>
        <w:rPr>
          <w:rStyle w:val="InitialStyle"/>
          <w:rFonts w:ascii="Calibri" w:hAnsi="Calibri" w:cs="Calibri"/>
          <w:b w:val="0"/>
          <w:iCs/>
          <w:sz w:val="22"/>
          <w:szCs w:val="22"/>
        </w:rPr>
      </w:pPr>
    </w:p>
    <w:p w14:paraId="5B5B8036" w14:textId="77777777" w:rsidR="006E769F" w:rsidRDefault="006E769F" w:rsidP="00FB6DD4">
      <w:pPr>
        <w:spacing w:line="360" w:lineRule="auto"/>
        <w:rPr>
          <w:rStyle w:val="InitialStyle"/>
          <w:rFonts w:ascii="Calibri" w:hAnsi="Calibri" w:cs="Calibri"/>
          <w:b w:val="0"/>
          <w:iCs/>
          <w:sz w:val="22"/>
          <w:szCs w:val="22"/>
        </w:rPr>
      </w:pPr>
    </w:p>
    <w:p w14:paraId="605287A2" w14:textId="77777777" w:rsidR="006E769F" w:rsidRPr="008C691E" w:rsidRDefault="006E769F" w:rsidP="00FB6DD4">
      <w:pPr>
        <w:spacing w:line="360" w:lineRule="auto"/>
        <w:rPr>
          <w:rStyle w:val="InitialStyle"/>
          <w:rFonts w:ascii="Calibri" w:hAnsi="Calibri" w:cs="Calibri"/>
          <w:b w:val="0"/>
          <w:iCs/>
          <w:sz w:val="22"/>
          <w:szCs w:val="22"/>
        </w:rPr>
      </w:pPr>
    </w:p>
    <w:p w14:paraId="6878FA9A" w14:textId="77777777" w:rsidR="00A74CC8" w:rsidRPr="00A82CA5" w:rsidRDefault="00A74CC8" w:rsidP="00FB1FA2">
      <w:pPr>
        <w:pStyle w:val="Titolo1"/>
      </w:pPr>
      <w:bookmarkStart w:id="0" w:name="_Toc387392729"/>
      <w:bookmarkStart w:id="1" w:name="_Toc420405391"/>
      <w:bookmarkStart w:id="2" w:name="_Toc11659545"/>
      <w:bookmarkStart w:id="3" w:name="_Toc109751239"/>
      <w:r w:rsidRPr="00A82CA5">
        <w:t>1.</w:t>
      </w:r>
      <w:r w:rsidRPr="00A82CA5">
        <w:tab/>
        <w:t>CRITERI GENERALI DI FORMAZIONE DEL BILANCIO D’ESERCIZIO</w:t>
      </w:r>
      <w:bookmarkEnd w:id="0"/>
      <w:bookmarkEnd w:id="1"/>
      <w:bookmarkEnd w:id="2"/>
      <w:bookmarkEnd w:id="3"/>
    </w:p>
    <w:p w14:paraId="2555EAA9" w14:textId="26A545A1" w:rsidR="00D91C9A" w:rsidRPr="00D91C9A" w:rsidRDefault="00D91C9A" w:rsidP="00D91C9A">
      <w:pPr>
        <w:jc w:val="both"/>
        <w:rPr>
          <w:rFonts w:asciiTheme="minorHAnsi" w:hAnsiTheme="minorHAnsi" w:cstheme="minorHAnsi"/>
        </w:rPr>
      </w:pPr>
      <w:r w:rsidRPr="00D91C9A">
        <w:rPr>
          <w:rFonts w:asciiTheme="minorHAnsi" w:hAnsiTheme="minorHAnsi" w:cstheme="minorHAnsi"/>
        </w:rPr>
        <w:t xml:space="preserve">Il bilancio di esercizio è costituito dallo stato patrimoniale, dal conto economico, dal rendiconto finanziario e dalla presente nota integrativa, ed è corredato dalla relazione sulla gestione. Esso è stato predisposto secondo le disposizioni del D. Lgs. 118/2011, </w:t>
      </w:r>
      <w:r w:rsidR="00213A20">
        <w:rPr>
          <w:rFonts w:asciiTheme="minorHAnsi" w:hAnsiTheme="minorHAnsi" w:cstheme="minorHAnsi"/>
        </w:rPr>
        <w:t>nonché</w:t>
      </w:r>
      <w:r w:rsidR="00213A20" w:rsidRPr="00D91C9A">
        <w:rPr>
          <w:rFonts w:asciiTheme="minorHAnsi" w:hAnsiTheme="minorHAnsi" w:cstheme="minorHAnsi"/>
        </w:rPr>
        <w:t xml:space="preserve"> </w:t>
      </w:r>
      <w:r w:rsidRPr="00D91C9A">
        <w:rPr>
          <w:rFonts w:asciiTheme="minorHAnsi" w:hAnsiTheme="minorHAnsi" w:cstheme="minorHAnsi"/>
        </w:rPr>
        <w:t xml:space="preserve">facendo riferimento al Codice Civile e ai Principi Contabili Nazionali (OIC), fatto salvo quanto difformemente previsto dallo stesso D. Lgs. 118/2011 e </w:t>
      </w:r>
      <w:proofErr w:type="spellStart"/>
      <w:r w:rsidRPr="00D91C9A">
        <w:rPr>
          <w:rFonts w:asciiTheme="minorHAnsi" w:hAnsiTheme="minorHAnsi" w:cstheme="minorHAnsi"/>
        </w:rPr>
        <w:t>s.m.i.</w:t>
      </w:r>
      <w:proofErr w:type="spellEnd"/>
      <w:r w:rsidRPr="00D91C9A">
        <w:rPr>
          <w:rFonts w:asciiTheme="minorHAnsi" w:hAnsiTheme="minorHAnsi" w:cstheme="minorHAnsi"/>
        </w:rPr>
        <w:t>, nonché dai successivi decreti ministeriali di attuazione.</w:t>
      </w:r>
    </w:p>
    <w:p w14:paraId="6C18118F" w14:textId="77777777" w:rsidR="00D91C9A" w:rsidRPr="00D91C9A" w:rsidRDefault="00D91C9A" w:rsidP="00D91C9A">
      <w:pPr>
        <w:jc w:val="both"/>
        <w:rPr>
          <w:rFonts w:asciiTheme="minorHAnsi" w:hAnsiTheme="minorHAnsi" w:cstheme="minorHAnsi"/>
        </w:rPr>
      </w:pPr>
    </w:p>
    <w:p w14:paraId="726695AE" w14:textId="77777777" w:rsidR="00D91C9A" w:rsidRPr="00D91C9A" w:rsidRDefault="00D91C9A" w:rsidP="00D91C9A">
      <w:pPr>
        <w:jc w:val="both"/>
        <w:rPr>
          <w:rFonts w:asciiTheme="minorHAnsi" w:hAnsiTheme="minorHAnsi" w:cstheme="minorHAnsi"/>
        </w:rPr>
      </w:pPr>
      <w:r w:rsidRPr="00D91C9A">
        <w:rPr>
          <w:rFonts w:asciiTheme="minorHAnsi" w:hAnsiTheme="minorHAnsi" w:cstheme="minorHAnsi"/>
        </w:rPr>
        <w:t xml:space="preserve">La presente nota integrativa, in particolare, contiene tutte le informazioni richieste dal D. Lgs. 118/2011 e </w:t>
      </w:r>
      <w:proofErr w:type="spellStart"/>
      <w:r w:rsidRPr="00D91C9A">
        <w:rPr>
          <w:rFonts w:asciiTheme="minorHAnsi" w:hAnsiTheme="minorHAnsi" w:cstheme="minorHAnsi"/>
        </w:rPr>
        <w:t>s.m.i.</w:t>
      </w:r>
      <w:proofErr w:type="spellEnd"/>
      <w:r w:rsidRPr="00D91C9A">
        <w:rPr>
          <w:rFonts w:asciiTheme="minorHAnsi" w:hAnsiTheme="minorHAnsi" w:cstheme="minorHAnsi"/>
        </w:rPr>
        <w:t>, nonché dai successivi decreti ministeriali di attuazione. Fornisce inoltre tutte le informazioni supplementari, anche se non specificamente richieste da disposizioni di legge, ritenute necessarie a dare una rappresentazione veritiera e corretta dei fatti aziendali e in ottemperanza al postulato della chiarezza del bilancio.</w:t>
      </w:r>
    </w:p>
    <w:p w14:paraId="6489226E" w14:textId="77777777" w:rsidR="00D91C9A" w:rsidRPr="00D91C9A" w:rsidRDefault="00D91C9A" w:rsidP="00D91C9A">
      <w:pPr>
        <w:jc w:val="both"/>
        <w:rPr>
          <w:rFonts w:asciiTheme="minorHAnsi" w:hAnsiTheme="minorHAnsi" w:cstheme="minorHAnsi"/>
        </w:rPr>
      </w:pPr>
    </w:p>
    <w:p w14:paraId="464BD1F0" w14:textId="353F5A0D" w:rsidR="00D72E79" w:rsidRDefault="00D91C9A" w:rsidP="00D72E79">
      <w:pPr>
        <w:jc w:val="both"/>
        <w:rPr>
          <w:rFonts w:asciiTheme="minorHAnsi" w:hAnsiTheme="minorHAnsi" w:cstheme="minorHAnsi"/>
        </w:rPr>
      </w:pPr>
      <w:r w:rsidRPr="00D91C9A">
        <w:rPr>
          <w:rFonts w:asciiTheme="minorHAnsi" w:hAnsiTheme="minorHAnsi" w:cstheme="minorHAnsi"/>
        </w:rPr>
        <w:t>Lo stato patrimoniale, il conto economico, il rendiconto finanziario e la nota integrativa sono stati predisposti in unità di euro. L’arrotondamento è stato eseguito all’unità inferiore per decimali inferiori a 0,5 Euro e all’unità superiore per decimali pari o superiori a 0,5 Euro.</w:t>
      </w:r>
    </w:p>
    <w:p w14:paraId="65C1B0D6" w14:textId="77777777" w:rsidR="00D72E79" w:rsidRPr="00403927" w:rsidRDefault="00D72E79" w:rsidP="00D72E79">
      <w:pPr>
        <w:jc w:val="both"/>
        <w:rPr>
          <w:rFonts w:asciiTheme="minorHAnsi" w:hAnsiTheme="minorHAnsi" w:cstheme="minorHAnsi"/>
        </w:rPr>
      </w:pPr>
    </w:p>
    <w:p w14:paraId="52A9FAFA" w14:textId="77777777" w:rsidR="00D72E79" w:rsidRPr="00403927" w:rsidRDefault="00D72E79" w:rsidP="00D72E79">
      <w:pPr>
        <w:ind w:right="-1"/>
        <w:jc w:val="both"/>
        <w:rPr>
          <w:rFonts w:asciiTheme="minorHAnsi" w:hAnsiTheme="minorHAnsi" w:cstheme="minorHAnsi"/>
          <w:b/>
        </w:rPr>
      </w:pPr>
      <w:r w:rsidRPr="00403927">
        <w:rPr>
          <w:rFonts w:asciiTheme="minorHAnsi" w:hAnsiTheme="minorHAnsi" w:cstheme="minorHAnsi"/>
          <w:b/>
        </w:rPr>
        <w:t>Eventuali deroghe all’applic</w:t>
      </w:r>
      <w:r>
        <w:rPr>
          <w:rFonts w:asciiTheme="minorHAnsi" w:hAnsiTheme="minorHAnsi" w:cstheme="minorHAnsi"/>
          <w:b/>
        </w:rPr>
        <w:t>azione di disposizioni di legge</w:t>
      </w:r>
    </w:p>
    <w:p w14:paraId="5E0E1E9D" w14:textId="02230F7C" w:rsidR="00D72E79" w:rsidRDefault="00D72E79" w:rsidP="00D72E79">
      <w:pPr>
        <w:spacing w:before="120"/>
        <w:jc w:val="both"/>
        <w:rPr>
          <w:rFonts w:asciiTheme="minorHAnsi" w:hAnsiTheme="minorHAnsi" w:cstheme="minorHAnsi"/>
        </w:rPr>
      </w:pPr>
      <w:r w:rsidRPr="00403927">
        <w:rPr>
          <w:rFonts w:asciiTheme="minorHAnsi" w:hAnsiTheme="minorHAnsi" w:cstheme="minorHAnsi"/>
          <w:b/>
        </w:rPr>
        <w:t>GEN01-NO</w:t>
      </w:r>
      <w:r>
        <w:rPr>
          <w:rFonts w:asciiTheme="minorHAnsi" w:hAnsiTheme="minorHAnsi" w:cstheme="minorHAnsi"/>
        </w:rPr>
        <w:t xml:space="preserve"> - </w:t>
      </w:r>
      <w:r w:rsidR="00D91C9A">
        <w:rPr>
          <w:rFonts w:asciiTheme="minorHAnsi" w:hAnsiTheme="minorHAnsi" w:cstheme="minorHAnsi"/>
        </w:rPr>
        <w:t>N</w:t>
      </w:r>
      <w:r w:rsidRPr="00403927">
        <w:rPr>
          <w:rFonts w:asciiTheme="minorHAnsi" w:hAnsiTheme="minorHAnsi" w:cstheme="minorHAnsi"/>
        </w:rPr>
        <w:t>on si sono verificati casi eccezionali che abbiano imposto di derogare alle disposizioni di legge.</w:t>
      </w:r>
    </w:p>
    <w:p w14:paraId="5EB9460C" w14:textId="77777777" w:rsidR="00D72E79" w:rsidRDefault="00D72E79" w:rsidP="00D72E79">
      <w:pPr>
        <w:ind w:right="-1"/>
        <w:jc w:val="both"/>
        <w:rPr>
          <w:rFonts w:asciiTheme="minorHAnsi" w:hAnsiTheme="minorHAnsi" w:cstheme="minorHAnsi"/>
        </w:rPr>
      </w:pPr>
    </w:p>
    <w:p w14:paraId="04C13279" w14:textId="77777777" w:rsidR="00D72E79" w:rsidRPr="00403927" w:rsidRDefault="00D72E79" w:rsidP="00D72E79">
      <w:pPr>
        <w:ind w:right="-1"/>
        <w:jc w:val="both"/>
        <w:rPr>
          <w:rFonts w:asciiTheme="minorHAnsi" w:hAnsiTheme="minorHAnsi" w:cstheme="minorHAnsi"/>
          <w:b/>
        </w:rPr>
      </w:pPr>
      <w:r w:rsidRPr="00403927">
        <w:rPr>
          <w:rFonts w:asciiTheme="minorHAnsi" w:hAnsiTheme="minorHAnsi" w:cstheme="minorHAnsi"/>
          <w:b/>
        </w:rPr>
        <w:t>Eventuali deroghe al principio di continuità di applicaz</w:t>
      </w:r>
      <w:r>
        <w:rPr>
          <w:rFonts w:asciiTheme="minorHAnsi" w:hAnsiTheme="minorHAnsi" w:cstheme="minorHAnsi"/>
          <w:b/>
        </w:rPr>
        <w:t>ione dei criteri di valutazione</w:t>
      </w:r>
    </w:p>
    <w:p w14:paraId="02BA05F5" w14:textId="5A6E84EE" w:rsidR="00D72E79" w:rsidRDefault="00D72E79" w:rsidP="00D91C9A">
      <w:pPr>
        <w:spacing w:before="120"/>
        <w:jc w:val="both"/>
        <w:rPr>
          <w:rFonts w:asciiTheme="minorHAnsi" w:hAnsiTheme="minorHAnsi" w:cstheme="minorHAnsi"/>
        </w:rPr>
      </w:pPr>
      <w:r w:rsidRPr="00403927">
        <w:rPr>
          <w:rFonts w:asciiTheme="minorHAnsi" w:hAnsiTheme="minorHAnsi" w:cstheme="minorHAnsi"/>
          <w:b/>
        </w:rPr>
        <w:t>GEN02-NO</w:t>
      </w:r>
      <w:r w:rsidRPr="00403927">
        <w:rPr>
          <w:rFonts w:asciiTheme="minorHAnsi" w:hAnsiTheme="minorHAnsi" w:cstheme="minorHAnsi"/>
        </w:rPr>
        <w:t xml:space="preserve"> - </w:t>
      </w:r>
      <w:r w:rsidR="00D91C9A" w:rsidRPr="00D91C9A">
        <w:rPr>
          <w:rFonts w:asciiTheme="minorHAnsi" w:hAnsiTheme="minorHAnsi" w:cstheme="minorHAnsi"/>
        </w:rPr>
        <w:t>I criteri utilizzati nella formazione del bilancio non si discostano dai medesimi utilizzati per la formazione del bilancio del precedente esercizio, in particolare nelle valutazioni e nella continuità dei medesimi principi.</w:t>
      </w:r>
    </w:p>
    <w:p w14:paraId="35832BBF" w14:textId="77777777" w:rsidR="00D72E79" w:rsidRPr="00403927" w:rsidRDefault="00D72E79" w:rsidP="00D72E79">
      <w:pPr>
        <w:ind w:right="-1"/>
        <w:jc w:val="both"/>
        <w:rPr>
          <w:rFonts w:asciiTheme="minorHAnsi" w:hAnsiTheme="minorHAnsi" w:cstheme="minorHAnsi"/>
        </w:rPr>
      </w:pPr>
    </w:p>
    <w:p w14:paraId="04320A85" w14:textId="171E48CC" w:rsidR="00D72E79" w:rsidRPr="00403927" w:rsidRDefault="00D72E79" w:rsidP="00D72E79">
      <w:pPr>
        <w:ind w:right="-1"/>
        <w:jc w:val="both"/>
        <w:rPr>
          <w:rFonts w:asciiTheme="minorHAnsi" w:hAnsiTheme="minorHAnsi" w:cstheme="minorHAnsi"/>
          <w:b/>
        </w:rPr>
      </w:pPr>
      <w:r w:rsidRPr="00403927">
        <w:rPr>
          <w:rFonts w:asciiTheme="minorHAnsi" w:hAnsiTheme="minorHAnsi" w:cstheme="minorHAnsi"/>
          <w:b/>
        </w:rPr>
        <w:t>Eventuali casi di non comparabilità delle voci rispetto all’esercizio precedente</w:t>
      </w:r>
    </w:p>
    <w:p w14:paraId="0ECA496A" w14:textId="4849DCF1" w:rsidR="00D72E79" w:rsidRPr="00403927" w:rsidRDefault="00D72E79" w:rsidP="00D91C9A">
      <w:pPr>
        <w:spacing w:before="120"/>
        <w:jc w:val="both"/>
        <w:rPr>
          <w:rFonts w:asciiTheme="minorHAnsi" w:hAnsiTheme="minorHAnsi" w:cstheme="minorHAnsi"/>
        </w:rPr>
      </w:pPr>
      <w:r w:rsidRPr="00403927">
        <w:rPr>
          <w:rFonts w:asciiTheme="minorHAnsi" w:hAnsiTheme="minorHAnsi" w:cstheme="minorHAnsi"/>
          <w:b/>
        </w:rPr>
        <w:t>GEN03-</w:t>
      </w:r>
      <w:r w:rsidR="00D91C9A">
        <w:rPr>
          <w:rFonts w:asciiTheme="minorHAnsi" w:hAnsiTheme="minorHAnsi" w:cstheme="minorHAnsi"/>
          <w:b/>
        </w:rPr>
        <w:t>NO</w:t>
      </w:r>
      <w:r w:rsidR="00D91C9A" w:rsidRPr="00403927">
        <w:rPr>
          <w:rFonts w:asciiTheme="minorHAnsi" w:hAnsiTheme="minorHAnsi" w:cstheme="minorHAnsi"/>
        </w:rPr>
        <w:t xml:space="preserve"> </w:t>
      </w:r>
      <w:r w:rsidRPr="00403927">
        <w:rPr>
          <w:rFonts w:asciiTheme="minorHAnsi" w:hAnsiTheme="minorHAnsi" w:cstheme="minorHAnsi"/>
        </w:rPr>
        <w:t xml:space="preserve">- </w:t>
      </w:r>
      <w:r w:rsidR="00D91C9A" w:rsidRPr="00D91C9A">
        <w:rPr>
          <w:rFonts w:asciiTheme="minorHAnsi" w:hAnsiTheme="minorHAnsi" w:cstheme="minorHAnsi"/>
        </w:rPr>
        <w:t>Tutte le voci relative allo stato patrimoniale, al conto economico e al rendiconto finanziario dell’esercizio precedente sono comparabili con quelle del presente esercizio e non si è reso necessario alcun adattamento</w:t>
      </w:r>
      <w:r w:rsidRPr="00403927">
        <w:rPr>
          <w:rFonts w:asciiTheme="minorHAnsi" w:hAnsiTheme="minorHAnsi" w:cstheme="minorHAnsi"/>
        </w:rPr>
        <w:t xml:space="preserve">. </w:t>
      </w:r>
    </w:p>
    <w:p w14:paraId="016F2AB9" w14:textId="77777777" w:rsidR="00D72E79" w:rsidRDefault="00D72E79" w:rsidP="00D72E79">
      <w:pPr>
        <w:ind w:right="-1"/>
        <w:jc w:val="both"/>
        <w:rPr>
          <w:rFonts w:asciiTheme="minorHAnsi" w:hAnsiTheme="minorHAnsi" w:cstheme="minorHAnsi"/>
          <w:b/>
        </w:rPr>
      </w:pPr>
    </w:p>
    <w:p w14:paraId="20C6AC10" w14:textId="77777777" w:rsidR="00D72E79" w:rsidRPr="00403927" w:rsidRDefault="00D72E79" w:rsidP="00D72E79">
      <w:pPr>
        <w:ind w:right="-1"/>
        <w:jc w:val="both"/>
        <w:rPr>
          <w:rFonts w:asciiTheme="minorHAnsi" w:hAnsiTheme="minorHAnsi" w:cstheme="minorHAnsi"/>
          <w:b/>
        </w:rPr>
      </w:pPr>
      <w:r w:rsidRPr="00403927">
        <w:rPr>
          <w:rFonts w:asciiTheme="minorHAnsi" w:hAnsiTheme="minorHAnsi" w:cstheme="minorHAnsi"/>
          <w:b/>
        </w:rPr>
        <w:t>Altre informazioni di carattere generale, relat</w:t>
      </w:r>
      <w:r>
        <w:rPr>
          <w:rFonts w:asciiTheme="minorHAnsi" w:hAnsiTheme="minorHAnsi" w:cstheme="minorHAnsi"/>
          <w:b/>
        </w:rPr>
        <w:t>ive alla conversione dei valori</w:t>
      </w:r>
    </w:p>
    <w:p w14:paraId="00C3A5C7" w14:textId="77777777" w:rsidR="00D72E79" w:rsidRDefault="00D72E79" w:rsidP="00D72E79">
      <w:pPr>
        <w:spacing w:before="120"/>
        <w:jc w:val="both"/>
        <w:rPr>
          <w:rFonts w:asciiTheme="minorHAnsi" w:hAnsiTheme="minorHAnsi" w:cstheme="minorHAnsi"/>
        </w:rPr>
      </w:pPr>
      <w:r w:rsidRPr="00403927">
        <w:rPr>
          <w:rFonts w:asciiTheme="minorHAnsi" w:hAnsiTheme="minorHAnsi" w:cstheme="minorHAnsi"/>
          <w:b/>
        </w:rPr>
        <w:t xml:space="preserve">GEN04-NO </w:t>
      </w:r>
      <w:r w:rsidRPr="00403927">
        <w:rPr>
          <w:rFonts w:asciiTheme="minorHAnsi" w:hAnsiTheme="minorHAnsi" w:cstheme="minorHAnsi"/>
        </w:rPr>
        <w:t>– Nel corso dell’esercizio non sono state effettuate conversioni di voci di bilancio espresse all’origine in moneta diversa dall’Euro.</w:t>
      </w:r>
    </w:p>
    <w:p w14:paraId="6CBB789A" w14:textId="77777777" w:rsidR="00D72E79" w:rsidRDefault="00D72E79" w:rsidP="00D72E79">
      <w:pPr>
        <w:ind w:right="-1"/>
        <w:jc w:val="both"/>
        <w:rPr>
          <w:rFonts w:asciiTheme="minorHAnsi" w:hAnsiTheme="minorHAnsi" w:cstheme="minorHAnsi"/>
        </w:rPr>
      </w:pPr>
    </w:p>
    <w:p w14:paraId="666F3BEB" w14:textId="77777777" w:rsidR="00D72E79" w:rsidRDefault="00D72E79" w:rsidP="00D72E79">
      <w:pPr>
        <w:ind w:right="-1"/>
        <w:jc w:val="both"/>
        <w:rPr>
          <w:rFonts w:asciiTheme="minorHAnsi" w:hAnsiTheme="minorHAnsi" w:cstheme="minorHAnsi"/>
        </w:rPr>
      </w:pPr>
    </w:p>
    <w:p w14:paraId="545A89A6" w14:textId="001F0F1B" w:rsidR="00D72E79" w:rsidRPr="00403927" w:rsidRDefault="00D72E79" w:rsidP="00C73C25">
      <w:pPr>
        <w:pStyle w:val="Titolo1"/>
        <w:spacing w:line="240" w:lineRule="auto"/>
        <w:ind w:left="426" w:hanging="426"/>
        <w:jc w:val="both"/>
      </w:pPr>
      <w:bookmarkStart w:id="4" w:name="_Toc109751240"/>
      <w:r w:rsidRPr="00403927">
        <w:t>2.</w:t>
      </w:r>
      <w:r w:rsidRPr="00403927">
        <w:tab/>
        <w:t xml:space="preserve">CRITERI DI </w:t>
      </w:r>
      <w:r w:rsidRPr="00FB1FA2">
        <w:t>VALUTAZIONE</w:t>
      </w:r>
      <w:r w:rsidRPr="00403927">
        <w:t xml:space="preserve"> ADOTTATI PER LA REDAZIONE DEL BILANCIO D’ESERCIZIO</w:t>
      </w:r>
      <w:bookmarkEnd w:id="4"/>
      <w:r w:rsidRPr="00403927">
        <w:t xml:space="preserve"> </w:t>
      </w:r>
    </w:p>
    <w:p w14:paraId="305F98FF" w14:textId="77777777" w:rsidR="00D72E79" w:rsidRDefault="00D72E79" w:rsidP="00D72E79">
      <w:pPr>
        <w:pStyle w:val="Rientrocorpodeltesto2"/>
        <w:ind w:left="0" w:right="-1"/>
        <w:rPr>
          <w:rFonts w:asciiTheme="minorHAnsi" w:hAnsiTheme="minorHAnsi" w:cstheme="minorHAnsi"/>
          <w:i w:val="0"/>
          <w:sz w:val="24"/>
        </w:rPr>
      </w:pPr>
    </w:p>
    <w:p w14:paraId="1AD8E8D9" w14:textId="13B1EE97" w:rsidR="00F258F9" w:rsidRPr="00F258F9" w:rsidRDefault="00F258F9" w:rsidP="001E7C9E">
      <w:pPr>
        <w:pStyle w:val="Rientrocorpodeltesto2"/>
        <w:ind w:left="0" w:right="-1"/>
        <w:rPr>
          <w:rFonts w:asciiTheme="minorHAnsi" w:hAnsiTheme="minorHAnsi" w:cstheme="minorHAnsi"/>
          <w:i w:val="0"/>
          <w:sz w:val="24"/>
        </w:rPr>
      </w:pPr>
      <w:r w:rsidRPr="00F258F9">
        <w:rPr>
          <w:rFonts w:asciiTheme="minorHAnsi" w:hAnsiTheme="minorHAnsi" w:cstheme="minorHAnsi"/>
          <w:i w:val="0"/>
          <w:sz w:val="24"/>
        </w:rPr>
        <w:t>Il bilancio di esercizio è lo strumento di informazione patrimoniale, finanziaria ed economica dell’azienda sanitaria. Perché possa svolgere tale funzione, il bilancio è stato redatto con chiarezza, così da rappresentare in modo veritiero e corretto la situazione patrimoniale e finanziaria dell’azienda e il risultato economico dell’esercizio.</w:t>
      </w:r>
    </w:p>
    <w:p w14:paraId="0E6984CF" w14:textId="77777777" w:rsidR="00F258F9" w:rsidRPr="00F258F9" w:rsidRDefault="00F258F9" w:rsidP="001E7C9E">
      <w:pPr>
        <w:pStyle w:val="Rientrocorpodeltesto2"/>
        <w:ind w:left="0" w:right="-1"/>
        <w:rPr>
          <w:rFonts w:asciiTheme="minorHAnsi" w:hAnsiTheme="minorHAnsi" w:cstheme="minorHAnsi"/>
          <w:i w:val="0"/>
          <w:sz w:val="24"/>
        </w:rPr>
      </w:pPr>
    </w:p>
    <w:p w14:paraId="0118A09E" w14:textId="0FE5CB23" w:rsidR="00F258F9" w:rsidRPr="00F258F9" w:rsidRDefault="00F258F9" w:rsidP="001E7C9E">
      <w:pPr>
        <w:pStyle w:val="Rientrocorpodeltesto2"/>
        <w:ind w:left="0" w:right="-1"/>
        <w:rPr>
          <w:rFonts w:asciiTheme="minorHAnsi" w:hAnsiTheme="minorHAnsi" w:cstheme="minorHAnsi"/>
          <w:i w:val="0"/>
          <w:sz w:val="24"/>
        </w:rPr>
      </w:pPr>
      <w:r w:rsidRPr="00F258F9">
        <w:rPr>
          <w:rFonts w:asciiTheme="minorHAnsi" w:hAnsiTheme="minorHAnsi" w:cstheme="minorHAnsi"/>
          <w:i w:val="0"/>
          <w:sz w:val="24"/>
        </w:rPr>
        <w:t xml:space="preserve">Le caratteristiche sopra menzionate sono state assicurate, laddove necessario, dall’inserimento di informazioni complementari. Se vi è stata deroga alle disposizioni di legge, essa è stata motivata e ne </w:t>
      </w:r>
      <w:r w:rsidRPr="00F258F9">
        <w:rPr>
          <w:rFonts w:asciiTheme="minorHAnsi" w:hAnsiTheme="minorHAnsi" w:cstheme="minorHAnsi"/>
          <w:i w:val="0"/>
          <w:sz w:val="24"/>
        </w:rPr>
        <w:lastRenderedPageBreak/>
        <w:t>sono stati esplicitati gli effetti sulla situazione patrimoniale, finanziaria ed economica dell’azienda nella presente nota integrativa.</w:t>
      </w:r>
    </w:p>
    <w:p w14:paraId="28D66F58" w14:textId="77777777" w:rsidR="00F258F9" w:rsidRPr="00F258F9" w:rsidRDefault="00F258F9" w:rsidP="001E7C9E">
      <w:pPr>
        <w:pStyle w:val="Rientrocorpodeltesto2"/>
        <w:ind w:left="0" w:right="-1"/>
        <w:rPr>
          <w:rFonts w:asciiTheme="minorHAnsi" w:hAnsiTheme="minorHAnsi" w:cstheme="minorHAnsi"/>
          <w:i w:val="0"/>
          <w:sz w:val="24"/>
        </w:rPr>
      </w:pPr>
    </w:p>
    <w:p w14:paraId="457A414F" w14:textId="291776D5" w:rsidR="00F258F9" w:rsidRPr="00F258F9" w:rsidRDefault="00F258F9" w:rsidP="001E7C9E">
      <w:pPr>
        <w:pStyle w:val="Rientrocorpodeltesto2"/>
        <w:ind w:left="0" w:right="-1"/>
        <w:rPr>
          <w:rFonts w:asciiTheme="minorHAnsi" w:hAnsiTheme="minorHAnsi" w:cstheme="minorHAnsi"/>
          <w:i w:val="0"/>
          <w:sz w:val="24"/>
        </w:rPr>
      </w:pPr>
      <w:r w:rsidRPr="00F258F9">
        <w:rPr>
          <w:rFonts w:asciiTheme="minorHAnsi" w:hAnsiTheme="minorHAnsi" w:cstheme="minorHAnsi"/>
          <w:i w:val="0"/>
          <w:sz w:val="24"/>
        </w:rPr>
        <w:t>La valutazione delle voci di bilancio è stata fatta ispirandosi ai principi di prudenza e competenza, tenendo conto della funzione economica dell’elemento attivo e passivo considerato e nella prospettiva della continuazione dell’attività.</w:t>
      </w:r>
    </w:p>
    <w:p w14:paraId="7E285DD5" w14:textId="77777777" w:rsidR="00F258F9" w:rsidRPr="00F258F9" w:rsidRDefault="00F258F9" w:rsidP="001E7C9E">
      <w:pPr>
        <w:pStyle w:val="Rientrocorpodeltesto2"/>
        <w:ind w:left="0" w:right="-1"/>
        <w:rPr>
          <w:rFonts w:asciiTheme="minorHAnsi" w:hAnsiTheme="minorHAnsi" w:cstheme="minorHAnsi"/>
          <w:i w:val="0"/>
          <w:sz w:val="24"/>
        </w:rPr>
      </w:pPr>
    </w:p>
    <w:p w14:paraId="6DA4ACB6" w14:textId="20DFB91D" w:rsidR="00F258F9" w:rsidRPr="00F258F9" w:rsidRDefault="00F258F9" w:rsidP="001E7C9E">
      <w:pPr>
        <w:pStyle w:val="Rientrocorpodeltesto2"/>
        <w:ind w:left="0" w:right="-1"/>
        <w:rPr>
          <w:rFonts w:asciiTheme="minorHAnsi" w:hAnsiTheme="minorHAnsi" w:cstheme="minorHAnsi"/>
          <w:i w:val="0"/>
          <w:sz w:val="24"/>
        </w:rPr>
      </w:pPr>
      <w:r w:rsidRPr="00F258F9">
        <w:rPr>
          <w:rFonts w:asciiTheme="minorHAnsi" w:hAnsiTheme="minorHAnsi" w:cstheme="minorHAnsi"/>
          <w:i w:val="0"/>
          <w:sz w:val="24"/>
        </w:rPr>
        <w:t>L'applicazione del principio di prudenza ha comportato la valutazione individuale degli elementi componenti le singole poste o voci delle attività o passività, per evitare compensi tra perdite che dovevano essere riconosciute e utili da non riconoscere in quanto non realizzati.</w:t>
      </w:r>
    </w:p>
    <w:p w14:paraId="6182B787" w14:textId="77777777" w:rsidR="00F258F9" w:rsidRPr="00F258F9" w:rsidRDefault="00F258F9" w:rsidP="001E7C9E">
      <w:pPr>
        <w:pStyle w:val="Rientrocorpodeltesto2"/>
        <w:ind w:left="0" w:right="-1"/>
        <w:rPr>
          <w:rFonts w:asciiTheme="minorHAnsi" w:hAnsiTheme="minorHAnsi" w:cstheme="minorHAnsi"/>
          <w:i w:val="0"/>
          <w:sz w:val="24"/>
        </w:rPr>
      </w:pPr>
    </w:p>
    <w:p w14:paraId="6EC7A828" w14:textId="2E2F59A0" w:rsidR="00F258F9" w:rsidRPr="00F258F9" w:rsidRDefault="00F258F9" w:rsidP="001E7C9E">
      <w:pPr>
        <w:pStyle w:val="Rientrocorpodeltesto2"/>
        <w:ind w:left="0" w:right="-1"/>
        <w:rPr>
          <w:rFonts w:asciiTheme="minorHAnsi" w:hAnsiTheme="minorHAnsi" w:cstheme="minorHAnsi"/>
          <w:i w:val="0"/>
          <w:sz w:val="24"/>
        </w:rPr>
      </w:pPr>
      <w:r w:rsidRPr="00F258F9">
        <w:rPr>
          <w:rFonts w:asciiTheme="minorHAnsi" w:hAnsiTheme="minorHAnsi" w:cstheme="minorHAnsi"/>
          <w:i w:val="0"/>
          <w:sz w:val="24"/>
        </w:rPr>
        <w:t>In ottemperanza al principio di competenza, l'effetto delle operazioni e degli altri eventi è stato rilevato contabilmente e attribuito all'esercizio al quale tali operazioni ed eventi si riferiscono, e non a quello in cui si concretizzano i relativi movimenti di numerario (incassi e pagamenti).</w:t>
      </w:r>
    </w:p>
    <w:p w14:paraId="6F7F5389" w14:textId="5ACE2B73" w:rsidR="00F258F9" w:rsidRDefault="00F258F9" w:rsidP="00F258F9">
      <w:pPr>
        <w:pStyle w:val="Rientrocorpodeltesto2"/>
        <w:spacing w:before="240"/>
        <w:ind w:left="0"/>
        <w:rPr>
          <w:rFonts w:asciiTheme="minorHAnsi" w:hAnsiTheme="minorHAnsi" w:cstheme="minorHAnsi"/>
          <w:i w:val="0"/>
          <w:sz w:val="24"/>
        </w:rPr>
      </w:pPr>
      <w:r w:rsidRPr="00F258F9">
        <w:rPr>
          <w:rFonts w:asciiTheme="minorHAnsi" w:hAnsiTheme="minorHAnsi" w:cstheme="minorHAnsi"/>
          <w:i w:val="0"/>
          <w:sz w:val="24"/>
        </w:rPr>
        <w:t>I criteri di valutazione adottati sono sintetizzati nella tabella che segue.</w:t>
      </w:r>
      <w:r>
        <w:rPr>
          <w:rFonts w:asciiTheme="minorHAnsi" w:hAnsiTheme="minorHAnsi" w:cstheme="minorHAnsi"/>
          <w:i w:val="0"/>
          <w:sz w:val="24"/>
        </w:rPr>
        <w:t xml:space="preserve"> </w:t>
      </w:r>
    </w:p>
    <w:p w14:paraId="1D97676C" w14:textId="77777777" w:rsidR="00F258F9" w:rsidRDefault="00F258F9" w:rsidP="00F258F9">
      <w:pPr>
        <w:pStyle w:val="Corpotesto"/>
        <w:spacing w:before="5"/>
        <w:rPr>
          <w:rFonts w:ascii="Calibri"/>
          <w:sz w:val="17"/>
        </w:rPr>
      </w:pPr>
    </w:p>
    <w:tbl>
      <w:tblPr>
        <w:tblStyle w:val="TableNormal1"/>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8222"/>
      </w:tblGrid>
      <w:tr w:rsidR="00F258F9" w:rsidRPr="006E5E33" w14:paraId="49FE176D" w14:textId="77777777" w:rsidTr="001E7C9E">
        <w:trPr>
          <w:trHeight w:val="235"/>
        </w:trPr>
        <w:tc>
          <w:tcPr>
            <w:tcW w:w="1843" w:type="dxa"/>
          </w:tcPr>
          <w:p w14:paraId="54676490" w14:textId="77777777" w:rsidR="00F258F9" w:rsidRPr="001E7C9E" w:rsidRDefault="00F258F9" w:rsidP="001E7C9E">
            <w:pPr>
              <w:pStyle w:val="TableParagraph"/>
              <w:spacing w:before="3" w:line="213" w:lineRule="exact"/>
              <w:rPr>
                <w:b/>
                <w:sz w:val="24"/>
                <w:szCs w:val="24"/>
                <w:lang w:val="it-IT"/>
              </w:rPr>
            </w:pPr>
            <w:r w:rsidRPr="001E7C9E">
              <w:rPr>
                <w:b/>
                <w:sz w:val="24"/>
                <w:szCs w:val="24"/>
              </w:rPr>
              <w:t xml:space="preserve">Posta di </w:t>
            </w:r>
            <w:proofErr w:type="spellStart"/>
            <w:r w:rsidRPr="001E7C9E">
              <w:rPr>
                <w:b/>
                <w:sz w:val="24"/>
                <w:szCs w:val="24"/>
              </w:rPr>
              <w:t>bilancio</w:t>
            </w:r>
            <w:proofErr w:type="spellEnd"/>
          </w:p>
        </w:tc>
        <w:tc>
          <w:tcPr>
            <w:tcW w:w="8222" w:type="dxa"/>
          </w:tcPr>
          <w:p w14:paraId="1D89C959" w14:textId="77777777" w:rsidR="00F258F9" w:rsidRPr="001E7C9E" w:rsidRDefault="00F258F9" w:rsidP="00027EBF">
            <w:pPr>
              <w:pStyle w:val="TableParagraph"/>
              <w:spacing w:before="3" w:line="213" w:lineRule="exact"/>
              <w:ind w:left="2320" w:right="2311"/>
              <w:rPr>
                <w:b/>
                <w:sz w:val="24"/>
                <w:szCs w:val="24"/>
                <w:lang w:val="it-IT"/>
              </w:rPr>
            </w:pPr>
            <w:proofErr w:type="spellStart"/>
            <w:r w:rsidRPr="001E7C9E">
              <w:rPr>
                <w:b/>
                <w:sz w:val="24"/>
                <w:szCs w:val="24"/>
              </w:rPr>
              <w:t>Criterio</w:t>
            </w:r>
            <w:proofErr w:type="spellEnd"/>
            <w:r w:rsidRPr="001E7C9E">
              <w:rPr>
                <w:b/>
                <w:sz w:val="24"/>
                <w:szCs w:val="24"/>
              </w:rPr>
              <w:t xml:space="preserve"> di </w:t>
            </w:r>
            <w:proofErr w:type="spellStart"/>
            <w:r w:rsidRPr="001E7C9E">
              <w:rPr>
                <w:b/>
                <w:sz w:val="24"/>
                <w:szCs w:val="24"/>
              </w:rPr>
              <w:t>valutazione</w:t>
            </w:r>
            <w:proofErr w:type="spellEnd"/>
          </w:p>
        </w:tc>
      </w:tr>
      <w:tr w:rsidR="00F258F9" w:rsidRPr="006E5E33" w14:paraId="4187FC39" w14:textId="77777777" w:rsidTr="001E7C9E">
        <w:trPr>
          <w:trHeight w:val="2128"/>
        </w:trPr>
        <w:tc>
          <w:tcPr>
            <w:tcW w:w="1843" w:type="dxa"/>
          </w:tcPr>
          <w:p w14:paraId="33D57E00" w14:textId="4A9B4BDC" w:rsidR="00F258F9" w:rsidRPr="001E7C9E" w:rsidRDefault="00F258F9" w:rsidP="001E7C9E">
            <w:pPr>
              <w:pStyle w:val="TableParagraph"/>
              <w:spacing w:before="2" w:line="244" w:lineRule="auto"/>
              <w:ind w:left="94"/>
              <w:jc w:val="left"/>
              <w:rPr>
                <w:sz w:val="24"/>
                <w:szCs w:val="24"/>
                <w:lang w:val="it-IT"/>
              </w:rPr>
            </w:pPr>
            <w:proofErr w:type="spellStart"/>
            <w:r w:rsidRPr="001E7C9E">
              <w:rPr>
                <w:sz w:val="24"/>
                <w:szCs w:val="24"/>
              </w:rPr>
              <w:t>Immobilizzazion</w:t>
            </w:r>
            <w:r w:rsidRPr="006E5E33">
              <w:rPr>
                <w:sz w:val="24"/>
                <w:szCs w:val="24"/>
              </w:rPr>
              <w:t>i</w:t>
            </w:r>
            <w:proofErr w:type="spellEnd"/>
            <w:r w:rsidRPr="001E7C9E">
              <w:rPr>
                <w:sz w:val="24"/>
                <w:szCs w:val="24"/>
              </w:rPr>
              <w:t xml:space="preserve"> </w:t>
            </w:r>
            <w:proofErr w:type="spellStart"/>
            <w:r w:rsidRPr="001E7C9E">
              <w:rPr>
                <w:sz w:val="24"/>
                <w:szCs w:val="24"/>
              </w:rPr>
              <w:t>immateriali</w:t>
            </w:r>
            <w:proofErr w:type="spellEnd"/>
          </w:p>
        </w:tc>
        <w:tc>
          <w:tcPr>
            <w:tcW w:w="8222" w:type="dxa"/>
          </w:tcPr>
          <w:p w14:paraId="204F91D4" w14:textId="77777777" w:rsidR="00F258F9" w:rsidRPr="001E7C9E" w:rsidRDefault="00F258F9" w:rsidP="006E5E33">
            <w:pPr>
              <w:pStyle w:val="TableParagraph"/>
              <w:spacing w:before="2" w:line="244" w:lineRule="auto"/>
              <w:ind w:left="94" w:right="83" w:hanging="1"/>
              <w:jc w:val="both"/>
              <w:rPr>
                <w:sz w:val="24"/>
                <w:szCs w:val="24"/>
                <w:lang w:val="it-IT"/>
              </w:rPr>
            </w:pPr>
            <w:r w:rsidRPr="00F37C25">
              <w:rPr>
                <w:sz w:val="24"/>
                <w:szCs w:val="24"/>
                <w:lang w:val="it-IT"/>
              </w:rPr>
              <w:t>Sono iscritte al costo di acquisto o di produzione, inclusi i costi accessori e l’IVA in quanto non detraibile. Sono esposte in bilancio al netto degli ammortamenti effettuati nel corso degli</w:t>
            </w:r>
            <w:r w:rsidRPr="00F37C25">
              <w:rPr>
                <w:spacing w:val="2"/>
                <w:sz w:val="24"/>
                <w:szCs w:val="24"/>
                <w:lang w:val="it-IT"/>
              </w:rPr>
              <w:t xml:space="preserve"> </w:t>
            </w:r>
            <w:r w:rsidRPr="00F37C25">
              <w:rPr>
                <w:sz w:val="24"/>
                <w:szCs w:val="24"/>
                <w:lang w:val="it-IT"/>
              </w:rPr>
              <w:t>esercizi.</w:t>
            </w:r>
          </w:p>
          <w:p w14:paraId="279A44F7" w14:textId="778880E0" w:rsidR="00F258F9" w:rsidRPr="001E7C9E" w:rsidRDefault="00F258F9" w:rsidP="006E5E33">
            <w:pPr>
              <w:pStyle w:val="TableParagraph"/>
              <w:spacing w:line="244" w:lineRule="auto"/>
              <w:ind w:left="94" w:right="82"/>
              <w:jc w:val="both"/>
              <w:rPr>
                <w:i/>
                <w:sz w:val="24"/>
                <w:szCs w:val="24"/>
                <w:lang w:val="it-IT"/>
              </w:rPr>
            </w:pPr>
            <w:r w:rsidRPr="00452649">
              <w:rPr>
                <w:sz w:val="24"/>
                <w:szCs w:val="24"/>
                <w:lang w:val="it-IT"/>
              </w:rPr>
              <w:t xml:space="preserve">Le aliquote di ammortamento sono quelle fissate dal </w:t>
            </w:r>
            <w:proofErr w:type="spellStart"/>
            <w:r w:rsidRPr="00452649">
              <w:rPr>
                <w:sz w:val="24"/>
                <w:szCs w:val="24"/>
                <w:lang w:val="it-IT"/>
              </w:rPr>
              <w:t>D.Lgs.</w:t>
            </w:r>
            <w:proofErr w:type="spellEnd"/>
            <w:r w:rsidRPr="00452649">
              <w:rPr>
                <w:sz w:val="24"/>
                <w:szCs w:val="24"/>
                <w:lang w:val="it-IT"/>
              </w:rPr>
              <w:t xml:space="preserve"> 118/2011 e </w:t>
            </w:r>
            <w:proofErr w:type="spellStart"/>
            <w:r w:rsidRPr="00452649">
              <w:rPr>
                <w:sz w:val="24"/>
                <w:szCs w:val="24"/>
                <w:lang w:val="it-IT"/>
              </w:rPr>
              <w:t>s.m.i.</w:t>
            </w:r>
            <w:proofErr w:type="spellEnd"/>
            <w:r w:rsidRPr="00452649">
              <w:rPr>
                <w:sz w:val="24"/>
                <w:szCs w:val="24"/>
                <w:lang w:val="it-IT"/>
              </w:rPr>
              <w:t xml:space="preserve">, nonché dai successivi decreti ministeriali di attuazione. </w:t>
            </w:r>
          </w:p>
          <w:p w14:paraId="64546E20" w14:textId="77777777" w:rsidR="00F258F9" w:rsidRPr="001E7C9E" w:rsidRDefault="00F258F9" w:rsidP="006E5E33">
            <w:pPr>
              <w:pStyle w:val="TableParagraph"/>
              <w:spacing w:before="1"/>
              <w:ind w:left="94"/>
              <w:jc w:val="both"/>
              <w:rPr>
                <w:sz w:val="24"/>
                <w:szCs w:val="24"/>
                <w:lang w:val="it-IT"/>
              </w:rPr>
            </w:pPr>
            <w:r w:rsidRPr="00F37C25">
              <w:rPr>
                <w:sz w:val="24"/>
                <w:szCs w:val="24"/>
                <w:lang w:val="it-IT"/>
              </w:rPr>
              <w:t>L’iscrizione tra le immobilizzazioni dei costi di impianto e di ampliamento, di</w:t>
            </w:r>
          </w:p>
          <w:p w14:paraId="1611BCE3" w14:textId="77777777" w:rsidR="00F258F9" w:rsidRPr="001E7C9E" w:rsidRDefault="00F258F9" w:rsidP="006E5E33">
            <w:pPr>
              <w:pStyle w:val="TableParagraph"/>
              <w:spacing w:before="5" w:line="213" w:lineRule="exact"/>
              <w:ind w:left="94"/>
              <w:jc w:val="both"/>
              <w:rPr>
                <w:sz w:val="24"/>
                <w:szCs w:val="24"/>
                <w:lang w:val="it-IT"/>
              </w:rPr>
            </w:pPr>
            <w:r w:rsidRPr="00F37C25">
              <w:rPr>
                <w:sz w:val="24"/>
                <w:szCs w:val="24"/>
                <w:lang w:val="it-IT"/>
              </w:rPr>
              <w:t>ricerca e sviluppo avviene con il consenso del collegio sindacale.</w:t>
            </w:r>
          </w:p>
        </w:tc>
      </w:tr>
      <w:tr w:rsidR="00F258F9" w:rsidRPr="006E5E33" w14:paraId="167154C4" w14:textId="77777777" w:rsidTr="001E7C9E">
        <w:trPr>
          <w:trHeight w:val="979"/>
        </w:trPr>
        <w:tc>
          <w:tcPr>
            <w:tcW w:w="1843" w:type="dxa"/>
          </w:tcPr>
          <w:p w14:paraId="18E3F38C" w14:textId="77777777" w:rsidR="00F258F9" w:rsidRPr="001E7C9E" w:rsidRDefault="00F258F9" w:rsidP="001E7C9E">
            <w:pPr>
              <w:pStyle w:val="TableParagraph"/>
              <w:spacing w:before="2" w:line="244" w:lineRule="auto"/>
              <w:ind w:left="94"/>
              <w:jc w:val="left"/>
              <w:rPr>
                <w:sz w:val="24"/>
                <w:szCs w:val="24"/>
                <w:lang w:val="it-IT"/>
              </w:rPr>
            </w:pPr>
            <w:proofErr w:type="spellStart"/>
            <w:r w:rsidRPr="001E7C9E">
              <w:rPr>
                <w:sz w:val="24"/>
                <w:szCs w:val="24"/>
              </w:rPr>
              <w:t>Immobilizzazioni</w:t>
            </w:r>
            <w:proofErr w:type="spellEnd"/>
            <w:r w:rsidRPr="001E7C9E">
              <w:rPr>
                <w:sz w:val="24"/>
                <w:szCs w:val="24"/>
              </w:rPr>
              <w:t xml:space="preserve"> </w:t>
            </w:r>
            <w:proofErr w:type="spellStart"/>
            <w:r w:rsidRPr="001E7C9E">
              <w:rPr>
                <w:sz w:val="24"/>
                <w:szCs w:val="24"/>
              </w:rPr>
              <w:t>materiali</w:t>
            </w:r>
            <w:proofErr w:type="spellEnd"/>
          </w:p>
        </w:tc>
        <w:tc>
          <w:tcPr>
            <w:tcW w:w="8222" w:type="dxa"/>
          </w:tcPr>
          <w:p w14:paraId="7C02F75B" w14:textId="77777777" w:rsidR="00F258F9" w:rsidRPr="00B953F3" w:rsidRDefault="00F258F9" w:rsidP="0090147D">
            <w:pPr>
              <w:pStyle w:val="TableParagraph"/>
              <w:spacing w:before="1" w:line="244" w:lineRule="auto"/>
              <w:ind w:left="94" w:right="82" w:hanging="1"/>
              <w:jc w:val="both"/>
              <w:rPr>
                <w:sz w:val="24"/>
                <w:szCs w:val="24"/>
                <w:lang w:val="it-IT"/>
              </w:rPr>
            </w:pPr>
            <w:r w:rsidRPr="00F37C25">
              <w:rPr>
                <w:sz w:val="24"/>
                <w:szCs w:val="24"/>
                <w:lang w:val="it-IT"/>
              </w:rPr>
              <w:t>Sono iscritte al costo di acquisto o di produzione, inclusi i costi accessori e l’IVA in quanto non detraibile. Sono esposte in bilancio al netto dei relativi fondi di ammortamento.</w:t>
            </w:r>
          </w:p>
          <w:p w14:paraId="18D8526D" w14:textId="496B330D" w:rsidR="00F258F9" w:rsidRPr="00452649" w:rsidRDefault="00F258F9" w:rsidP="0090147D">
            <w:pPr>
              <w:pStyle w:val="TableParagraph"/>
              <w:spacing w:before="1" w:line="244" w:lineRule="auto"/>
              <w:ind w:left="94" w:right="82"/>
              <w:jc w:val="both"/>
              <w:rPr>
                <w:sz w:val="24"/>
                <w:szCs w:val="24"/>
                <w:lang w:val="it-IT"/>
              </w:rPr>
            </w:pPr>
            <w:r w:rsidRPr="00452649">
              <w:rPr>
                <w:sz w:val="24"/>
                <w:szCs w:val="24"/>
                <w:lang w:val="it-IT"/>
              </w:rPr>
              <w:t xml:space="preserve">Le aliquote di ammortamento sono quelle fissate dal </w:t>
            </w:r>
            <w:proofErr w:type="spellStart"/>
            <w:r w:rsidRPr="00452649">
              <w:rPr>
                <w:sz w:val="24"/>
                <w:szCs w:val="24"/>
                <w:lang w:val="it-IT"/>
              </w:rPr>
              <w:t>D.Lgs.</w:t>
            </w:r>
            <w:proofErr w:type="spellEnd"/>
            <w:r w:rsidRPr="00452649">
              <w:rPr>
                <w:sz w:val="24"/>
                <w:szCs w:val="24"/>
                <w:lang w:val="it-IT"/>
              </w:rPr>
              <w:t xml:space="preserve"> 118/2011 e </w:t>
            </w:r>
            <w:proofErr w:type="spellStart"/>
            <w:r w:rsidRPr="00452649">
              <w:rPr>
                <w:sz w:val="24"/>
                <w:szCs w:val="24"/>
                <w:lang w:val="it-IT"/>
              </w:rPr>
              <w:t>s.m.i.</w:t>
            </w:r>
            <w:proofErr w:type="spellEnd"/>
            <w:r w:rsidRPr="00452649">
              <w:rPr>
                <w:sz w:val="24"/>
                <w:szCs w:val="24"/>
                <w:lang w:val="it-IT"/>
              </w:rPr>
              <w:t xml:space="preserve">, nonché dai successivi decreti ministeriali di attuazione. </w:t>
            </w:r>
          </w:p>
          <w:p w14:paraId="4D0C561E" w14:textId="3EC32D1F" w:rsidR="00F258F9" w:rsidRPr="00B953F3" w:rsidRDefault="00F258F9" w:rsidP="0090147D">
            <w:pPr>
              <w:pStyle w:val="TableParagraph"/>
              <w:spacing w:before="1" w:line="244" w:lineRule="auto"/>
              <w:ind w:left="94" w:right="82" w:hanging="1"/>
              <w:jc w:val="both"/>
              <w:rPr>
                <w:sz w:val="24"/>
                <w:szCs w:val="24"/>
                <w:lang w:val="it-IT"/>
              </w:rPr>
            </w:pPr>
            <w:r w:rsidRPr="00452649">
              <w:rPr>
                <w:sz w:val="24"/>
                <w:szCs w:val="24"/>
                <w:lang w:val="it-IT"/>
              </w:rPr>
              <w:t xml:space="preserve">I fabbricati di primo conferimento sono stati iscritti </w:t>
            </w:r>
            <w:r w:rsidR="006E5E33" w:rsidRPr="00452649">
              <w:rPr>
                <w:sz w:val="24"/>
                <w:szCs w:val="24"/>
                <w:lang w:val="it-IT"/>
              </w:rPr>
              <w:t xml:space="preserve">nel bilancio al 1° gennaio 2006 (data di istituzione della ASL BT) </w:t>
            </w:r>
            <w:r w:rsidR="00D25E3A" w:rsidRPr="00452649">
              <w:rPr>
                <w:sz w:val="24"/>
                <w:szCs w:val="24"/>
                <w:lang w:val="it-IT"/>
              </w:rPr>
              <w:t xml:space="preserve">secondo i loro valori originari di acquisizione e di fondo ammortamento </w:t>
            </w:r>
            <w:r w:rsidR="006E5E33" w:rsidRPr="00452649">
              <w:rPr>
                <w:sz w:val="24"/>
                <w:szCs w:val="24"/>
                <w:lang w:val="it-IT"/>
              </w:rPr>
              <w:t>sulla scorta dei dati comunicati in fase di trasferimento da parte delle ASL cede</w:t>
            </w:r>
            <w:r w:rsidR="00D25E3A" w:rsidRPr="00452649">
              <w:rPr>
                <w:sz w:val="24"/>
                <w:szCs w:val="24"/>
                <w:lang w:val="it-IT"/>
              </w:rPr>
              <w:t>nti il relativo ramo d’azienda.</w:t>
            </w:r>
            <w:r w:rsidRPr="00452649">
              <w:rPr>
                <w:sz w:val="24"/>
                <w:szCs w:val="24"/>
                <w:lang w:val="it-IT"/>
              </w:rPr>
              <w:t xml:space="preserve"> </w:t>
            </w:r>
            <w:r w:rsidRPr="00F37C25">
              <w:rPr>
                <w:sz w:val="24"/>
                <w:szCs w:val="24"/>
                <w:lang w:val="it-IT"/>
              </w:rPr>
              <w:t xml:space="preserve">I fabbricati ricevuti a titolo gratuito, dalla regione o da altri soggetti pubblici e privati, successivamente alla costituzione dell’azienda, sono stati iscritti sulla base </w:t>
            </w:r>
            <w:r w:rsidR="00D25E3A" w:rsidRPr="00F37C25">
              <w:rPr>
                <w:sz w:val="24"/>
                <w:szCs w:val="24"/>
                <w:lang w:val="it-IT"/>
              </w:rPr>
              <w:t>del costo di realizzazione dell’opera o, qualora non disponibile, al valore di mercato.</w:t>
            </w:r>
          </w:p>
          <w:p w14:paraId="6D50922A" w14:textId="7AF23E18" w:rsidR="00F258F9" w:rsidRPr="00B953F3" w:rsidRDefault="00F258F9" w:rsidP="0090147D">
            <w:pPr>
              <w:pStyle w:val="TableParagraph"/>
              <w:spacing w:before="1" w:line="244" w:lineRule="auto"/>
              <w:ind w:left="94" w:right="82"/>
              <w:jc w:val="both"/>
              <w:rPr>
                <w:sz w:val="24"/>
                <w:szCs w:val="24"/>
                <w:lang w:val="it-IT"/>
              </w:rPr>
            </w:pPr>
            <w:r w:rsidRPr="00F37C25">
              <w:rPr>
                <w:sz w:val="24"/>
                <w:szCs w:val="24"/>
                <w:lang w:val="it-IT"/>
              </w:rPr>
              <w:t>I costi di manutenzione e riparazione che non rivestono carattere incrementativo del valore e/o della funzionalità dei beni sono addebitati al conto economico dell’esercizio in cui sono sostenuti. Le spese di manutenzione e riparazione aventi natura incrementativa sono imputate all’attivo patrimoniale e, successivamente, ammortizzate. Le immobilizzazioni che, alla fine dell’esercizio, presentano un valore durevolmente inferiore rispetto al residuo costo da ammortizzare vengono iscritte a tale minor valore. Questo non viene mantenuto se negli esercizi successivi vengono meno le ragioni della svalutazione effettuata.</w:t>
            </w:r>
          </w:p>
          <w:p w14:paraId="7C13A776" w14:textId="2B6142E0" w:rsidR="00F258F9" w:rsidRPr="00B953F3" w:rsidRDefault="00F258F9" w:rsidP="0090147D">
            <w:pPr>
              <w:pStyle w:val="TableParagraph"/>
              <w:spacing w:before="1" w:line="244" w:lineRule="auto"/>
              <w:ind w:left="94" w:right="82"/>
              <w:jc w:val="both"/>
              <w:rPr>
                <w:sz w:val="24"/>
                <w:szCs w:val="24"/>
                <w:lang w:val="it-IT"/>
              </w:rPr>
            </w:pPr>
            <w:r w:rsidRPr="00F37C25">
              <w:rPr>
                <w:sz w:val="24"/>
                <w:szCs w:val="24"/>
                <w:lang w:val="it-IT"/>
              </w:rPr>
              <w:t>Le immobilizzazioni materiali detenute in base a contratti di leasing finanziario vengono contabilizzate secondo quanto previsto dalla vigente normativa italiana, la quale prevede l’addebito a conto economico per competenza dei canoni e</w:t>
            </w:r>
            <w:r w:rsidR="00D25E3A" w:rsidRPr="00F37C25">
              <w:rPr>
                <w:sz w:val="24"/>
                <w:szCs w:val="24"/>
                <w:lang w:val="it-IT"/>
              </w:rPr>
              <w:t xml:space="preserve"> </w:t>
            </w:r>
            <w:r w:rsidRPr="00F37C25">
              <w:rPr>
                <w:sz w:val="24"/>
                <w:szCs w:val="24"/>
                <w:lang w:val="it-IT"/>
              </w:rPr>
              <w:t>l’inserimento del cespite tra le immobilizzazioni solo all’atto del</w:t>
            </w:r>
            <w:r w:rsidR="00213A20" w:rsidRPr="00F37C25">
              <w:rPr>
                <w:sz w:val="24"/>
                <w:szCs w:val="24"/>
                <w:lang w:val="it-IT"/>
              </w:rPr>
              <w:t>l’eventuale</w:t>
            </w:r>
            <w:r w:rsidRPr="00F37C25">
              <w:rPr>
                <w:sz w:val="24"/>
                <w:szCs w:val="24"/>
                <w:lang w:val="it-IT"/>
              </w:rPr>
              <w:t xml:space="preserve"> riscatto.</w:t>
            </w:r>
          </w:p>
          <w:p w14:paraId="10FC93AF" w14:textId="77777777" w:rsidR="002A07DD" w:rsidRPr="00452649" w:rsidRDefault="002A07DD" w:rsidP="0090147D">
            <w:pPr>
              <w:pStyle w:val="PreformattatoHTML"/>
              <w:shd w:val="clear" w:color="auto" w:fill="FFFFFF"/>
              <w:spacing w:before="1"/>
              <w:ind w:right="82"/>
              <w:jc w:val="both"/>
              <w:rPr>
                <w:rFonts w:ascii="Calibri" w:eastAsia="Calibri" w:hAnsi="Calibri" w:cs="Calibri"/>
                <w:sz w:val="24"/>
                <w:szCs w:val="24"/>
                <w:lang w:val="it-IT"/>
              </w:rPr>
            </w:pPr>
            <w:r w:rsidRPr="00452649">
              <w:rPr>
                <w:rFonts w:ascii="Calibri" w:eastAsia="Calibri" w:hAnsi="Calibri" w:cs="Calibri"/>
                <w:sz w:val="24"/>
                <w:szCs w:val="24"/>
                <w:lang w:val="it-IT"/>
              </w:rPr>
              <w:lastRenderedPageBreak/>
              <w:t>A partire  dall'esercizio  2016   i   cespiti   acquistati utilizzando contributi in conto esercizio, indipendentemente dal loro valore, sono  interamente  ammortizzati  nell'esercizio  di acquisizione; per gli esercizi dal 2012 al 2015 i cespiti  acquistati</w:t>
            </w:r>
          </w:p>
          <w:p w14:paraId="44BA5819" w14:textId="77777777" w:rsidR="002A07DD" w:rsidRPr="00B953F3" w:rsidRDefault="002A07DD" w:rsidP="0090147D">
            <w:pPr>
              <w:pStyle w:val="PreformattatoHTML"/>
              <w:shd w:val="clear" w:color="auto" w:fill="FFFFFF"/>
              <w:spacing w:before="1"/>
              <w:ind w:right="82"/>
              <w:jc w:val="both"/>
              <w:rPr>
                <w:rFonts w:ascii="Calibri" w:eastAsia="Calibri" w:hAnsi="Calibri" w:cs="Calibri"/>
                <w:sz w:val="24"/>
                <w:szCs w:val="24"/>
                <w:lang w:val="it-IT"/>
              </w:rPr>
            </w:pPr>
            <w:r w:rsidRPr="00B953F3">
              <w:rPr>
                <w:rFonts w:ascii="Calibri" w:eastAsia="Calibri" w:hAnsi="Calibri" w:cs="Calibri"/>
                <w:sz w:val="24"/>
                <w:szCs w:val="24"/>
                <w:lang w:val="it-IT"/>
              </w:rPr>
              <w:t>utilizzando contributi in conto esercizio, indipendentemente dal loro</w:t>
            </w:r>
          </w:p>
          <w:p w14:paraId="03FD967C" w14:textId="006DC284" w:rsidR="002A07DD" w:rsidRPr="00452649" w:rsidRDefault="002A07DD" w:rsidP="0090147D">
            <w:pPr>
              <w:pStyle w:val="PreformattatoHTML"/>
              <w:shd w:val="clear" w:color="auto" w:fill="FFFFFF"/>
              <w:spacing w:before="1"/>
              <w:ind w:right="82"/>
              <w:jc w:val="both"/>
              <w:rPr>
                <w:rFonts w:ascii="Calibri" w:eastAsia="Calibri" w:hAnsi="Calibri" w:cs="Calibri"/>
                <w:sz w:val="24"/>
                <w:szCs w:val="24"/>
                <w:lang w:val="it-IT"/>
              </w:rPr>
            </w:pPr>
            <w:r w:rsidRPr="00452649">
              <w:rPr>
                <w:rFonts w:ascii="Calibri" w:eastAsia="Calibri" w:hAnsi="Calibri" w:cs="Calibri"/>
                <w:sz w:val="24"/>
                <w:szCs w:val="24"/>
                <w:lang w:val="it-IT"/>
              </w:rPr>
              <w:t xml:space="preserve">valore, sono interamente ammortizzati applicando le percentuali per esercizio di acquisizione previste dal </w:t>
            </w:r>
            <w:proofErr w:type="spellStart"/>
            <w:r w:rsidRPr="00452649">
              <w:rPr>
                <w:rFonts w:ascii="Calibri" w:eastAsia="Calibri" w:hAnsi="Calibri" w:cs="Calibri"/>
                <w:sz w:val="24"/>
                <w:szCs w:val="24"/>
                <w:lang w:val="it-IT"/>
              </w:rPr>
              <w:t>D.Lgs.</w:t>
            </w:r>
            <w:proofErr w:type="spellEnd"/>
            <w:r w:rsidRPr="00452649">
              <w:rPr>
                <w:rFonts w:ascii="Calibri" w:eastAsia="Calibri" w:hAnsi="Calibri" w:cs="Calibri"/>
                <w:sz w:val="24"/>
                <w:szCs w:val="24"/>
                <w:lang w:val="it-IT"/>
              </w:rPr>
              <w:t xml:space="preserve"> 118/2011 e </w:t>
            </w:r>
            <w:proofErr w:type="spellStart"/>
            <w:r w:rsidRPr="00452649">
              <w:rPr>
                <w:rFonts w:ascii="Calibri" w:eastAsia="Calibri" w:hAnsi="Calibri" w:cs="Calibri"/>
                <w:sz w:val="24"/>
                <w:szCs w:val="24"/>
                <w:lang w:val="it-IT"/>
              </w:rPr>
              <w:t>s.m.i.</w:t>
            </w:r>
            <w:proofErr w:type="spellEnd"/>
          </w:p>
          <w:p w14:paraId="28D88BA0" w14:textId="5E3A4270" w:rsidR="002A07DD" w:rsidRPr="00452649" w:rsidRDefault="002A07DD" w:rsidP="0090147D">
            <w:pPr>
              <w:pStyle w:val="TableParagraph"/>
              <w:spacing w:before="1" w:line="244" w:lineRule="auto"/>
              <w:ind w:left="94" w:right="82"/>
              <w:jc w:val="both"/>
              <w:rPr>
                <w:sz w:val="24"/>
                <w:szCs w:val="24"/>
                <w:lang w:val="it-IT"/>
              </w:rPr>
            </w:pPr>
          </w:p>
        </w:tc>
      </w:tr>
      <w:tr w:rsidR="00F258F9" w:rsidRPr="006E5E33" w14:paraId="4A4338FB" w14:textId="77777777" w:rsidTr="001E7C9E">
        <w:trPr>
          <w:trHeight w:val="667"/>
        </w:trPr>
        <w:tc>
          <w:tcPr>
            <w:tcW w:w="1843" w:type="dxa"/>
          </w:tcPr>
          <w:p w14:paraId="2E352430" w14:textId="028B105F" w:rsidR="00F258F9" w:rsidRPr="001E7C9E" w:rsidRDefault="00F258F9" w:rsidP="001E7C9E">
            <w:pPr>
              <w:pStyle w:val="TableParagraph"/>
              <w:spacing w:before="2" w:line="244" w:lineRule="auto"/>
              <w:ind w:left="94"/>
              <w:jc w:val="left"/>
              <w:rPr>
                <w:sz w:val="24"/>
                <w:szCs w:val="24"/>
                <w:lang w:val="it-IT"/>
              </w:rPr>
            </w:pPr>
            <w:proofErr w:type="spellStart"/>
            <w:r w:rsidRPr="006E5E33">
              <w:rPr>
                <w:sz w:val="24"/>
                <w:szCs w:val="24"/>
              </w:rPr>
              <w:lastRenderedPageBreak/>
              <w:t>Titoli</w:t>
            </w:r>
            <w:proofErr w:type="spellEnd"/>
          </w:p>
        </w:tc>
        <w:tc>
          <w:tcPr>
            <w:tcW w:w="8222" w:type="dxa"/>
          </w:tcPr>
          <w:p w14:paraId="47BA1EFA" w14:textId="05AFD1CE" w:rsidR="00F258F9" w:rsidRPr="001E7C9E" w:rsidRDefault="00F258F9" w:rsidP="00D25E3A">
            <w:pPr>
              <w:pStyle w:val="TableParagraph"/>
              <w:spacing w:before="2" w:line="244" w:lineRule="auto"/>
              <w:ind w:left="94" w:right="83" w:hanging="1"/>
              <w:jc w:val="both"/>
              <w:rPr>
                <w:sz w:val="24"/>
                <w:szCs w:val="24"/>
                <w:lang w:val="it-IT"/>
              </w:rPr>
            </w:pPr>
            <w:r w:rsidRPr="00F37C25">
              <w:rPr>
                <w:sz w:val="24"/>
                <w:szCs w:val="24"/>
                <w:lang w:val="it-IT"/>
              </w:rPr>
              <w:t>Sono iscritti al minor valore tra il prezzo d’acquisto e quanto è possibile realizzare sulla base dell’andamento del mercato.</w:t>
            </w:r>
          </w:p>
        </w:tc>
      </w:tr>
      <w:tr w:rsidR="00F258F9" w:rsidRPr="006E5E33" w14:paraId="4BCCAEFD" w14:textId="77777777" w:rsidTr="001E7C9E">
        <w:trPr>
          <w:trHeight w:val="924"/>
        </w:trPr>
        <w:tc>
          <w:tcPr>
            <w:tcW w:w="1843" w:type="dxa"/>
          </w:tcPr>
          <w:p w14:paraId="0BE4F37D" w14:textId="5080F3F0" w:rsidR="00F258F9" w:rsidRPr="001E7C9E" w:rsidRDefault="00F258F9" w:rsidP="001E7C9E">
            <w:pPr>
              <w:pStyle w:val="TableParagraph"/>
              <w:spacing w:before="2" w:line="244" w:lineRule="auto"/>
              <w:ind w:left="94"/>
              <w:jc w:val="left"/>
              <w:rPr>
                <w:sz w:val="24"/>
                <w:szCs w:val="24"/>
                <w:lang w:val="it-IT"/>
              </w:rPr>
            </w:pPr>
            <w:proofErr w:type="spellStart"/>
            <w:r w:rsidRPr="006E5E33">
              <w:rPr>
                <w:sz w:val="24"/>
                <w:szCs w:val="24"/>
              </w:rPr>
              <w:t>Partecipazioni</w:t>
            </w:r>
            <w:proofErr w:type="spellEnd"/>
          </w:p>
        </w:tc>
        <w:tc>
          <w:tcPr>
            <w:tcW w:w="8222" w:type="dxa"/>
          </w:tcPr>
          <w:p w14:paraId="695DBA9B" w14:textId="7E870CC3" w:rsidR="00F258F9" w:rsidRPr="001E7C9E" w:rsidRDefault="00F258F9" w:rsidP="00D25E3A">
            <w:pPr>
              <w:pStyle w:val="TableParagraph"/>
              <w:spacing w:before="2" w:line="244" w:lineRule="auto"/>
              <w:ind w:left="94" w:right="83" w:hanging="1"/>
              <w:jc w:val="both"/>
              <w:rPr>
                <w:sz w:val="24"/>
                <w:szCs w:val="24"/>
                <w:lang w:val="it-IT"/>
              </w:rPr>
            </w:pPr>
            <w:r w:rsidRPr="00F37C25">
              <w:rPr>
                <w:sz w:val="24"/>
                <w:szCs w:val="24"/>
                <w:lang w:val="it-IT"/>
              </w:rPr>
              <w:t xml:space="preserve">Sono iscritte al costo di acquisto o di sottoscrizione, eventualmente rettificato per riflettere perdite permanenti di valore. Tale minor valore non verrà mantenuto negli esercizi successivi qualora vengano meno le ragioni della svalutazione effettuata. </w:t>
            </w:r>
          </w:p>
        </w:tc>
      </w:tr>
      <w:tr w:rsidR="00F258F9" w:rsidRPr="006E5E33" w14:paraId="1F86BCE3" w14:textId="77777777" w:rsidTr="001E7C9E">
        <w:trPr>
          <w:trHeight w:val="886"/>
        </w:trPr>
        <w:tc>
          <w:tcPr>
            <w:tcW w:w="1843" w:type="dxa"/>
          </w:tcPr>
          <w:p w14:paraId="6E118561" w14:textId="4760C21A" w:rsidR="00F258F9" w:rsidRPr="001E7C9E" w:rsidRDefault="00F258F9" w:rsidP="001E7C9E">
            <w:pPr>
              <w:pStyle w:val="TableParagraph"/>
              <w:spacing w:before="2" w:line="244" w:lineRule="auto"/>
              <w:ind w:left="94"/>
              <w:jc w:val="left"/>
              <w:rPr>
                <w:sz w:val="24"/>
                <w:szCs w:val="24"/>
                <w:lang w:val="it-IT"/>
              </w:rPr>
            </w:pPr>
            <w:proofErr w:type="spellStart"/>
            <w:r w:rsidRPr="006E5E33">
              <w:rPr>
                <w:sz w:val="24"/>
                <w:szCs w:val="24"/>
              </w:rPr>
              <w:t>Rimanenze</w:t>
            </w:r>
            <w:proofErr w:type="spellEnd"/>
          </w:p>
        </w:tc>
        <w:tc>
          <w:tcPr>
            <w:tcW w:w="8222" w:type="dxa"/>
          </w:tcPr>
          <w:p w14:paraId="3136D499" w14:textId="61954840" w:rsidR="00F258F9" w:rsidRPr="001E7C9E" w:rsidRDefault="00F258F9" w:rsidP="00D25E3A">
            <w:pPr>
              <w:pStyle w:val="TableParagraph"/>
              <w:spacing w:before="2" w:line="244" w:lineRule="auto"/>
              <w:ind w:left="94" w:right="83" w:hanging="1"/>
              <w:jc w:val="both"/>
              <w:rPr>
                <w:sz w:val="24"/>
                <w:szCs w:val="24"/>
                <w:lang w:val="it-IT"/>
              </w:rPr>
            </w:pPr>
            <w:r w:rsidRPr="00F37C25">
              <w:rPr>
                <w:sz w:val="24"/>
                <w:szCs w:val="24"/>
                <w:lang w:val="it-IT"/>
              </w:rPr>
              <w:t>Sono iscritte al minore tra costo di acquisto o di produzione e valore desumibile dall’andamento del mercato. Per i beni fungibili il costo è calcolato con il metodo della media ponderata.</w:t>
            </w:r>
          </w:p>
        </w:tc>
      </w:tr>
      <w:tr w:rsidR="00F258F9" w:rsidRPr="006E5E33" w14:paraId="3E2A05FF" w14:textId="77777777" w:rsidTr="001E7C9E">
        <w:trPr>
          <w:trHeight w:val="975"/>
        </w:trPr>
        <w:tc>
          <w:tcPr>
            <w:tcW w:w="1843" w:type="dxa"/>
          </w:tcPr>
          <w:p w14:paraId="5E0A0234" w14:textId="1B6E6A3C" w:rsidR="00F258F9" w:rsidRPr="001E7C9E" w:rsidRDefault="00F258F9" w:rsidP="001E7C9E">
            <w:pPr>
              <w:pStyle w:val="TableParagraph"/>
              <w:spacing w:before="2" w:line="244" w:lineRule="auto"/>
              <w:ind w:left="94"/>
              <w:jc w:val="left"/>
              <w:rPr>
                <w:sz w:val="24"/>
                <w:szCs w:val="24"/>
                <w:lang w:val="it-IT"/>
              </w:rPr>
            </w:pPr>
            <w:proofErr w:type="spellStart"/>
            <w:r w:rsidRPr="006E5E33">
              <w:rPr>
                <w:sz w:val="24"/>
                <w:szCs w:val="24"/>
              </w:rPr>
              <w:t>Crediti</w:t>
            </w:r>
            <w:proofErr w:type="spellEnd"/>
          </w:p>
        </w:tc>
        <w:tc>
          <w:tcPr>
            <w:tcW w:w="8222" w:type="dxa"/>
          </w:tcPr>
          <w:p w14:paraId="41037EF3" w14:textId="4699BE96" w:rsidR="00F258F9" w:rsidRPr="001E7C9E" w:rsidRDefault="00F258F9" w:rsidP="00D25E3A">
            <w:pPr>
              <w:pStyle w:val="TableParagraph"/>
              <w:spacing w:before="2" w:line="244" w:lineRule="auto"/>
              <w:ind w:left="94" w:right="83" w:hanging="1"/>
              <w:jc w:val="both"/>
              <w:rPr>
                <w:sz w:val="24"/>
                <w:szCs w:val="24"/>
                <w:lang w:val="it-IT"/>
              </w:rPr>
            </w:pPr>
            <w:r w:rsidRPr="00F37C25">
              <w:rPr>
                <w:sz w:val="24"/>
                <w:szCs w:val="24"/>
                <w:lang w:val="it-IT"/>
              </w:rPr>
              <w:t>Sono esposti al presumibile valore di realizzo. L’adeguamento del valore nominale dei crediti al valore presunto di realizzo è ottenuto mediante apposito</w:t>
            </w:r>
            <w:r w:rsidR="00D25E3A">
              <w:rPr>
                <w:sz w:val="24"/>
                <w:szCs w:val="24"/>
                <w:lang w:val="it-IT"/>
              </w:rPr>
              <w:t xml:space="preserve"> </w:t>
            </w:r>
            <w:r w:rsidRPr="00F37C25">
              <w:rPr>
                <w:sz w:val="24"/>
                <w:szCs w:val="24"/>
                <w:lang w:val="it-IT"/>
              </w:rPr>
              <w:t>fondo al fine di tener conto dei rischi di inesigibilità.</w:t>
            </w:r>
          </w:p>
        </w:tc>
      </w:tr>
      <w:tr w:rsidR="00F258F9" w:rsidRPr="006E5E33" w14:paraId="0F42E02B" w14:textId="77777777" w:rsidTr="001E7C9E">
        <w:trPr>
          <w:trHeight w:val="463"/>
        </w:trPr>
        <w:tc>
          <w:tcPr>
            <w:tcW w:w="1843" w:type="dxa"/>
          </w:tcPr>
          <w:p w14:paraId="78365418" w14:textId="2D6D0629" w:rsidR="00F258F9" w:rsidRPr="001E7C9E" w:rsidRDefault="00F258F9" w:rsidP="001E7C9E">
            <w:pPr>
              <w:pStyle w:val="TableParagraph"/>
              <w:spacing w:before="2" w:line="244" w:lineRule="auto"/>
              <w:ind w:left="94"/>
              <w:jc w:val="left"/>
              <w:rPr>
                <w:sz w:val="24"/>
                <w:szCs w:val="24"/>
                <w:lang w:val="it-IT"/>
              </w:rPr>
            </w:pPr>
            <w:proofErr w:type="spellStart"/>
            <w:r w:rsidRPr="006E5E33">
              <w:rPr>
                <w:sz w:val="24"/>
                <w:szCs w:val="24"/>
              </w:rPr>
              <w:t>Disponibilità</w:t>
            </w:r>
            <w:proofErr w:type="spellEnd"/>
            <w:r w:rsidRPr="006E5E33">
              <w:rPr>
                <w:sz w:val="24"/>
                <w:szCs w:val="24"/>
              </w:rPr>
              <w:t xml:space="preserve"> </w:t>
            </w:r>
            <w:proofErr w:type="spellStart"/>
            <w:r w:rsidR="000872C3">
              <w:rPr>
                <w:sz w:val="24"/>
                <w:szCs w:val="24"/>
              </w:rPr>
              <w:t>liquid</w:t>
            </w:r>
            <w:r w:rsidR="00372751">
              <w:rPr>
                <w:sz w:val="24"/>
                <w:szCs w:val="24"/>
              </w:rPr>
              <w:t>e</w:t>
            </w:r>
            <w:proofErr w:type="spellEnd"/>
          </w:p>
        </w:tc>
        <w:tc>
          <w:tcPr>
            <w:tcW w:w="8222" w:type="dxa"/>
          </w:tcPr>
          <w:p w14:paraId="45293F43" w14:textId="77777777" w:rsidR="00213A20" w:rsidRPr="00B953F3" w:rsidRDefault="00213A20" w:rsidP="0090147D">
            <w:pPr>
              <w:pStyle w:val="TableParagraph"/>
              <w:spacing w:before="1" w:line="244" w:lineRule="auto"/>
              <w:ind w:left="94" w:right="82" w:hanging="1"/>
              <w:jc w:val="both"/>
              <w:rPr>
                <w:sz w:val="24"/>
                <w:szCs w:val="24"/>
                <w:lang w:val="it-IT"/>
              </w:rPr>
            </w:pPr>
            <w:r w:rsidRPr="00F37C25">
              <w:rPr>
                <w:sz w:val="24"/>
                <w:szCs w:val="24"/>
                <w:lang w:val="it-IT"/>
              </w:rPr>
              <w:t>Le disponibilità liquide sono valutate secondo i seguenti criteri:</w:t>
            </w:r>
          </w:p>
          <w:p w14:paraId="5A6CC322" w14:textId="77777777" w:rsidR="00213A20" w:rsidRPr="00B953F3" w:rsidRDefault="00213A20" w:rsidP="0090147D">
            <w:pPr>
              <w:pStyle w:val="TableParagraph"/>
              <w:numPr>
                <w:ilvl w:val="0"/>
                <w:numId w:val="25"/>
              </w:numPr>
              <w:spacing w:before="1" w:line="244" w:lineRule="auto"/>
              <w:ind w:left="424" w:right="82"/>
              <w:jc w:val="both"/>
              <w:rPr>
                <w:sz w:val="24"/>
                <w:szCs w:val="24"/>
                <w:lang w:val="it-IT"/>
              </w:rPr>
            </w:pPr>
            <w:r w:rsidRPr="00F37C25">
              <w:rPr>
                <w:sz w:val="24"/>
                <w:szCs w:val="24"/>
                <w:lang w:val="it-IT"/>
              </w:rPr>
              <w:t>i depositi bancari, i depositi postali e gli assegni, costituendo crediti, sono valutati al presumibile valore di realizzo; non sussistendo situazioni di difficile esigibilità, tale valore coincide con quello nominale;</w:t>
            </w:r>
          </w:p>
          <w:p w14:paraId="57450E4F" w14:textId="4D4F5DA5" w:rsidR="00F258F9" w:rsidRPr="001E7C9E" w:rsidRDefault="00213A20" w:rsidP="0090147D">
            <w:pPr>
              <w:pStyle w:val="TableParagraph"/>
              <w:numPr>
                <w:ilvl w:val="0"/>
                <w:numId w:val="25"/>
              </w:numPr>
              <w:spacing w:before="1" w:line="244" w:lineRule="auto"/>
              <w:ind w:left="424" w:right="82"/>
              <w:jc w:val="both"/>
              <w:rPr>
                <w:lang w:val="it-IT"/>
              </w:rPr>
            </w:pPr>
            <w:r w:rsidRPr="00F37C25">
              <w:rPr>
                <w:sz w:val="24"/>
                <w:szCs w:val="24"/>
                <w:lang w:val="it-IT"/>
              </w:rPr>
              <w:t>il denaro ed i valori bollati in cassa sono valutati al valore nominale.</w:t>
            </w:r>
          </w:p>
        </w:tc>
      </w:tr>
      <w:tr w:rsidR="00F258F9" w:rsidRPr="006E5E33" w14:paraId="5ABED4D7" w14:textId="77777777" w:rsidTr="001E7C9E">
        <w:trPr>
          <w:trHeight w:val="702"/>
        </w:trPr>
        <w:tc>
          <w:tcPr>
            <w:tcW w:w="1843" w:type="dxa"/>
          </w:tcPr>
          <w:p w14:paraId="307EA8B6" w14:textId="2E5045ED" w:rsidR="00F258F9" w:rsidRPr="001E7C9E" w:rsidRDefault="00F258F9" w:rsidP="001E7C9E">
            <w:pPr>
              <w:pStyle w:val="TableParagraph"/>
              <w:spacing w:before="2" w:line="244" w:lineRule="auto"/>
              <w:ind w:left="94"/>
              <w:jc w:val="left"/>
              <w:rPr>
                <w:sz w:val="24"/>
                <w:szCs w:val="24"/>
                <w:lang w:val="it-IT"/>
              </w:rPr>
            </w:pPr>
            <w:proofErr w:type="spellStart"/>
            <w:r w:rsidRPr="006E5E33">
              <w:rPr>
                <w:sz w:val="24"/>
                <w:szCs w:val="24"/>
              </w:rPr>
              <w:t>Ratei</w:t>
            </w:r>
            <w:proofErr w:type="spellEnd"/>
            <w:r w:rsidRPr="006E5E33">
              <w:rPr>
                <w:sz w:val="24"/>
                <w:szCs w:val="24"/>
              </w:rPr>
              <w:t xml:space="preserve"> e </w:t>
            </w:r>
            <w:proofErr w:type="spellStart"/>
            <w:r w:rsidRPr="006E5E33">
              <w:rPr>
                <w:sz w:val="24"/>
                <w:szCs w:val="24"/>
              </w:rPr>
              <w:t>risconti</w:t>
            </w:r>
            <w:proofErr w:type="spellEnd"/>
          </w:p>
        </w:tc>
        <w:tc>
          <w:tcPr>
            <w:tcW w:w="8222" w:type="dxa"/>
          </w:tcPr>
          <w:p w14:paraId="061B2749" w14:textId="4EABF6C8" w:rsidR="00F258F9" w:rsidRPr="001E7C9E" w:rsidRDefault="00F258F9" w:rsidP="006E5E33">
            <w:pPr>
              <w:pStyle w:val="TableParagraph"/>
              <w:spacing w:before="2" w:line="244" w:lineRule="auto"/>
              <w:ind w:left="94" w:right="83" w:hanging="1"/>
              <w:jc w:val="both"/>
              <w:rPr>
                <w:sz w:val="24"/>
                <w:szCs w:val="24"/>
                <w:lang w:val="it-IT"/>
              </w:rPr>
            </w:pPr>
            <w:r w:rsidRPr="00F37C25">
              <w:rPr>
                <w:sz w:val="24"/>
                <w:szCs w:val="24"/>
                <w:lang w:val="it-IT"/>
              </w:rPr>
              <w:t>Sono determinati in proporzione al periodo temporale di competenza del costo o del ricavo comune a due o più esercizi.</w:t>
            </w:r>
          </w:p>
        </w:tc>
      </w:tr>
      <w:tr w:rsidR="00F258F9" w:rsidRPr="006E5E33" w14:paraId="5C210786" w14:textId="77777777" w:rsidTr="001E7C9E">
        <w:trPr>
          <w:trHeight w:val="2113"/>
        </w:trPr>
        <w:tc>
          <w:tcPr>
            <w:tcW w:w="1843" w:type="dxa"/>
          </w:tcPr>
          <w:p w14:paraId="7704E4AB" w14:textId="57524ED4" w:rsidR="00F258F9" w:rsidRPr="001E7C9E" w:rsidRDefault="006E5E33" w:rsidP="001E7C9E">
            <w:pPr>
              <w:pStyle w:val="TableParagraph"/>
              <w:spacing w:before="2" w:line="244" w:lineRule="auto"/>
              <w:ind w:left="94"/>
              <w:jc w:val="left"/>
              <w:rPr>
                <w:sz w:val="24"/>
                <w:szCs w:val="24"/>
                <w:lang w:val="it-IT"/>
              </w:rPr>
            </w:pPr>
            <w:proofErr w:type="spellStart"/>
            <w:r w:rsidRPr="006E5E33">
              <w:rPr>
                <w:sz w:val="24"/>
                <w:szCs w:val="24"/>
              </w:rPr>
              <w:t>Patrimonio</w:t>
            </w:r>
            <w:proofErr w:type="spellEnd"/>
            <w:r w:rsidRPr="006E5E33">
              <w:rPr>
                <w:sz w:val="24"/>
                <w:szCs w:val="24"/>
              </w:rPr>
              <w:t xml:space="preserve"> </w:t>
            </w:r>
            <w:proofErr w:type="spellStart"/>
            <w:r w:rsidRPr="006E5E33">
              <w:rPr>
                <w:sz w:val="24"/>
                <w:szCs w:val="24"/>
              </w:rPr>
              <w:t>netto</w:t>
            </w:r>
            <w:proofErr w:type="spellEnd"/>
          </w:p>
        </w:tc>
        <w:tc>
          <w:tcPr>
            <w:tcW w:w="8222" w:type="dxa"/>
          </w:tcPr>
          <w:p w14:paraId="4D286DBF" w14:textId="410F4DD1" w:rsidR="00C24FB9" w:rsidRPr="00452649" w:rsidRDefault="006E5E33" w:rsidP="0090147D">
            <w:pPr>
              <w:pStyle w:val="TableParagraph"/>
              <w:spacing w:before="2" w:line="244" w:lineRule="auto"/>
              <w:ind w:left="94" w:right="83" w:hanging="1"/>
              <w:jc w:val="both"/>
              <w:rPr>
                <w:sz w:val="24"/>
                <w:szCs w:val="24"/>
                <w:lang w:val="it-IT"/>
              </w:rPr>
            </w:pPr>
            <w:r w:rsidRPr="00C73C25">
              <w:rPr>
                <w:sz w:val="24"/>
                <w:szCs w:val="24"/>
                <w:lang w:val="it-IT"/>
              </w:rPr>
              <w:t>I</w:t>
            </w:r>
            <w:r w:rsidRPr="00452649">
              <w:rPr>
                <w:sz w:val="24"/>
                <w:szCs w:val="24"/>
                <w:lang w:val="it-IT"/>
              </w:rPr>
              <w:t xml:space="preserve"> contributi per ripiano perdite sono rilevati con le modalità previste dal </w:t>
            </w:r>
            <w:proofErr w:type="spellStart"/>
            <w:r w:rsidRPr="00452649">
              <w:rPr>
                <w:sz w:val="24"/>
                <w:szCs w:val="24"/>
                <w:lang w:val="it-IT"/>
              </w:rPr>
              <w:t>D.Lgs.</w:t>
            </w:r>
            <w:proofErr w:type="spellEnd"/>
            <w:r w:rsidRPr="00452649">
              <w:rPr>
                <w:sz w:val="24"/>
                <w:szCs w:val="24"/>
                <w:lang w:val="it-IT"/>
              </w:rPr>
              <w:t xml:space="preserve"> 118/2011 e </w:t>
            </w:r>
            <w:proofErr w:type="spellStart"/>
            <w:r w:rsidRPr="00452649">
              <w:rPr>
                <w:sz w:val="24"/>
                <w:szCs w:val="24"/>
                <w:lang w:val="it-IT"/>
              </w:rPr>
              <w:t>s.m.i.</w:t>
            </w:r>
            <w:proofErr w:type="spellEnd"/>
            <w:r w:rsidR="00C24FB9" w:rsidRPr="00452649">
              <w:rPr>
                <w:sz w:val="24"/>
                <w:szCs w:val="24"/>
                <w:lang w:val="it-IT"/>
              </w:rPr>
              <w:t>, allocati in un'apposita voce del patrimonio netto sulla base del provvedimento regionale di assegnazione, con contestuale iscrizione di un credito verso regione.</w:t>
            </w:r>
            <w:r w:rsidRPr="00452649">
              <w:rPr>
                <w:sz w:val="24"/>
                <w:szCs w:val="24"/>
                <w:lang w:val="it-IT"/>
              </w:rPr>
              <w:t xml:space="preserve"> </w:t>
            </w:r>
            <w:r w:rsidR="00C24FB9" w:rsidRPr="00452649">
              <w:rPr>
                <w:sz w:val="24"/>
                <w:szCs w:val="24"/>
                <w:lang w:val="it-IT"/>
              </w:rPr>
              <w:t>Al momento dell'incasso del credito, il contributo  viene  stornato</w:t>
            </w:r>
            <w:r w:rsidR="00BB63E1" w:rsidRPr="00452649">
              <w:rPr>
                <w:sz w:val="24"/>
                <w:szCs w:val="24"/>
                <w:lang w:val="it-IT"/>
              </w:rPr>
              <w:t xml:space="preserve"> </w:t>
            </w:r>
            <w:r w:rsidR="00C24FB9" w:rsidRPr="00452649">
              <w:rPr>
                <w:sz w:val="24"/>
                <w:szCs w:val="24"/>
                <w:lang w:val="it-IT"/>
              </w:rPr>
              <w:t>dall'apposita voce del patrimonio netto e portato a diretta riduzione della perdita all'interno della  voce  «utili  e  perdite  portati  a nuovo».</w:t>
            </w:r>
          </w:p>
          <w:p w14:paraId="2E178274" w14:textId="77777777" w:rsidR="00C24FB9" w:rsidRPr="00452649" w:rsidRDefault="00C24FB9" w:rsidP="0090147D">
            <w:pPr>
              <w:pStyle w:val="TableParagraph"/>
              <w:spacing w:before="2" w:line="244" w:lineRule="auto"/>
              <w:ind w:left="94" w:right="83" w:hanging="1"/>
              <w:jc w:val="both"/>
              <w:rPr>
                <w:sz w:val="24"/>
                <w:szCs w:val="24"/>
                <w:lang w:val="it-IT"/>
              </w:rPr>
            </w:pPr>
          </w:p>
          <w:p w14:paraId="188644B6" w14:textId="703AA75F" w:rsidR="006E5E33" w:rsidRPr="00452649" w:rsidRDefault="006E5E33" w:rsidP="0090147D">
            <w:pPr>
              <w:pStyle w:val="TableParagraph"/>
              <w:spacing w:before="2" w:line="244" w:lineRule="auto"/>
              <w:ind w:left="94" w:right="83" w:hanging="1"/>
              <w:jc w:val="both"/>
              <w:rPr>
                <w:sz w:val="24"/>
                <w:szCs w:val="24"/>
                <w:lang w:val="it-IT"/>
              </w:rPr>
            </w:pPr>
            <w:r w:rsidRPr="00452649">
              <w:rPr>
                <w:sz w:val="24"/>
                <w:szCs w:val="24"/>
                <w:lang w:val="it-IT"/>
              </w:rPr>
              <w:t xml:space="preserve">I contributi in conto capitale sono rilevati con le modalità previste dal </w:t>
            </w:r>
            <w:proofErr w:type="spellStart"/>
            <w:r w:rsidRPr="00452649">
              <w:rPr>
                <w:sz w:val="24"/>
                <w:szCs w:val="24"/>
                <w:lang w:val="it-IT"/>
              </w:rPr>
              <w:t>D.Lgs.</w:t>
            </w:r>
            <w:proofErr w:type="spellEnd"/>
            <w:r w:rsidRPr="00452649">
              <w:rPr>
                <w:sz w:val="24"/>
                <w:szCs w:val="24"/>
                <w:lang w:val="it-IT"/>
              </w:rPr>
              <w:t xml:space="preserve"> 118/2011 e </w:t>
            </w:r>
            <w:proofErr w:type="spellStart"/>
            <w:r w:rsidRPr="00452649">
              <w:rPr>
                <w:sz w:val="24"/>
                <w:szCs w:val="24"/>
                <w:lang w:val="it-IT"/>
              </w:rPr>
              <w:t>s.m.i.</w:t>
            </w:r>
            <w:proofErr w:type="spellEnd"/>
            <w:r w:rsidRPr="00452649">
              <w:rPr>
                <w:sz w:val="24"/>
                <w:szCs w:val="24"/>
                <w:lang w:val="it-IT"/>
              </w:rPr>
              <w:t>.</w:t>
            </w:r>
          </w:p>
          <w:p w14:paraId="11C560D8" w14:textId="5391B23D" w:rsidR="00F258F9" w:rsidRPr="001E7C9E" w:rsidRDefault="006E5E33" w:rsidP="0090147D">
            <w:pPr>
              <w:pStyle w:val="TableParagraph"/>
              <w:spacing w:before="2" w:line="244" w:lineRule="auto"/>
              <w:ind w:left="94" w:right="83" w:hanging="1"/>
              <w:jc w:val="both"/>
              <w:rPr>
                <w:sz w:val="24"/>
                <w:szCs w:val="24"/>
                <w:lang w:val="it-IT"/>
              </w:rPr>
            </w:pPr>
            <w:r w:rsidRPr="00452649">
              <w:rPr>
                <w:sz w:val="24"/>
                <w:szCs w:val="24"/>
                <w:lang w:val="it-IT"/>
              </w:rPr>
              <w:t>Per i beni di primo conferimento, la sterilizzazione degli ammortamenti avviene mediante storno a conto economico di quote della voce di Patrimonio Netto “Finanziamenti per beni di prima dotazione”.</w:t>
            </w:r>
          </w:p>
        </w:tc>
      </w:tr>
      <w:tr w:rsidR="00F258F9" w:rsidRPr="006E5E33" w14:paraId="4D58ECD4" w14:textId="77777777" w:rsidTr="001E7C9E">
        <w:trPr>
          <w:trHeight w:val="2414"/>
        </w:trPr>
        <w:tc>
          <w:tcPr>
            <w:tcW w:w="1843" w:type="dxa"/>
          </w:tcPr>
          <w:p w14:paraId="49698213" w14:textId="412FE7E0" w:rsidR="00F258F9" w:rsidRPr="001E7C9E" w:rsidRDefault="006E5E33" w:rsidP="001E7C9E">
            <w:pPr>
              <w:pStyle w:val="TableParagraph"/>
              <w:spacing w:before="2" w:line="244" w:lineRule="auto"/>
              <w:ind w:left="94"/>
              <w:jc w:val="left"/>
              <w:rPr>
                <w:sz w:val="24"/>
                <w:szCs w:val="24"/>
                <w:lang w:val="it-IT"/>
              </w:rPr>
            </w:pPr>
            <w:r w:rsidRPr="00F37C25">
              <w:rPr>
                <w:sz w:val="24"/>
                <w:szCs w:val="24"/>
                <w:lang w:val="it-IT"/>
              </w:rPr>
              <w:t>Fondi per rischi e oneri</w:t>
            </w:r>
          </w:p>
        </w:tc>
        <w:tc>
          <w:tcPr>
            <w:tcW w:w="8222" w:type="dxa"/>
          </w:tcPr>
          <w:p w14:paraId="6FAFFBB9" w14:textId="360CDEBB" w:rsidR="00F258F9" w:rsidRPr="001E7C9E" w:rsidRDefault="006E5E33" w:rsidP="00D25E3A">
            <w:pPr>
              <w:pStyle w:val="TableParagraph"/>
              <w:spacing w:before="2" w:line="244" w:lineRule="auto"/>
              <w:ind w:left="94" w:right="83" w:hanging="1"/>
              <w:jc w:val="both"/>
              <w:rPr>
                <w:sz w:val="24"/>
                <w:szCs w:val="24"/>
                <w:lang w:val="it-IT"/>
              </w:rPr>
            </w:pPr>
            <w:r w:rsidRPr="00452649">
              <w:rPr>
                <w:sz w:val="24"/>
                <w:szCs w:val="24"/>
                <w:lang w:val="it-IT"/>
              </w:rPr>
              <w:t xml:space="preserve">I fondi per quote inutilizzate di contributi sono costituiti da accantonamenti determinati con le modalità previste dall’art. 29 comma 1, lett. e) del </w:t>
            </w:r>
            <w:proofErr w:type="spellStart"/>
            <w:r w:rsidRPr="00452649">
              <w:rPr>
                <w:sz w:val="24"/>
                <w:szCs w:val="24"/>
                <w:lang w:val="it-IT"/>
              </w:rPr>
              <w:t>D.Lgs.</w:t>
            </w:r>
            <w:proofErr w:type="spellEnd"/>
            <w:r w:rsidRPr="00452649">
              <w:rPr>
                <w:sz w:val="24"/>
                <w:szCs w:val="24"/>
                <w:lang w:val="it-IT"/>
              </w:rPr>
              <w:t xml:space="preserve"> 118/2011 e </w:t>
            </w:r>
            <w:proofErr w:type="spellStart"/>
            <w:r w:rsidRPr="00452649">
              <w:rPr>
                <w:sz w:val="24"/>
                <w:szCs w:val="24"/>
                <w:lang w:val="it-IT"/>
              </w:rPr>
              <w:t>s.m.i.</w:t>
            </w:r>
            <w:proofErr w:type="spellEnd"/>
            <w:r w:rsidRPr="00452649">
              <w:rPr>
                <w:sz w:val="24"/>
                <w:szCs w:val="24"/>
                <w:lang w:val="it-IT"/>
              </w:rPr>
              <w:t>, nonché dai successivi decreti ministeriali di attuazione</w:t>
            </w:r>
            <w:r w:rsidR="00D25E3A">
              <w:rPr>
                <w:sz w:val="24"/>
                <w:szCs w:val="24"/>
                <w:lang w:val="it-IT"/>
              </w:rPr>
              <w:t>.</w:t>
            </w:r>
            <w:r w:rsidRPr="00452649">
              <w:rPr>
                <w:sz w:val="24"/>
                <w:szCs w:val="24"/>
                <w:lang w:val="it-IT"/>
              </w:rPr>
              <w:t xml:space="preserve"> I fondi per rischi e oneri sono costituiti da accantonamenti effettuati allo scopo di coprire perdite o debiti di natura determinata e di esistenza certa o probabile, che alla data di chiusura dell’esercizio sono però indeterminati nell’ammontare e/o nella data di sopravvenienza, secondo quanto previsto dall’art. 29, comma 1, lett. g) del </w:t>
            </w:r>
            <w:proofErr w:type="spellStart"/>
            <w:r w:rsidRPr="00452649">
              <w:rPr>
                <w:sz w:val="24"/>
                <w:szCs w:val="24"/>
                <w:lang w:val="it-IT"/>
              </w:rPr>
              <w:t>D.Lgs.</w:t>
            </w:r>
            <w:proofErr w:type="spellEnd"/>
            <w:r w:rsidRPr="00452649">
              <w:rPr>
                <w:sz w:val="24"/>
                <w:szCs w:val="24"/>
                <w:lang w:val="it-IT"/>
              </w:rPr>
              <w:t xml:space="preserve"> 118/2011 e </w:t>
            </w:r>
            <w:proofErr w:type="spellStart"/>
            <w:r w:rsidRPr="00452649">
              <w:rPr>
                <w:sz w:val="24"/>
                <w:szCs w:val="24"/>
                <w:lang w:val="it-IT"/>
              </w:rPr>
              <w:t>s.m.i.</w:t>
            </w:r>
            <w:proofErr w:type="spellEnd"/>
            <w:r w:rsidRPr="00452649">
              <w:rPr>
                <w:sz w:val="24"/>
                <w:szCs w:val="24"/>
                <w:lang w:val="it-IT"/>
              </w:rPr>
              <w:t>, nonché dai successivi decreti ministeriali</w:t>
            </w:r>
            <w:r w:rsidR="00D25E3A">
              <w:rPr>
                <w:sz w:val="24"/>
                <w:szCs w:val="24"/>
                <w:lang w:val="it-IT"/>
              </w:rPr>
              <w:t xml:space="preserve"> </w:t>
            </w:r>
            <w:r w:rsidRPr="00452649">
              <w:rPr>
                <w:sz w:val="24"/>
                <w:szCs w:val="24"/>
                <w:lang w:val="it-IT"/>
              </w:rPr>
              <w:t>di attuazione.</w:t>
            </w:r>
          </w:p>
        </w:tc>
      </w:tr>
      <w:tr w:rsidR="00F258F9" w:rsidRPr="006E5E33" w14:paraId="5185E487" w14:textId="77777777" w:rsidTr="001E7C9E">
        <w:trPr>
          <w:trHeight w:val="913"/>
        </w:trPr>
        <w:tc>
          <w:tcPr>
            <w:tcW w:w="1843" w:type="dxa"/>
          </w:tcPr>
          <w:p w14:paraId="3B86C165" w14:textId="0923F1A2" w:rsidR="00F258F9" w:rsidRPr="001E7C9E" w:rsidRDefault="006E5E33" w:rsidP="001E7C9E">
            <w:pPr>
              <w:pStyle w:val="TableParagraph"/>
              <w:spacing w:before="2" w:line="244" w:lineRule="auto"/>
              <w:ind w:left="94"/>
              <w:jc w:val="left"/>
              <w:rPr>
                <w:sz w:val="24"/>
                <w:szCs w:val="24"/>
                <w:lang w:val="it-IT"/>
              </w:rPr>
            </w:pPr>
            <w:proofErr w:type="spellStart"/>
            <w:r w:rsidRPr="006E5E33">
              <w:rPr>
                <w:sz w:val="24"/>
                <w:szCs w:val="24"/>
              </w:rPr>
              <w:lastRenderedPageBreak/>
              <w:t>Premio</w:t>
            </w:r>
            <w:proofErr w:type="spellEnd"/>
            <w:r w:rsidRPr="006E5E33">
              <w:rPr>
                <w:sz w:val="24"/>
                <w:szCs w:val="24"/>
              </w:rPr>
              <w:t xml:space="preserve"> </w:t>
            </w:r>
            <w:proofErr w:type="spellStart"/>
            <w:r w:rsidRPr="006E5E33">
              <w:rPr>
                <w:sz w:val="24"/>
                <w:szCs w:val="24"/>
              </w:rPr>
              <w:t>operosità</w:t>
            </w:r>
            <w:proofErr w:type="spellEnd"/>
            <w:r w:rsidRPr="006E5E33">
              <w:rPr>
                <w:sz w:val="24"/>
                <w:szCs w:val="24"/>
              </w:rPr>
              <w:t xml:space="preserve"> Medici SUMAI</w:t>
            </w:r>
          </w:p>
        </w:tc>
        <w:tc>
          <w:tcPr>
            <w:tcW w:w="8222" w:type="dxa"/>
          </w:tcPr>
          <w:p w14:paraId="3BB6090C" w14:textId="0A783F4D" w:rsidR="00F258F9" w:rsidRPr="001E7C9E" w:rsidRDefault="006E5E33" w:rsidP="00D25E3A">
            <w:pPr>
              <w:pStyle w:val="TableParagraph"/>
              <w:spacing w:before="2" w:line="244" w:lineRule="auto"/>
              <w:ind w:left="94" w:right="83" w:hanging="1"/>
              <w:jc w:val="both"/>
              <w:rPr>
                <w:sz w:val="24"/>
                <w:szCs w:val="24"/>
                <w:lang w:val="it-IT"/>
              </w:rPr>
            </w:pPr>
            <w:r w:rsidRPr="00F37C25">
              <w:rPr>
                <w:sz w:val="24"/>
                <w:szCs w:val="24"/>
                <w:lang w:val="it-IT"/>
              </w:rPr>
              <w:t>È determinato secondo le norme e disposizioni contenute nella Convenzione Unica Nazionale che regolano la determinazione del premio di operosità dei</w:t>
            </w:r>
            <w:r w:rsidR="00D25E3A">
              <w:rPr>
                <w:sz w:val="24"/>
                <w:szCs w:val="24"/>
                <w:lang w:val="it-IT"/>
              </w:rPr>
              <w:t xml:space="preserve"> </w:t>
            </w:r>
            <w:r w:rsidRPr="00F37C25">
              <w:rPr>
                <w:sz w:val="24"/>
                <w:szCs w:val="24"/>
                <w:lang w:val="it-IT"/>
              </w:rPr>
              <w:t>medici SUMAI.</w:t>
            </w:r>
          </w:p>
        </w:tc>
      </w:tr>
      <w:tr w:rsidR="006E5E33" w:rsidRPr="006E5E33" w14:paraId="4472112F" w14:textId="77777777" w:rsidTr="001E7C9E">
        <w:trPr>
          <w:trHeight w:val="421"/>
        </w:trPr>
        <w:tc>
          <w:tcPr>
            <w:tcW w:w="1843" w:type="dxa"/>
          </w:tcPr>
          <w:p w14:paraId="1437042B" w14:textId="3E4DE2AB" w:rsidR="006E5E33" w:rsidRPr="001E7C9E" w:rsidRDefault="006E5E33" w:rsidP="001E7C9E">
            <w:pPr>
              <w:pStyle w:val="TableParagraph"/>
              <w:spacing w:before="2" w:line="244" w:lineRule="auto"/>
              <w:ind w:left="94"/>
              <w:jc w:val="left"/>
              <w:rPr>
                <w:sz w:val="24"/>
                <w:szCs w:val="24"/>
                <w:lang w:val="it-IT"/>
              </w:rPr>
            </w:pPr>
            <w:proofErr w:type="spellStart"/>
            <w:r w:rsidRPr="006E5E33">
              <w:rPr>
                <w:sz w:val="24"/>
                <w:szCs w:val="24"/>
              </w:rPr>
              <w:t>Debiti</w:t>
            </w:r>
            <w:proofErr w:type="spellEnd"/>
          </w:p>
        </w:tc>
        <w:tc>
          <w:tcPr>
            <w:tcW w:w="8222" w:type="dxa"/>
          </w:tcPr>
          <w:p w14:paraId="1DA7ABAF" w14:textId="7EB41C40" w:rsidR="006E5E33" w:rsidRPr="001E7C9E" w:rsidRDefault="006E5E33" w:rsidP="006E5E33">
            <w:pPr>
              <w:pStyle w:val="TableParagraph"/>
              <w:spacing w:before="2" w:line="244" w:lineRule="auto"/>
              <w:ind w:left="94" w:right="83" w:hanging="1"/>
              <w:jc w:val="both"/>
              <w:rPr>
                <w:sz w:val="24"/>
                <w:szCs w:val="24"/>
                <w:lang w:val="it-IT"/>
              </w:rPr>
            </w:pPr>
            <w:r w:rsidRPr="00F37C25">
              <w:rPr>
                <w:sz w:val="24"/>
                <w:szCs w:val="24"/>
                <w:lang w:val="it-IT"/>
              </w:rPr>
              <w:t>Sono rilevati al loro valore nominale.</w:t>
            </w:r>
          </w:p>
        </w:tc>
      </w:tr>
      <w:tr w:rsidR="006E5E33" w:rsidRPr="006E5E33" w14:paraId="439DD365" w14:textId="77777777" w:rsidTr="001E7C9E">
        <w:trPr>
          <w:trHeight w:val="696"/>
        </w:trPr>
        <w:tc>
          <w:tcPr>
            <w:tcW w:w="1843" w:type="dxa"/>
          </w:tcPr>
          <w:p w14:paraId="5A5124E9" w14:textId="405D3D0E" w:rsidR="006E5E33" w:rsidRPr="001E7C9E" w:rsidRDefault="006E5E33" w:rsidP="001E7C9E">
            <w:pPr>
              <w:pStyle w:val="TableParagraph"/>
              <w:spacing w:before="2" w:line="244" w:lineRule="auto"/>
              <w:ind w:left="94"/>
              <w:jc w:val="left"/>
              <w:rPr>
                <w:sz w:val="24"/>
                <w:szCs w:val="24"/>
                <w:lang w:val="it-IT"/>
              </w:rPr>
            </w:pPr>
            <w:proofErr w:type="spellStart"/>
            <w:r w:rsidRPr="006E5E33">
              <w:rPr>
                <w:sz w:val="24"/>
                <w:szCs w:val="24"/>
              </w:rPr>
              <w:t>Ricavi</w:t>
            </w:r>
            <w:proofErr w:type="spellEnd"/>
            <w:r w:rsidRPr="006E5E33">
              <w:rPr>
                <w:sz w:val="24"/>
                <w:szCs w:val="24"/>
              </w:rPr>
              <w:t xml:space="preserve"> e </w:t>
            </w:r>
            <w:proofErr w:type="spellStart"/>
            <w:r w:rsidRPr="006E5E33">
              <w:rPr>
                <w:sz w:val="24"/>
                <w:szCs w:val="24"/>
              </w:rPr>
              <w:t>costi</w:t>
            </w:r>
            <w:proofErr w:type="spellEnd"/>
          </w:p>
        </w:tc>
        <w:tc>
          <w:tcPr>
            <w:tcW w:w="8222" w:type="dxa"/>
          </w:tcPr>
          <w:p w14:paraId="7601F195" w14:textId="197B82C2" w:rsidR="006E5E33" w:rsidRPr="001E7C9E" w:rsidRDefault="006E5E33" w:rsidP="0090147D">
            <w:pPr>
              <w:pStyle w:val="TableParagraph"/>
              <w:spacing w:before="2" w:line="244" w:lineRule="auto"/>
              <w:ind w:left="94" w:right="83" w:hanging="1"/>
              <w:jc w:val="both"/>
              <w:rPr>
                <w:sz w:val="24"/>
                <w:szCs w:val="24"/>
                <w:lang w:val="it-IT"/>
              </w:rPr>
            </w:pPr>
            <w:r w:rsidRPr="00F37C25">
              <w:rPr>
                <w:sz w:val="24"/>
                <w:szCs w:val="24"/>
                <w:lang w:val="it-IT"/>
              </w:rPr>
              <w:t>Sono rilevati secondo i principi della prudenza e della competenza economica,</w:t>
            </w:r>
            <w:r w:rsidR="0090147D" w:rsidRPr="00F37C25">
              <w:rPr>
                <w:sz w:val="24"/>
                <w:szCs w:val="24"/>
                <w:lang w:val="it-IT"/>
              </w:rPr>
              <w:t xml:space="preserve"> </w:t>
            </w:r>
            <w:r w:rsidRPr="00F37C25">
              <w:rPr>
                <w:sz w:val="24"/>
                <w:szCs w:val="24"/>
                <w:lang w:val="it-IT"/>
              </w:rPr>
              <w:t>anche mediante l’iscrizione dei relativi ratei e risconti.</w:t>
            </w:r>
          </w:p>
        </w:tc>
      </w:tr>
      <w:tr w:rsidR="006E5E33" w:rsidRPr="006E5E33" w14:paraId="2C349DEB" w14:textId="77777777" w:rsidTr="001E7C9E">
        <w:trPr>
          <w:trHeight w:val="408"/>
        </w:trPr>
        <w:tc>
          <w:tcPr>
            <w:tcW w:w="1843" w:type="dxa"/>
          </w:tcPr>
          <w:p w14:paraId="0058B945" w14:textId="630BD9AE" w:rsidR="006E5E33" w:rsidRPr="001E7C9E" w:rsidRDefault="006E5E33" w:rsidP="001E7C9E">
            <w:pPr>
              <w:pStyle w:val="TableParagraph"/>
              <w:spacing w:before="2" w:line="244" w:lineRule="auto"/>
              <w:ind w:left="94"/>
              <w:jc w:val="left"/>
              <w:rPr>
                <w:sz w:val="24"/>
                <w:szCs w:val="24"/>
                <w:lang w:val="it-IT"/>
              </w:rPr>
            </w:pPr>
            <w:proofErr w:type="spellStart"/>
            <w:r w:rsidRPr="006E5E33">
              <w:rPr>
                <w:sz w:val="24"/>
                <w:szCs w:val="24"/>
              </w:rPr>
              <w:t>Imposte</w:t>
            </w:r>
            <w:proofErr w:type="spellEnd"/>
            <w:r w:rsidRPr="006E5E33">
              <w:rPr>
                <w:sz w:val="24"/>
                <w:szCs w:val="24"/>
              </w:rPr>
              <w:t xml:space="preserve"> </w:t>
            </w:r>
            <w:proofErr w:type="spellStart"/>
            <w:r w:rsidRPr="006E5E33">
              <w:rPr>
                <w:sz w:val="24"/>
                <w:szCs w:val="24"/>
              </w:rPr>
              <w:t>sul</w:t>
            </w:r>
            <w:proofErr w:type="spellEnd"/>
            <w:r w:rsidRPr="006E5E33">
              <w:rPr>
                <w:sz w:val="24"/>
                <w:szCs w:val="24"/>
              </w:rPr>
              <w:t xml:space="preserve"> </w:t>
            </w:r>
            <w:proofErr w:type="spellStart"/>
            <w:r w:rsidRPr="006E5E33">
              <w:rPr>
                <w:sz w:val="24"/>
                <w:szCs w:val="24"/>
              </w:rPr>
              <w:t>reddito</w:t>
            </w:r>
            <w:proofErr w:type="spellEnd"/>
          </w:p>
        </w:tc>
        <w:tc>
          <w:tcPr>
            <w:tcW w:w="8222" w:type="dxa"/>
          </w:tcPr>
          <w:p w14:paraId="66C8460F" w14:textId="2D4C2DC5" w:rsidR="006E5E33" w:rsidRPr="001E7C9E" w:rsidRDefault="006E5E33" w:rsidP="006E5E33">
            <w:pPr>
              <w:pStyle w:val="TableParagraph"/>
              <w:spacing w:before="2" w:line="244" w:lineRule="auto"/>
              <w:ind w:left="94" w:right="83" w:hanging="1"/>
              <w:jc w:val="both"/>
              <w:rPr>
                <w:sz w:val="24"/>
                <w:szCs w:val="24"/>
                <w:lang w:val="it-IT"/>
              </w:rPr>
            </w:pPr>
            <w:r w:rsidRPr="00F37C25">
              <w:rPr>
                <w:sz w:val="24"/>
                <w:szCs w:val="24"/>
                <w:lang w:val="it-IT"/>
              </w:rPr>
              <w:t>Sono determinate secondo le norme e le aliquote vigenti</w:t>
            </w:r>
            <w:r w:rsidR="00C24FB9">
              <w:rPr>
                <w:sz w:val="24"/>
                <w:szCs w:val="24"/>
                <w:lang w:val="it-IT"/>
              </w:rPr>
              <w:t>.</w:t>
            </w:r>
          </w:p>
        </w:tc>
      </w:tr>
      <w:tr w:rsidR="006E5E33" w:rsidRPr="006E5E33" w14:paraId="43A2A838" w14:textId="77777777" w:rsidTr="001E7C9E">
        <w:trPr>
          <w:trHeight w:val="982"/>
        </w:trPr>
        <w:tc>
          <w:tcPr>
            <w:tcW w:w="1843" w:type="dxa"/>
          </w:tcPr>
          <w:p w14:paraId="24D66110" w14:textId="184E5138" w:rsidR="006E5E33" w:rsidRPr="001E7C9E" w:rsidRDefault="006E5E33" w:rsidP="001E7C9E">
            <w:pPr>
              <w:pStyle w:val="TableParagraph"/>
              <w:spacing w:before="2" w:line="244" w:lineRule="auto"/>
              <w:ind w:left="94"/>
              <w:jc w:val="left"/>
              <w:rPr>
                <w:sz w:val="24"/>
                <w:szCs w:val="24"/>
                <w:lang w:val="it-IT"/>
              </w:rPr>
            </w:pPr>
            <w:r w:rsidRPr="006E5E33">
              <w:rPr>
                <w:sz w:val="24"/>
                <w:szCs w:val="24"/>
              </w:rPr>
              <w:t xml:space="preserve">Conti </w:t>
            </w:r>
            <w:proofErr w:type="spellStart"/>
            <w:r w:rsidRPr="006E5E33">
              <w:rPr>
                <w:sz w:val="24"/>
                <w:szCs w:val="24"/>
              </w:rPr>
              <w:t>d’ordine</w:t>
            </w:r>
            <w:proofErr w:type="spellEnd"/>
          </w:p>
        </w:tc>
        <w:tc>
          <w:tcPr>
            <w:tcW w:w="8222" w:type="dxa"/>
          </w:tcPr>
          <w:p w14:paraId="4F567A67" w14:textId="0A8EE23D" w:rsidR="006E5E33" w:rsidRPr="001E7C9E" w:rsidRDefault="006E5E33" w:rsidP="006929D5">
            <w:pPr>
              <w:pStyle w:val="TableParagraph"/>
              <w:spacing w:before="2" w:line="244" w:lineRule="auto"/>
              <w:ind w:left="94" w:right="83" w:hanging="1"/>
              <w:jc w:val="both"/>
              <w:rPr>
                <w:sz w:val="24"/>
                <w:szCs w:val="24"/>
                <w:lang w:val="it-IT"/>
              </w:rPr>
            </w:pPr>
            <w:r w:rsidRPr="00F37C25">
              <w:rPr>
                <w:sz w:val="24"/>
                <w:szCs w:val="24"/>
                <w:lang w:val="it-IT"/>
              </w:rPr>
              <w:t>Impegni e garanzie sono indicati nei conti d'ordine al loro valore contrattuale residuo. I beni di terzi sono indicati nei conti d’ordine in base al loro valore di</w:t>
            </w:r>
            <w:r w:rsidR="006929D5">
              <w:rPr>
                <w:sz w:val="24"/>
                <w:szCs w:val="24"/>
                <w:lang w:val="it-IT"/>
              </w:rPr>
              <w:t xml:space="preserve"> </w:t>
            </w:r>
            <w:r w:rsidRPr="00F37C25">
              <w:rPr>
                <w:sz w:val="24"/>
                <w:szCs w:val="24"/>
                <w:lang w:val="it-IT"/>
              </w:rPr>
              <w:t>mercato al momento dell’ingresso in azienda.</w:t>
            </w:r>
          </w:p>
        </w:tc>
      </w:tr>
    </w:tbl>
    <w:p w14:paraId="62CAF1C2" w14:textId="77777777" w:rsidR="00D72E79" w:rsidRDefault="00D72E79" w:rsidP="001E7C9E">
      <w:pPr>
        <w:pStyle w:val="Rientrocorpodeltesto2"/>
        <w:ind w:left="0" w:right="-1"/>
        <w:jc w:val="left"/>
        <w:rPr>
          <w:rFonts w:asciiTheme="minorHAnsi" w:hAnsiTheme="minorHAnsi" w:cstheme="minorHAnsi"/>
          <w:i w:val="0"/>
          <w:sz w:val="24"/>
        </w:rPr>
      </w:pPr>
    </w:p>
    <w:p w14:paraId="69645B25" w14:textId="77777777" w:rsidR="00622BA6" w:rsidRDefault="00622BA6" w:rsidP="001E7C9E">
      <w:pPr>
        <w:pStyle w:val="Rientrocorpodeltesto2"/>
        <w:ind w:left="0" w:right="-1"/>
        <w:jc w:val="left"/>
        <w:rPr>
          <w:rFonts w:asciiTheme="minorHAnsi" w:hAnsiTheme="minorHAnsi" w:cstheme="minorHAnsi"/>
          <w:i w:val="0"/>
          <w:sz w:val="24"/>
        </w:rPr>
      </w:pPr>
    </w:p>
    <w:p w14:paraId="4A09982C" w14:textId="77777777" w:rsidR="00622BA6" w:rsidRDefault="00622BA6" w:rsidP="001E7C9E">
      <w:pPr>
        <w:pStyle w:val="Rientrocorpodeltesto2"/>
        <w:ind w:left="0" w:right="-1"/>
        <w:jc w:val="left"/>
        <w:rPr>
          <w:rFonts w:asciiTheme="minorHAnsi" w:hAnsiTheme="minorHAnsi" w:cstheme="minorHAnsi"/>
          <w:i w:val="0"/>
          <w:sz w:val="24"/>
        </w:rPr>
      </w:pPr>
    </w:p>
    <w:p w14:paraId="0D1AFD80" w14:textId="77777777" w:rsidR="00403927" w:rsidRPr="00403927" w:rsidRDefault="00403927" w:rsidP="00ED25B1">
      <w:pPr>
        <w:pStyle w:val="Titolo1"/>
        <w:spacing w:line="240" w:lineRule="auto"/>
      </w:pPr>
      <w:bookmarkStart w:id="5" w:name="_Toc420405393"/>
      <w:bookmarkStart w:id="6" w:name="_Toc11659547"/>
      <w:bookmarkStart w:id="7" w:name="_Toc109751241"/>
      <w:r w:rsidRPr="00403927">
        <w:t>3.</w:t>
      </w:r>
      <w:r w:rsidRPr="00403927">
        <w:tab/>
        <w:t>DATI RELATIVI AL PERSONALE</w:t>
      </w:r>
      <w:bookmarkEnd w:id="5"/>
      <w:bookmarkEnd w:id="6"/>
      <w:bookmarkEnd w:id="7"/>
    </w:p>
    <w:p w14:paraId="5F7BC0EF" w14:textId="77777777" w:rsidR="00403927" w:rsidRPr="008851C3" w:rsidRDefault="00403927" w:rsidP="00ED25B1">
      <w:pPr>
        <w:pStyle w:val="Rientrocorpodeltesto2"/>
        <w:ind w:left="0" w:right="-1"/>
        <w:rPr>
          <w:rFonts w:asciiTheme="minorHAnsi" w:hAnsiTheme="minorHAnsi" w:cstheme="minorHAnsi"/>
          <w:i w:val="0"/>
          <w:sz w:val="24"/>
        </w:rPr>
      </w:pPr>
    </w:p>
    <w:p w14:paraId="2A7A7E4A" w14:textId="527879F6" w:rsidR="00EA1577" w:rsidRDefault="00403927" w:rsidP="00B8563B">
      <w:pPr>
        <w:pStyle w:val="Rientrocorpodeltesto2"/>
        <w:spacing w:after="120"/>
        <w:ind w:left="0"/>
        <w:jc w:val="left"/>
        <w:rPr>
          <w:rFonts w:asciiTheme="minorHAnsi" w:hAnsiTheme="minorHAnsi" w:cstheme="minorHAnsi"/>
          <w:i w:val="0"/>
          <w:sz w:val="24"/>
        </w:rPr>
      </w:pPr>
      <w:r w:rsidRPr="008851C3">
        <w:rPr>
          <w:rFonts w:asciiTheme="minorHAnsi" w:hAnsiTheme="minorHAnsi" w:cstheme="minorHAnsi"/>
          <w:i w:val="0"/>
          <w:sz w:val="24"/>
        </w:rPr>
        <w:lastRenderedPageBreak/>
        <w:t xml:space="preserve">Le principali informazioni inerenti </w:t>
      </w:r>
      <w:r w:rsidR="00292A73">
        <w:rPr>
          <w:rFonts w:asciiTheme="minorHAnsi" w:hAnsiTheme="minorHAnsi" w:cstheme="minorHAnsi"/>
          <w:i w:val="0"/>
          <w:sz w:val="24"/>
        </w:rPr>
        <w:t xml:space="preserve">al </w:t>
      </w:r>
      <w:r w:rsidRPr="008851C3">
        <w:rPr>
          <w:rFonts w:asciiTheme="minorHAnsi" w:hAnsiTheme="minorHAnsi" w:cstheme="minorHAnsi"/>
          <w:i w:val="0"/>
          <w:sz w:val="24"/>
        </w:rPr>
        <w:t>personale sono esposte nelle seguenti tabelle:</w:t>
      </w:r>
      <w:r w:rsidR="00EA1577" w:rsidRPr="00EA1577">
        <w:rPr>
          <w:noProof/>
        </w:rPr>
        <w:drawing>
          <wp:inline distT="0" distB="0" distL="0" distR="0" wp14:anchorId="227E3922" wp14:editId="3122A420">
            <wp:extent cx="5613679" cy="6591300"/>
            <wp:effectExtent l="0" t="0" r="635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3679" cy="6591300"/>
                    </a:xfrm>
                    <a:prstGeom prst="rect">
                      <a:avLst/>
                    </a:prstGeom>
                    <a:noFill/>
                    <a:ln>
                      <a:noFill/>
                    </a:ln>
                  </pic:spPr>
                </pic:pic>
              </a:graphicData>
            </a:graphic>
          </wp:inline>
        </w:drawing>
      </w:r>
    </w:p>
    <w:p w14:paraId="20C3929D" w14:textId="6B3FED85" w:rsidR="00246CFB" w:rsidRDefault="00246CFB" w:rsidP="004A42BE">
      <w:pPr>
        <w:pStyle w:val="Rientrocorpodeltesto2"/>
        <w:spacing w:after="120"/>
        <w:ind w:left="0"/>
        <w:rPr>
          <w:noProof/>
        </w:rPr>
      </w:pPr>
      <w:r w:rsidRPr="00246CFB">
        <w:rPr>
          <w:noProof/>
        </w:rPr>
        <w:lastRenderedPageBreak/>
        <w:drawing>
          <wp:inline distT="0" distB="0" distL="0" distR="0" wp14:anchorId="095C935A" wp14:editId="369D02E9">
            <wp:extent cx="4338416" cy="5697416"/>
            <wp:effectExtent l="0" t="0" r="5080" b="0"/>
            <wp:docPr id="1195" name="Immagin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38364" cy="5697348"/>
                    </a:xfrm>
                    <a:prstGeom prst="rect">
                      <a:avLst/>
                    </a:prstGeom>
                    <a:noFill/>
                    <a:ln>
                      <a:noFill/>
                    </a:ln>
                  </pic:spPr>
                </pic:pic>
              </a:graphicData>
            </a:graphic>
          </wp:inline>
        </w:drawing>
      </w:r>
    </w:p>
    <w:p w14:paraId="366B70FD" w14:textId="40857BF0" w:rsidR="00F763DD" w:rsidRDefault="00F763DD" w:rsidP="004A42BE">
      <w:pPr>
        <w:pStyle w:val="Rientrocorpodeltesto2"/>
        <w:spacing w:after="120"/>
        <w:ind w:left="0"/>
        <w:rPr>
          <w:rFonts w:asciiTheme="minorHAnsi" w:hAnsiTheme="minorHAnsi" w:cstheme="minorHAnsi"/>
          <w:i w:val="0"/>
          <w:sz w:val="24"/>
        </w:rPr>
      </w:pPr>
    </w:p>
    <w:p w14:paraId="5BF0711D" w14:textId="2F1DB31D" w:rsidR="00246CFB" w:rsidRPr="00F763DD" w:rsidRDefault="00246CFB" w:rsidP="004A42BE">
      <w:pPr>
        <w:pStyle w:val="Rientrocorpodeltesto2"/>
        <w:spacing w:after="120"/>
        <w:ind w:left="0"/>
        <w:rPr>
          <w:rFonts w:asciiTheme="minorHAnsi" w:hAnsiTheme="minorHAnsi" w:cstheme="minorHAnsi"/>
          <w:i w:val="0"/>
          <w:sz w:val="24"/>
        </w:rPr>
      </w:pPr>
    </w:p>
    <w:p w14:paraId="1F867638" w14:textId="77777777" w:rsidR="006A2A3F" w:rsidRDefault="006A2A3F" w:rsidP="004A42BE">
      <w:pPr>
        <w:pStyle w:val="Rientrocorpodeltesto2"/>
        <w:spacing w:after="120"/>
        <w:ind w:left="0"/>
        <w:rPr>
          <w:rFonts w:asciiTheme="minorHAnsi" w:hAnsiTheme="minorHAnsi" w:cstheme="minorHAnsi"/>
          <w:i w:val="0"/>
          <w:sz w:val="24"/>
        </w:rPr>
      </w:pPr>
    </w:p>
    <w:p w14:paraId="047212BF" w14:textId="02AF2ADD" w:rsidR="00BE3340" w:rsidRDefault="00BD4D5D" w:rsidP="004A42BE">
      <w:pPr>
        <w:pStyle w:val="Rientrocorpodeltesto2"/>
        <w:spacing w:after="120"/>
        <w:ind w:left="0"/>
        <w:rPr>
          <w:rFonts w:asciiTheme="minorHAnsi" w:hAnsiTheme="minorHAnsi" w:cstheme="minorHAnsi"/>
          <w:b/>
          <w:i w:val="0"/>
          <w:sz w:val="48"/>
        </w:rPr>
      </w:pPr>
      <w:r w:rsidRPr="00BD4D5D">
        <w:rPr>
          <w:noProof/>
        </w:rPr>
        <w:drawing>
          <wp:inline distT="0" distB="0" distL="0" distR="0" wp14:anchorId="52A0853E" wp14:editId="3DE52F85">
            <wp:extent cx="5752531" cy="1815879"/>
            <wp:effectExtent l="19050" t="19050" r="19685" b="13335"/>
            <wp:docPr id="92" name="Im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4246" cy="1816420"/>
                    </a:xfrm>
                    <a:prstGeom prst="rect">
                      <a:avLst/>
                    </a:prstGeom>
                    <a:noFill/>
                    <a:ln>
                      <a:solidFill>
                        <a:schemeClr val="tx1"/>
                      </a:solidFill>
                    </a:ln>
                  </pic:spPr>
                </pic:pic>
              </a:graphicData>
            </a:graphic>
          </wp:inline>
        </w:drawing>
      </w:r>
    </w:p>
    <w:p w14:paraId="2745D90B" w14:textId="2D8B882E" w:rsidR="004B56E5" w:rsidRDefault="004B56E5" w:rsidP="004A42BE">
      <w:pPr>
        <w:pStyle w:val="Rientrocorpodeltesto2"/>
        <w:spacing w:after="120"/>
        <w:ind w:left="0"/>
        <w:rPr>
          <w:rFonts w:asciiTheme="minorHAnsi" w:hAnsiTheme="minorHAnsi" w:cstheme="minorHAnsi"/>
          <w:b/>
          <w:i w:val="0"/>
          <w:sz w:val="32"/>
          <w:szCs w:val="32"/>
        </w:rPr>
      </w:pPr>
    </w:p>
    <w:p w14:paraId="5CF42174" w14:textId="77777777" w:rsidR="00C73C25" w:rsidRDefault="00C73C25" w:rsidP="004A42BE">
      <w:pPr>
        <w:pStyle w:val="Rientrocorpodeltesto2"/>
        <w:spacing w:after="120"/>
        <w:ind w:left="0"/>
        <w:rPr>
          <w:rFonts w:asciiTheme="minorHAnsi" w:hAnsiTheme="minorHAnsi" w:cstheme="minorHAnsi"/>
          <w:b/>
          <w:i w:val="0"/>
          <w:sz w:val="32"/>
          <w:szCs w:val="32"/>
        </w:rPr>
      </w:pPr>
    </w:p>
    <w:p w14:paraId="3DA4428E" w14:textId="77777777" w:rsidR="00403927" w:rsidRPr="00403927" w:rsidRDefault="00403927" w:rsidP="00ED25B1">
      <w:pPr>
        <w:pStyle w:val="Titolo1"/>
        <w:spacing w:line="240" w:lineRule="auto"/>
      </w:pPr>
      <w:bookmarkStart w:id="8" w:name="_Toc420405394"/>
      <w:bookmarkStart w:id="9" w:name="_Toc11659548"/>
      <w:bookmarkStart w:id="10" w:name="_Toc109751242"/>
      <w:r w:rsidRPr="00403927">
        <w:lastRenderedPageBreak/>
        <w:t>4.</w:t>
      </w:r>
      <w:r w:rsidRPr="00403927">
        <w:tab/>
        <w:t>IMMOBILIZZAZIONI MATERIALI E IMMATERIALI</w:t>
      </w:r>
      <w:bookmarkEnd w:id="8"/>
      <w:bookmarkEnd w:id="9"/>
      <w:bookmarkEnd w:id="10"/>
    </w:p>
    <w:p w14:paraId="534F0388" w14:textId="2CE60458" w:rsidR="004B5140" w:rsidRPr="004B5140" w:rsidRDefault="004B5140" w:rsidP="004B5140">
      <w:pPr>
        <w:pStyle w:val="Testots"/>
        <w:spacing w:after="120"/>
        <w:rPr>
          <w:rFonts w:asciiTheme="minorHAnsi" w:hAnsiTheme="minorHAnsi" w:cstheme="minorHAnsi"/>
          <w:sz w:val="24"/>
          <w:szCs w:val="24"/>
          <w:lang w:val="it-IT"/>
        </w:rPr>
      </w:pPr>
      <w:r w:rsidRPr="004B5140">
        <w:rPr>
          <w:rFonts w:asciiTheme="minorHAnsi" w:hAnsiTheme="minorHAnsi" w:cstheme="minorHAnsi"/>
          <w:sz w:val="24"/>
          <w:szCs w:val="24"/>
          <w:lang w:val="it-IT"/>
        </w:rPr>
        <w:t xml:space="preserve">Si riportano nel seguito le tabelle riepilogative della dinamica delle immobilizzazioni </w:t>
      </w:r>
      <w:r>
        <w:rPr>
          <w:rFonts w:asciiTheme="minorHAnsi" w:hAnsiTheme="minorHAnsi" w:cstheme="minorHAnsi"/>
          <w:sz w:val="24"/>
          <w:szCs w:val="24"/>
          <w:lang w:val="it-IT"/>
        </w:rPr>
        <w:t>n</w:t>
      </w:r>
      <w:r w:rsidRPr="004B5140">
        <w:rPr>
          <w:rFonts w:asciiTheme="minorHAnsi" w:hAnsiTheme="minorHAnsi" w:cstheme="minorHAnsi"/>
          <w:sz w:val="24"/>
          <w:szCs w:val="24"/>
          <w:lang w:val="it-IT"/>
        </w:rPr>
        <w:t>ell’anno, separatamente per quelle immateriali e per quelle materiali, dalle quali si evincono anche importi e natura di ciascun singolo evento modificativo.</w:t>
      </w:r>
    </w:p>
    <w:p w14:paraId="5C81B705" w14:textId="77777777" w:rsidR="004B5140" w:rsidRDefault="004B5140" w:rsidP="004B5140">
      <w:pPr>
        <w:pStyle w:val="Testots"/>
        <w:spacing w:after="120"/>
        <w:rPr>
          <w:rFonts w:asciiTheme="minorHAnsi" w:hAnsiTheme="minorHAnsi" w:cstheme="minorHAnsi"/>
          <w:sz w:val="24"/>
          <w:szCs w:val="24"/>
          <w:lang w:val="it-IT"/>
        </w:rPr>
      </w:pPr>
    </w:p>
    <w:p w14:paraId="1947601C" w14:textId="0F417066" w:rsidR="004B5140" w:rsidRPr="001E7C9E" w:rsidRDefault="004B5140" w:rsidP="001E7C9E">
      <w:pPr>
        <w:rPr>
          <w:rFonts w:asciiTheme="minorHAnsi" w:hAnsiTheme="minorHAnsi" w:cstheme="minorHAnsi"/>
          <w:b/>
          <w:bCs/>
          <w:i/>
        </w:rPr>
      </w:pPr>
      <w:r w:rsidRPr="001E7C9E">
        <w:rPr>
          <w:rFonts w:asciiTheme="minorHAnsi" w:hAnsiTheme="minorHAnsi" w:cstheme="minorHAnsi"/>
          <w:b/>
          <w:bCs/>
          <w:i/>
        </w:rPr>
        <w:t>IMMOBILIZZAZIONI IMMATERIALI</w:t>
      </w:r>
    </w:p>
    <w:p w14:paraId="2C45BF7E" w14:textId="33611580" w:rsidR="004B5140" w:rsidRDefault="004B5140" w:rsidP="004B5140">
      <w:pPr>
        <w:pStyle w:val="Testots"/>
        <w:spacing w:before="0" w:after="120" w:line="240" w:lineRule="auto"/>
        <w:rPr>
          <w:rFonts w:asciiTheme="minorHAnsi" w:hAnsiTheme="minorHAnsi" w:cstheme="minorHAnsi"/>
          <w:sz w:val="24"/>
          <w:szCs w:val="24"/>
          <w:lang w:val="it-IT"/>
        </w:rPr>
      </w:pPr>
      <w:r w:rsidRPr="004B5140">
        <w:rPr>
          <w:rFonts w:asciiTheme="minorHAnsi" w:hAnsiTheme="minorHAnsi" w:cstheme="minorHAnsi"/>
          <w:sz w:val="24"/>
          <w:szCs w:val="24"/>
          <w:lang w:val="it-IT"/>
        </w:rPr>
        <w:t>La composizione e la movimentazione delle immobilizzazioni immateriali è riepilogata nella seguente tabella:</w:t>
      </w:r>
    </w:p>
    <w:p w14:paraId="24E759A4" w14:textId="77777777" w:rsidR="003746D9" w:rsidRDefault="00A07F61" w:rsidP="00A07F61">
      <w:pPr>
        <w:jc w:val="both"/>
        <w:rPr>
          <w:rFonts w:ascii="Calibri" w:hAnsi="Calibri"/>
          <w:b/>
          <w:bCs/>
          <w:i/>
          <w:iCs/>
          <w:sz w:val="20"/>
          <w:szCs w:val="20"/>
        </w:rPr>
      </w:pPr>
      <w:r w:rsidRPr="001E7C9E">
        <w:rPr>
          <w:rFonts w:ascii="Calibri" w:hAnsi="Calibri"/>
          <w:b/>
          <w:bCs/>
          <w:i/>
          <w:iCs/>
          <w:sz w:val="20"/>
          <w:szCs w:val="20"/>
        </w:rPr>
        <w:t xml:space="preserve">Tab. 1 – Dettagli e movimentazioni delle immobilizzazioni immateriali   </w:t>
      </w:r>
    </w:p>
    <w:p w14:paraId="2F40E274" w14:textId="42F00E8E" w:rsidR="003746D9" w:rsidRDefault="003746D9" w:rsidP="00A07F61">
      <w:pPr>
        <w:jc w:val="both"/>
        <w:rPr>
          <w:rFonts w:ascii="Calibri" w:hAnsi="Calibri"/>
          <w:b/>
          <w:bCs/>
          <w:i/>
          <w:iCs/>
          <w:sz w:val="20"/>
          <w:szCs w:val="20"/>
        </w:rPr>
      </w:pPr>
      <w:r w:rsidRPr="003746D9">
        <w:rPr>
          <w:noProof/>
        </w:rPr>
        <w:drawing>
          <wp:inline distT="0" distB="0" distL="0" distR="0" wp14:anchorId="024C2A5C" wp14:editId="0378BA0A">
            <wp:extent cx="6420556" cy="1524000"/>
            <wp:effectExtent l="19050" t="19050" r="18415" b="1905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20627" cy="1524017"/>
                    </a:xfrm>
                    <a:prstGeom prst="rect">
                      <a:avLst/>
                    </a:prstGeom>
                    <a:noFill/>
                    <a:ln>
                      <a:solidFill>
                        <a:schemeClr val="tx1"/>
                      </a:solidFill>
                    </a:ln>
                  </pic:spPr>
                </pic:pic>
              </a:graphicData>
            </a:graphic>
          </wp:inline>
        </w:drawing>
      </w:r>
    </w:p>
    <w:p w14:paraId="117067B6" w14:textId="77777777" w:rsidR="003746D9" w:rsidRDefault="003746D9" w:rsidP="00A07F61">
      <w:pPr>
        <w:jc w:val="both"/>
        <w:rPr>
          <w:rFonts w:ascii="Calibri" w:hAnsi="Calibri"/>
          <w:b/>
          <w:bCs/>
          <w:i/>
          <w:iCs/>
          <w:sz w:val="20"/>
          <w:szCs w:val="20"/>
        </w:rPr>
      </w:pPr>
    </w:p>
    <w:p w14:paraId="14DC7074" w14:textId="673C5AB3" w:rsidR="00A07F61" w:rsidRPr="001E7C9E" w:rsidRDefault="00A07F61" w:rsidP="00A07F61">
      <w:pPr>
        <w:jc w:val="both"/>
        <w:rPr>
          <w:rFonts w:ascii="Calibri" w:hAnsi="Calibri"/>
          <w:b/>
          <w:bCs/>
          <w:i/>
          <w:iCs/>
          <w:sz w:val="20"/>
          <w:szCs w:val="20"/>
        </w:rPr>
      </w:pPr>
      <w:r w:rsidRPr="001E7C9E">
        <w:rPr>
          <w:rFonts w:ascii="Calibri" w:hAnsi="Calibri"/>
          <w:b/>
          <w:bCs/>
          <w:i/>
          <w:iCs/>
          <w:sz w:val="20"/>
          <w:szCs w:val="20"/>
        </w:rPr>
        <w:t xml:space="preserve">   </w:t>
      </w:r>
    </w:p>
    <w:p w14:paraId="1AC7E1F4" w14:textId="1C4AE015" w:rsidR="00D72E79" w:rsidRDefault="00D72E79" w:rsidP="00B953F3">
      <w:pPr>
        <w:pStyle w:val="Testots"/>
        <w:spacing w:after="120"/>
        <w:rPr>
          <w:rFonts w:asciiTheme="minorHAnsi" w:hAnsiTheme="minorHAnsi" w:cstheme="minorHAnsi"/>
          <w:sz w:val="24"/>
          <w:szCs w:val="24"/>
          <w:lang w:val="it-IT"/>
        </w:rPr>
      </w:pPr>
      <w:r w:rsidRPr="004B7018">
        <w:rPr>
          <w:rFonts w:asciiTheme="minorHAnsi" w:hAnsiTheme="minorHAnsi" w:cstheme="minorHAnsi"/>
          <w:sz w:val="24"/>
          <w:szCs w:val="24"/>
          <w:lang w:val="it-IT"/>
        </w:rPr>
        <w:t>La voce “</w:t>
      </w:r>
      <w:r w:rsidRPr="004B7018">
        <w:rPr>
          <w:rFonts w:asciiTheme="minorHAnsi" w:hAnsiTheme="minorHAnsi" w:cstheme="minorHAnsi"/>
          <w:i/>
          <w:sz w:val="24"/>
          <w:szCs w:val="24"/>
          <w:lang w:val="it-IT"/>
        </w:rPr>
        <w:t>Concessioni, licenze, marchi e diritti simili</w:t>
      </w:r>
      <w:r w:rsidRPr="004B7018">
        <w:rPr>
          <w:rFonts w:asciiTheme="minorHAnsi" w:hAnsiTheme="minorHAnsi" w:cstheme="minorHAnsi"/>
          <w:sz w:val="24"/>
          <w:szCs w:val="24"/>
          <w:lang w:val="it-IT"/>
        </w:rPr>
        <w:t>” si riferisce prevalentemente a software applicativi.</w:t>
      </w:r>
      <w:r w:rsidR="006B17F6">
        <w:rPr>
          <w:rFonts w:asciiTheme="minorHAnsi" w:hAnsiTheme="minorHAnsi" w:cstheme="minorHAnsi"/>
          <w:sz w:val="24"/>
          <w:szCs w:val="24"/>
          <w:lang w:val="it-IT"/>
        </w:rPr>
        <w:t xml:space="preserve"> </w:t>
      </w:r>
      <w:r w:rsidR="006B17F6" w:rsidRPr="006B17F6">
        <w:rPr>
          <w:rFonts w:asciiTheme="minorHAnsi" w:hAnsiTheme="minorHAnsi" w:cstheme="minorHAnsi"/>
          <w:sz w:val="24"/>
          <w:szCs w:val="24"/>
          <w:lang w:val="it-IT"/>
        </w:rPr>
        <w:t>L</w:t>
      </w:r>
      <w:r w:rsidR="00610108">
        <w:rPr>
          <w:rFonts w:asciiTheme="minorHAnsi" w:hAnsiTheme="minorHAnsi" w:cstheme="minorHAnsi"/>
          <w:sz w:val="24"/>
          <w:szCs w:val="24"/>
          <w:lang w:val="it-IT"/>
        </w:rPr>
        <w:t>e acquisizioni</w:t>
      </w:r>
      <w:r w:rsidR="006B17F6" w:rsidRPr="006B17F6">
        <w:rPr>
          <w:rFonts w:asciiTheme="minorHAnsi" w:hAnsiTheme="minorHAnsi" w:cstheme="minorHAnsi"/>
          <w:sz w:val="24"/>
          <w:szCs w:val="24"/>
          <w:lang w:val="it-IT"/>
        </w:rPr>
        <w:t xml:space="preserve"> dell'esercizio</w:t>
      </w:r>
      <w:r w:rsidR="001D65C9">
        <w:rPr>
          <w:rFonts w:asciiTheme="minorHAnsi" w:hAnsiTheme="minorHAnsi" w:cstheme="minorHAnsi"/>
          <w:sz w:val="24"/>
          <w:szCs w:val="24"/>
          <w:lang w:val="it-IT"/>
        </w:rPr>
        <w:t xml:space="preserve"> per Euro 783 mila</w:t>
      </w:r>
      <w:r w:rsidR="006B17F6" w:rsidRPr="006B17F6">
        <w:rPr>
          <w:rFonts w:asciiTheme="minorHAnsi" w:hAnsiTheme="minorHAnsi" w:cstheme="minorHAnsi"/>
          <w:sz w:val="24"/>
          <w:szCs w:val="24"/>
          <w:lang w:val="it-IT"/>
        </w:rPr>
        <w:t xml:space="preserve"> </w:t>
      </w:r>
      <w:r w:rsidR="00610108">
        <w:rPr>
          <w:rFonts w:asciiTheme="minorHAnsi" w:hAnsiTheme="minorHAnsi" w:cstheme="minorHAnsi"/>
          <w:sz w:val="24"/>
          <w:szCs w:val="24"/>
          <w:lang w:val="it-IT"/>
        </w:rPr>
        <w:t>sono</w:t>
      </w:r>
      <w:r w:rsidR="006B17F6" w:rsidRPr="006B17F6">
        <w:rPr>
          <w:rFonts w:asciiTheme="minorHAnsi" w:hAnsiTheme="minorHAnsi" w:cstheme="minorHAnsi"/>
          <w:sz w:val="24"/>
          <w:szCs w:val="24"/>
          <w:lang w:val="it-IT"/>
        </w:rPr>
        <w:t xml:space="preserve"> riferibil</w:t>
      </w:r>
      <w:r w:rsidR="00610108">
        <w:rPr>
          <w:rFonts w:asciiTheme="minorHAnsi" w:hAnsiTheme="minorHAnsi" w:cstheme="minorHAnsi"/>
          <w:sz w:val="24"/>
          <w:szCs w:val="24"/>
          <w:lang w:val="it-IT"/>
        </w:rPr>
        <w:t>i</w:t>
      </w:r>
      <w:r w:rsidR="006B17F6" w:rsidRPr="006B17F6">
        <w:rPr>
          <w:rFonts w:asciiTheme="minorHAnsi" w:hAnsiTheme="minorHAnsi" w:cstheme="minorHAnsi"/>
          <w:sz w:val="24"/>
          <w:szCs w:val="24"/>
          <w:lang w:val="it-IT"/>
        </w:rPr>
        <w:t xml:space="preserve"> a consulenze e prestazioni </w:t>
      </w:r>
      <w:r w:rsidR="00E766EA">
        <w:rPr>
          <w:rFonts w:asciiTheme="minorHAnsi" w:hAnsiTheme="minorHAnsi" w:cstheme="minorHAnsi"/>
          <w:sz w:val="24"/>
          <w:szCs w:val="24"/>
          <w:lang w:val="it-IT"/>
        </w:rPr>
        <w:t xml:space="preserve">per la </w:t>
      </w:r>
      <w:r w:rsidR="00BB5F69">
        <w:rPr>
          <w:rFonts w:asciiTheme="minorHAnsi" w:hAnsiTheme="minorHAnsi" w:cstheme="minorHAnsi"/>
          <w:sz w:val="24"/>
          <w:szCs w:val="24"/>
          <w:lang w:val="it-IT"/>
        </w:rPr>
        <w:t>concession</w:t>
      </w:r>
      <w:r w:rsidR="00E766EA">
        <w:rPr>
          <w:rFonts w:asciiTheme="minorHAnsi" w:hAnsiTheme="minorHAnsi" w:cstheme="minorHAnsi"/>
          <w:sz w:val="24"/>
          <w:szCs w:val="24"/>
          <w:lang w:val="it-IT"/>
        </w:rPr>
        <w:t>e</w:t>
      </w:r>
      <w:r w:rsidR="00610108">
        <w:rPr>
          <w:rFonts w:asciiTheme="minorHAnsi" w:hAnsiTheme="minorHAnsi" w:cstheme="minorHAnsi"/>
          <w:sz w:val="24"/>
          <w:szCs w:val="24"/>
          <w:lang w:val="it-IT"/>
        </w:rPr>
        <w:t xml:space="preserve"> </w:t>
      </w:r>
      <w:r w:rsidR="006B17F6" w:rsidRPr="006B17F6">
        <w:rPr>
          <w:rFonts w:asciiTheme="minorHAnsi" w:hAnsiTheme="minorHAnsi" w:cstheme="minorHAnsi"/>
          <w:sz w:val="24"/>
          <w:szCs w:val="24"/>
          <w:lang w:val="it-IT"/>
        </w:rPr>
        <w:t xml:space="preserve">di programmi </w:t>
      </w:r>
      <w:r w:rsidR="006B17F6" w:rsidRPr="00B953F3">
        <w:rPr>
          <w:rFonts w:asciiTheme="minorHAnsi" w:hAnsiTheme="minorHAnsi" w:cstheme="minorHAnsi"/>
          <w:i/>
          <w:iCs/>
          <w:sz w:val="24"/>
          <w:szCs w:val="24"/>
          <w:lang w:val="it-IT"/>
        </w:rPr>
        <w:t>software</w:t>
      </w:r>
      <w:r w:rsidR="002626B3">
        <w:rPr>
          <w:rFonts w:asciiTheme="minorHAnsi" w:hAnsiTheme="minorHAnsi" w:cstheme="minorHAnsi"/>
          <w:sz w:val="24"/>
          <w:szCs w:val="24"/>
          <w:lang w:val="it-IT"/>
        </w:rPr>
        <w:t>, al s</w:t>
      </w:r>
      <w:r w:rsidR="002626B3" w:rsidRPr="002626B3">
        <w:rPr>
          <w:rFonts w:asciiTheme="minorHAnsi" w:hAnsiTheme="minorHAnsi" w:cstheme="minorHAnsi"/>
          <w:sz w:val="24"/>
          <w:szCs w:val="24"/>
          <w:lang w:val="it-IT"/>
        </w:rPr>
        <w:t xml:space="preserve">ervizio di supporto </w:t>
      </w:r>
      <w:r w:rsidR="002626B3">
        <w:rPr>
          <w:rFonts w:asciiTheme="minorHAnsi" w:hAnsiTheme="minorHAnsi" w:cstheme="minorHAnsi"/>
          <w:sz w:val="24"/>
          <w:szCs w:val="24"/>
          <w:lang w:val="it-IT"/>
        </w:rPr>
        <w:t xml:space="preserve">per la </w:t>
      </w:r>
      <w:r w:rsidR="002626B3" w:rsidRPr="002626B3">
        <w:rPr>
          <w:rFonts w:asciiTheme="minorHAnsi" w:hAnsiTheme="minorHAnsi" w:cstheme="minorHAnsi"/>
          <w:sz w:val="24"/>
          <w:szCs w:val="24"/>
          <w:lang w:val="it-IT"/>
        </w:rPr>
        <w:t xml:space="preserve">memorizzazione dei </w:t>
      </w:r>
      <w:r w:rsidR="002626B3" w:rsidRPr="00B953F3">
        <w:rPr>
          <w:rFonts w:asciiTheme="minorHAnsi" w:hAnsiTheme="minorHAnsi" w:cstheme="minorHAnsi"/>
          <w:i/>
          <w:iCs/>
          <w:sz w:val="24"/>
          <w:szCs w:val="24"/>
          <w:lang w:val="it-IT"/>
        </w:rPr>
        <w:t>Big Data</w:t>
      </w:r>
      <w:r w:rsidR="004D0F63">
        <w:rPr>
          <w:rFonts w:asciiTheme="minorHAnsi" w:hAnsiTheme="minorHAnsi" w:cstheme="minorHAnsi"/>
          <w:i/>
          <w:iCs/>
          <w:sz w:val="24"/>
          <w:szCs w:val="24"/>
          <w:lang w:val="it-IT"/>
        </w:rPr>
        <w:t xml:space="preserve"> </w:t>
      </w:r>
      <w:r w:rsidR="004D0F63" w:rsidRPr="00B953F3">
        <w:rPr>
          <w:rFonts w:asciiTheme="minorHAnsi" w:hAnsiTheme="minorHAnsi" w:cstheme="minorHAnsi"/>
          <w:sz w:val="24"/>
          <w:szCs w:val="24"/>
          <w:lang w:val="it-IT"/>
        </w:rPr>
        <w:t>e</w:t>
      </w:r>
      <w:r w:rsidR="003B5836">
        <w:rPr>
          <w:rFonts w:asciiTheme="minorHAnsi" w:hAnsiTheme="minorHAnsi" w:cstheme="minorHAnsi"/>
          <w:i/>
          <w:iCs/>
          <w:sz w:val="24"/>
          <w:szCs w:val="24"/>
          <w:lang w:val="it-IT"/>
        </w:rPr>
        <w:t xml:space="preserve"> </w:t>
      </w:r>
      <w:r w:rsidR="00623DD4">
        <w:rPr>
          <w:rFonts w:asciiTheme="minorHAnsi" w:hAnsiTheme="minorHAnsi" w:cstheme="minorHAnsi"/>
          <w:i/>
          <w:iCs/>
          <w:sz w:val="24"/>
          <w:szCs w:val="24"/>
          <w:lang w:val="it-IT"/>
        </w:rPr>
        <w:t xml:space="preserve">a </w:t>
      </w:r>
      <w:r w:rsidR="000646E3">
        <w:rPr>
          <w:rFonts w:asciiTheme="minorHAnsi" w:hAnsiTheme="minorHAnsi" w:cstheme="minorHAnsi"/>
          <w:sz w:val="24"/>
          <w:szCs w:val="24"/>
          <w:lang w:val="it-IT"/>
        </w:rPr>
        <w:t xml:space="preserve">nuove interfacce </w:t>
      </w:r>
      <w:r w:rsidR="00D87461">
        <w:rPr>
          <w:rFonts w:asciiTheme="minorHAnsi" w:hAnsiTheme="minorHAnsi" w:cstheme="minorHAnsi"/>
          <w:sz w:val="24"/>
          <w:szCs w:val="24"/>
          <w:lang w:val="it-IT"/>
        </w:rPr>
        <w:t>de</w:t>
      </w:r>
      <w:r w:rsidR="007D5971" w:rsidRPr="00B953F3">
        <w:rPr>
          <w:rFonts w:asciiTheme="minorHAnsi" w:hAnsiTheme="minorHAnsi" w:cstheme="minorHAnsi"/>
          <w:sz w:val="24"/>
          <w:szCs w:val="24"/>
          <w:lang w:val="it-IT"/>
        </w:rPr>
        <w:t>l</w:t>
      </w:r>
      <w:r w:rsidR="007D5971" w:rsidRPr="007D5971">
        <w:rPr>
          <w:rFonts w:asciiTheme="minorHAnsi" w:hAnsiTheme="minorHAnsi" w:cstheme="minorHAnsi"/>
          <w:i/>
          <w:iCs/>
          <w:sz w:val="24"/>
          <w:szCs w:val="24"/>
          <w:lang w:val="it-IT"/>
        </w:rPr>
        <w:t xml:space="preserve"> </w:t>
      </w:r>
      <w:proofErr w:type="spellStart"/>
      <w:r w:rsidR="007D5971" w:rsidRPr="007D5971">
        <w:rPr>
          <w:rFonts w:asciiTheme="minorHAnsi" w:hAnsiTheme="minorHAnsi" w:cstheme="minorHAnsi"/>
          <w:i/>
          <w:iCs/>
          <w:sz w:val="24"/>
          <w:szCs w:val="24"/>
          <w:lang w:val="it-IT"/>
        </w:rPr>
        <w:t>Laboratory</w:t>
      </w:r>
      <w:proofErr w:type="spellEnd"/>
      <w:r w:rsidR="007D5971">
        <w:rPr>
          <w:rFonts w:asciiTheme="minorHAnsi" w:hAnsiTheme="minorHAnsi" w:cstheme="minorHAnsi"/>
          <w:i/>
          <w:iCs/>
          <w:sz w:val="24"/>
          <w:szCs w:val="24"/>
          <w:lang w:val="it-IT"/>
        </w:rPr>
        <w:t xml:space="preserve"> </w:t>
      </w:r>
      <w:r w:rsidR="007D5971" w:rsidRPr="007D5971">
        <w:rPr>
          <w:rFonts w:asciiTheme="minorHAnsi" w:hAnsiTheme="minorHAnsi" w:cstheme="minorHAnsi"/>
          <w:i/>
          <w:iCs/>
          <w:sz w:val="24"/>
          <w:szCs w:val="24"/>
          <w:lang w:val="it-IT"/>
        </w:rPr>
        <w:t xml:space="preserve">Information System (LIS) </w:t>
      </w:r>
      <w:r w:rsidR="007D5971" w:rsidRPr="00B953F3">
        <w:rPr>
          <w:rFonts w:asciiTheme="minorHAnsi" w:hAnsiTheme="minorHAnsi" w:cstheme="minorHAnsi"/>
          <w:sz w:val="24"/>
          <w:szCs w:val="24"/>
          <w:lang w:val="it-IT"/>
        </w:rPr>
        <w:t>aziendale</w:t>
      </w:r>
      <w:r w:rsidR="00890C6E">
        <w:rPr>
          <w:rFonts w:asciiTheme="minorHAnsi" w:hAnsiTheme="minorHAnsi" w:cstheme="minorHAnsi"/>
          <w:sz w:val="24"/>
          <w:szCs w:val="24"/>
          <w:lang w:val="it-IT"/>
        </w:rPr>
        <w:t>.</w:t>
      </w:r>
    </w:p>
    <w:p w14:paraId="2D4970D8" w14:textId="28DFE00D" w:rsidR="004B5140" w:rsidRDefault="004B5140" w:rsidP="00D72E79">
      <w:pPr>
        <w:pStyle w:val="Testots"/>
        <w:spacing w:before="0" w:after="120" w:line="240" w:lineRule="auto"/>
        <w:rPr>
          <w:rFonts w:asciiTheme="minorHAnsi" w:hAnsiTheme="minorHAnsi" w:cstheme="minorHAnsi"/>
          <w:sz w:val="24"/>
          <w:szCs w:val="24"/>
          <w:lang w:val="it-IT"/>
        </w:rPr>
      </w:pPr>
      <w:r w:rsidRPr="004B5140">
        <w:rPr>
          <w:rFonts w:asciiTheme="minorHAnsi" w:hAnsiTheme="minorHAnsi" w:cstheme="minorHAnsi"/>
          <w:sz w:val="24"/>
          <w:szCs w:val="24"/>
          <w:lang w:val="it-IT"/>
        </w:rPr>
        <w:t xml:space="preserve">Non sono state esposte le </w:t>
      </w:r>
      <w:r w:rsidRPr="00C73C25">
        <w:rPr>
          <w:rFonts w:asciiTheme="minorHAnsi" w:hAnsiTheme="minorHAnsi" w:cstheme="minorHAnsi"/>
          <w:b/>
          <w:bCs/>
          <w:lang w:val="it-IT"/>
        </w:rPr>
        <w:t>Tab. n.2, n.3, n.4</w:t>
      </w:r>
      <w:r w:rsidRPr="004B5140">
        <w:rPr>
          <w:rFonts w:asciiTheme="minorHAnsi" w:hAnsiTheme="minorHAnsi" w:cstheme="minorHAnsi"/>
          <w:sz w:val="24"/>
          <w:szCs w:val="24"/>
          <w:lang w:val="it-IT"/>
        </w:rPr>
        <w:t xml:space="preserve"> (Schema di Nota Integrativa DM 20.03.13) relative a costi di impianto e ampliamento, costi di ricerca e sviluppo e costi di pubblicità in quanto non presenti in bilancio.</w:t>
      </w:r>
    </w:p>
    <w:p w14:paraId="18319AC3" w14:textId="77777777" w:rsidR="004B5140" w:rsidRDefault="004B5140" w:rsidP="004B5140">
      <w:pPr>
        <w:rPr>
          <w:rFonts w:asciiTheme="minorHAnsi" w:hAnsiTheme="minorHAnsi" w:cstheme="minorHAnsi"/>
          <w:b/>
          <w:bCs/>
          <w:i/>
        </w:rPr>
      </w:pPr>
    </w:p>
    <w:p w14:paraId="6B7539CB" w14:textId="166412CA" w:rsidR="004B5140" w:rsidRPr="001E7C9E" w:rsidRDefault="004B5140" w:rsidP="004B5140">
      <w:pPr>
        <w:rPr>
          <w:rFonts w:asciiTheme="minorHAnsi" w:hAnsiTheme="minorHAnsi" w:cstheme="minorHAnsi"/>
          <w:b/>
          <w:bCs/>
          <w:i/>
        </w:rPr>
      </w:pPr>
      <w:r w:rsidRPr="001E7C9E">
        <w:rPr>
          <w:rFonts w:asciiTheme="minorHAnsi" w:hAnsiTheme="minorHAnsi" w:cstheme="minorHAnsi"/>
          <w:b/>
          <w:bCs/>
          <w:i/>
        </w:rPr>
        <w:t>IMMOBILIZZAZIONI MATERIALI</w:t>
      </w:r>
    </w:p>
    <w:p w14:paraId="0B37065A" w14:textId="61376AEB" w:rsidR="004B5140" w:rsidRDefault="004B5140" w:rsidP="004B5140">
      <w:pPr>
        <w:jc w:val="both"/>
        <w:rPr>
          <w:rFonts w:asciiTheme="minorHAnsi" w:hAnsiTheme="minorHAnsi" w:cstheme="minorHAnsi"/>
        </w:rPr>
      </w:pPr>
      <w:r w:rsidRPr="001E7C9E">
        <w:rPr>
          <w:rFonts w:asciiTheme="minorHAnsi" w:hAnsiTheme="minorHAnsi" w:cstheme="minorHAnsi"/>
        </w:rPr>
        <w:t>La composizione e la movimentazione delle immobilizzazioni materiali è riepilogata nella seguente tabella:</w:t>
      </w:r>
    </w:p>
    <w:p w14:paraId="260DAA84" w14:textId="466FEDA0" w:rsidR="00A07F61" w:rsidRDefault="00A07F61" w:rsidP="001E7C9E">
      <w:pPr>
        <w:jc w:val="both"/>
        <w:rPr>
          <w:rFonts w:asciiTheme="minorHAnsi" w:hAnsiTheme="minorHAnsi" w:cstheme="minorHAnsi"/>
          <w:b/>
          <w:bCs/>
          <w:i/>
          <w:iCs/>
          <w:sz w:val="20"/>
          <w:szCs w:val="20"/>
        </w:rPr>
      </w:pPr>
      <w:r w:rsidRPr="001E7C9E">
        <w:rPr>
          <w:rFonts w:asciiTheme="minorHAnsi" w:hAnsiTheme="minorHAnsi" w:cstheme="minorHAnsi"/>
          <w:b/>
          <w:bCs/>
          <w:i/>
          <w:iCs/>
          <w:sz w:val="20"/>
          <w:szCs w:val="20"/>
        </w:rPr>
        <w:t>Tab. 5 – Dettagli e movimentazioni delle immobilizzazioni materiali</w:t>
      </w:r>
    </w:p>
    <w:p w14:paraId="4EFBE8EB" w14:textId="124C5A87" w:rsidR="00682A91" w:rsidRDefault="00682A91" w:rsidP="001E7C9E">
      <w:pPr>
        <w:jc w:val="both"/>
        <w:rPr>
          <w:rFonts w:asciiTheme="minorHAnsi" w:hAnsiTheme="minorHAnsi" w:cstheme="minorHAnsi"/>
          <w:b/>
          <w:bCs/>
          <w:i/>
          <w:iCs/>
          <w:sz w:val="20"/>
          <w:szCs w:val="20"/>
        </w:rPr>
      </w:pPr>
      <w:r w:rsidRPr="00682A91">
        <w:rPr>
          <w:noProof/>
        </w:rPr>
        <w:drawing>
          <wp:inline distT="0" distB="0" distL="0" distR="0" wp14:anchorId="0F0CC50E" wp14:editId="44C0CC21">
            <wp:extent cx="6355724" cy="1860998"/>
            <wp:effectExtent l="19050" t="19050" r="26035" b="2540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56350" cy="1861181"/>
                    </a:xfrm>
                    <a:prstGeom prst="rect">
                      <a:avLst/>
                    </a:prstGeom>
                    <a:noFill/>
                    <a:ln>
                      <a:solidFill>
                        <a:schemeClr val="tx1"/>
                      </a:solidFill>
                    </a:ln>
                  </pic:spPr>
                </pic:pic>
              </a:graphicData>
            </a:graphic>
          </wp:inline>
        </w:drawing>
      </w:r>
    </w:p>
    <w:p w14:paraId="34029FB6" w14:textId="63B5E979" w:rsidR="00682A91" w:rsidRDefault="00682A91" w:rsidP="001E7C9E">
      <w:pPr>
        <w:jc w:val="both"/>
        <w:rPr>
          <w:rFonts w:asciiTheme="minorHAnsi" w:hAnsiTheme="minorHAnsi" w:cstheme="minorHAnsi"/>
          <w:b/>
          <w:bCs/>
          <w:i/>
          <w:iCs/>
          <w:sz w:val="20"/>
          <w:szCs w:val="20"/>
        </w:rPr>
      </w:pPr>
    </w:p>
    <w:p w14:paraId="54CAB76C" w14:textId="77777777" w:rsidR="00682A91" w:rsidRPr="001E7C9E" w:rsidRDefault="00682A91" w:rsidP="001E7C9E">
      <w:pPr>
        <w:jc w:val="both"/>
        <w:rPr>
          <w:rFonts w:asciiTheme="minorHAnsi" w:hAnsiTheme="minorHAnsi" w:cstheme="minorHAnsi"/>
          <w:b/>
          <w:bCs/>
          <w:i/>
          <w:iCs/>
          <w:sz w:val="20"/>
          <w:szCs w:val="20"/>
        </w:rPr>
      </w:pPr>
    </w:p>
    <w:p w14:paraId="2AA3B364" w14:textId="34CD52AF" w:rsidR="009A6DE0" w:rsidRDefault="009A6DE0" w:rsidP="00C77942">
      <w:pPr>
        <w:pStyle w:val="Testots"/>
        <w:spacing w:before="0" w:after="120" w:line="240" w:lineRule="auto"/>
        <w:rPr>
          <w:rFonts w:asciiTheme="minorHAnsi" w:hAnsiTheme="minorHAnsi" w:cstheme="minorHAnsi"/>
          <w:sz w:val="24"/>
          <w:szCs w:val="24"/>
          <w:lang w:val="it-IT"/>
        </w:rPr>
      </w:pPr>
      <w:r w:rsidRPr="00590911">
        <w:rPr>
          <w:rFonts w:asciiTheme="minorHAnsi" w:hAnsiTheme="minorHAnsi" w:cstheme="minorHAnsi"/>
          <w:sz w:val="24"/>
          <w:szCs w:val="24"/>
          <w:lang w:val="it-IT"/>
        </w:rPr>
        <w:t xml:space="preserve">La </w:t>
      </w:r>
      <w:r w:rsidR="00AD5ECC">
        <w:rPr>
          <w:rFonts w:asciiTheme="minorHAnsi" w:hAnsiTheme="minorHAnsi" w:cstheme="minorHAnsi"/>
          <w:sz w:val="24"/>
          <w:szCs w:val="24"/>
          <w:lang w:val="it-IT"/>
        </w:rPr>
        <w:t xml:space="preserve">dismissione </w:t>
      </w:r>
      <w:r w:rsidRPr="00590911">
        <w:rPr>
          <w:rFonts w:asciiTheme="minorHAnsi" w:hAnsiTheme="minorHAnsi" w:cstheme="minorHAnsi"/>
          <w:sz w:val="24"/>
          <w:szCs w:val="24"/>
          <w:lang w:val="it-IT"/>
        </w:rPr>
        <w:t>dei terreni disponibili</w:t>
      </w:r>
      <w:r w:rsidR="00191A5E">
        <w:rPr>
          <w:rFonts w:asciiTheme="minorHAnsi" w:hAnsiTheme="minorHAnsi" w:cstheme="minorHAnsi"/>
          <w:sz w:val="24"/>
          <w:szCs w:val="24"/>
          <w:lang w:val="it-IT"/>
        </w:rPr>
        <w:t xml:space="preserve"> pari a circa Euro 1.200 mila</w:t>
      </w:r>
      <w:r w:rsidRPr="00590911">
        <w:rPr>
          <w:rFonts w:asciiTheme="minorHAnsi" w:hAnsiTheme="minorHAnsi" w:cstheme="minorHAnsi"/>
          <w:sz w:val="24"/>
          <w:szCs w:val="24"/>
          <w:lang w:val="it-IT"/>
        </w:rPr>
        <w:t xml:space="preserve"> </w:t>
      </w:r>
      <w:r w:rsidR="00623DD4">
        <w:rPr>
          <w:rFonts w:asciiTheme="minorHAnsi" w:hAnsiTheme="minorHAnsi" w:cstheme="minorHAnsi"/>
          <w:sz w:val="24"/>
          <w:szCs w:val="24"/>
          <w:lang w:val="it-IT"/>
        </w:rPr>
        <w:t xml:space="preserve">è connessa alla permuta </w:t>
      </w:r>
      <w:r w:rsidR="00590911">
        <w:rPr>
          <w:rFonts w:asciiTheme="minorHAnsi" w:hAnsiTheme="minorHAnsi" w:cstheme="minorHAnsi"/>
          <w:sz w:val="24"/>
          <w:szCs w:val="24"/>
          <w:lang w:val="it-IT"/>
        </w:rPr>
        <w:t>transattiva</w:t>
      </w:r>
      <w:r w:rsidR="00623DD4">
        <w:rPr>
          <w:rFonts w:asciiTheme="minorHAnsi" w:hAnsiTheme="minorHAnsi" w:cstheme="minorHAnsi"/>
          <w:sz w:val="24"/>
          <w:szCs w:val="24"/>
          <w:lang w:val="it-IT"/>
        </w:rPr>
        <w:t xml:space="preserve"> con il </w:t>
      </w:r>
      <w:r w:rsidR="00191A5E">
        <w:rPr>
          <w:rFonts w:asciiTheme="minorHAnsi" w:hAnsiTheme="minorHAnsi" w:cstheme="minorHAnsi"/>
          <w:sz w:val="24"/>
          <w:szCs w:val="24"/>
          <w:lang w:val="it-IT"/>
        </w:rPr>
        <w:t>C</w:t>
      </w:r>
      <w:r w:rsidR="00623DD4">
        <w:rPr>
          <w:rFonts w:asciiTheme="minorHAnsi" w:hAnsiTheme="minorHAnsi" w:cstheme="minorHAnsi"/>
          <w:sz w:val="24"/>
          <w:szCs w:val="24"/>
          <w:lang w:val="it-IT"/>
        </w:rPr>
        <w:t>omune di Spinazzola,</w:t>
      </w:r>
      <w:r w:rsidR="00590911">
        <w:rPr>
          <w:rFonts w:asciiTheme="minorHAnsi" w:hAnsiTheme="minorHAnsi" w:cstheme="minorHAnsi"/>
          <w:sz w:val="24"/>
          <w:szCs w:val="24"/>
          <w:lang w:val="it-IT"/>
        </w:rPr>
        <w:t xml:space="preserve"> disposta con Atto Pubblico di transazione di immobili </w:t>
      </w:r>
      <w:r w:rsidR="00590911" w:rsidRPr="00590911">
        <w:rPr>
          <w:rFonts w:asciiTheme="minorHAnsi" w:hAnsiTheme="minorHAnsi" w:cstheme="minorHAnsi"/>
          <w:sz w:val="24"/>
          <w:szCs w:val="24"/>
          <w:lang w:val="it-IT"/>
        </w:rPr>
        <w:t>R</w:t>
      </w:r>
      <w:r w:rsidR="000565CD">
        <w:rPr>
          <w:rFonts w:asciiTheme="minorHAnsi" w:hAnsiTheme="minorHAnsi" w:cstheme="minorHAnsi"/>
          <w:sz w:val="24"/>
          <w:szCs w:val="24"/>
          <w:lang w:val="it-IT"/>
        </w:rPr>
        <w:t>ep</w:t>
      </w:r>
      <w:r w:rsidR="00590911" w:rsidRPr="00590911">
        <w:rPr>
          <w:rFonts w:asciiTheme="minorHAnsi" w:hAnsiTheme="minorHAnsi" w:cstheme="minorHAnsi"/>
          <w:sz w:val="24"/>
          <w:szCs w:val="24"/>
          <w:lang w:val="it-IT"/>
        </w:rPr>
        <w:t xml:space="preserve">. </w:t>
      </w:r>
      <w:r w:rsidR="00752481">
        <w:rPr>
          <w:rFonts w:asciiTheme="minorHAnsi" w:hAnsiTheme="minorHAnsi" w:cstheme="minorHAnsi"/>
          <w:sz w:val="24"/>
          <w:szCs w:val="24"/>
          <w:lang w:val="it-IT"/>
        </w:rPr>
        <w:t>n</w:t>
      </w:r>
      <w:r w:rsidR="00590911" w:rsidRPr="00590911">
        <w:rPr>
          <w:rFonts w:asciiTheme="minorHAnsi" w:hAnsiTheme="minorHAnsi" w:cstheme="minorHAnsi"/>
          <w:sz w:val="24"/>
          <w:szCs w:val="24"/>
          <w:lang w:val="it-IT"/>
        </w:rPr>
        <w:t>.</w:t>
      </w:r>
      <w:r w:rsidR="00752481">
        <w:rPr>
          <w:rFonts w:asciiTheme="minorHAnsi" w:hAnsiTheme="minorHAnsi" w:cstheme="minorHAnsi"/>
          <w:sz w:val="24"/>
          <w:szCs w:val="24"/>
          <w:lang w:val="it-IT"/>
        </w:rPr>
        <w:t xml:space="preserve"> </w:t>
      </w:r>
      <w:r w:rsidR="00590911" w:rsidRPr="00590911">
        <w:rPr>
          <w:rFonts w:asciiTheme="minorHAnsi" w:hAnsiTheme="minorHAnsi" w:cstheme="minorHAnsi"/>
          <w:sz w:val="24"/>
          <w:szCs w:val="24"/>
          <w:lang w:val="it-IT"/>
        </w:rPr>
        <w:t xml:space="preserve">22319 </w:t>
      </w:r>
      <w:r w:rsidR="00752481" w:rsidRPr="00590911">
        <w:rPr>
          <w:rFonts w:asciiTheme="minorHAnsi" w:hAnsiTheme="minorHAnsi" w:cstheme="minorHAnsi"/>
          <w:sz w:val="24"/>
          <w:szCs w:val="24"/>
          <w:lang w:val="it-IT"/>
        </w:rPr>
        <w:t>R</w:t>
      </w:r>
      <w:r w:rsidR="00752481">
        <w:rPr>
          <w:rFonts w:asciiTheme="minorHAnsi" w:hAnsiTheme="minorHAnsi" w:cstheme="minorHAnsi"/>
          <w:sz w:val="24"/>
          <w:szCs w:val="24"/>
          <w:lang w:val="it-IT"/>
        </w:rPr>
        <w:t>eg</w:t>
      </w:r>
      <w:r w:rsidR="00590911" w:rsidRPr="00590911">
        <w:rPr>
          <w:rFonts w:asciiTheme="minorHAnsi" w:hAnsiTheme="minorHAnsi" w:cstheme="minorHAnsi"/>
          <w:sz w:val="24"/>
          <w:szCs w:val="24"/>
          <w:lang w:val="it-IT"/>
        </w:rPr>
        <w:t xml:space="preserve">. </w:t>
      </w:r>
      <w:r w:rsidR="00752481" w:rsidRPr="00590911">
        <w:rPr>
          <w:rFonts w:asciiTheme="minorHAnsi" w:hAnsiTheme="minorHAnsi" w:cstheme="minorHAnsi"/>
          <w:sz w:val="24"/>
          <w:szCs w:val="24"/>
          <w:lang w:val="it-IT"/>
        </w:rPr>
        <w:t>B</w:t>
      </w:r>
      <w:r w:rsidR="00752481">
        <w:rPr>
          <w:rFonts w:asciiTheme="minorHAnsi" w:hAnsiTheme="minorHAnsi" w:cstheme="minorHAnsi"/>
          <w:sz w:val="24"/>
          <w:szCs w:val="24"/>
          <w:lang w:val="it-IT"/>
        </w:rPr>
        <w:t>arletta</w:t>
      </w:r>
      <w:r w:rsidR="00752481" w:rsidRPr="00590911">
        <w:rPr>
          <w:rFonts w:asciiTheme="minorHAnsi" w:hAnsiTheme="minorHAnsi" w:cstheme="minorHAnsi"/>
          <w:sz w:val="24"/>
          <w:szCs w:val="24"/>
          <w:lang w:val="it-IT"/>
        </w:rPr>
        <w:t xml:space="preserve"> </w:t>
      </w:r>
      <w:r w:rsidR="00590911">
        <w:rPr>
          <w:rFonts w:asciiTheme="minorHAnsi" w:hAnsiTheme="minorHAnsi" w:cstheme="minorHAnsi"/>
          <w:sz w:val="24"/>
          <w:szCs w:val="24"/>
          <w:lang w:val="it-IT"/>
        </w:rPr>
        <w:t>al</w:t>
      </w:r>
      <w:r w:rsidR="00590911" w:rsidRPr="00590911">
        <w:rPr>
          <w:rFonts w:asciiTheme="minorHAnsi" w:hAnsiTheme="minorHAnsi" w:cstheme="minorHAnsi"/>
          <w:sz w:val="24"/>
          <w:szCs w:val="24"/>
          <w:lang w:val="it-IT"/>
        </w:rPr>
        <w:t xml:space="preserve"> </w:t>
      </w:r>
      <w:r w:rsidR="00752481">
        <w:rPr>
          <w:rFonts w:asciiTheme="minorHAnsi" w:hAnsiTheme="minorHAnsi" w:cstheme="minorHAnsi"/>
          <w:sz w:val="24"/>
          <w:szCs w:val="24"/>
          <w:lang w:val="it-IT"/>
        </w:rPr>
        <w:t>n</w:t>
      </w:r>
      <w:r w:rsidR="00590911" w:rsidRPr="00590911">
        <w:rPr>
          <w:rFonts w:asciiTheme="minorHAnsi" w:hAnsiTheme="minorHAnsi" w:cstheme="minorHAnsi"/>
          <w:sz w:val="24"/>
          <w:szCs w:val="24"/>
          <w:lang w:val="it-IT"/>
        </w:rPr>
        <w:t xml:space="preserve">. 7045/1T </w:t>
      </w:r>
      <w:r w:rsidR="00590911">
        <w:rPr>
          <w:rFonts w:asciiTheme="minorHAnsi" w:hAnsiTheme="minorHAnsi" w:cstheme="minorHAnsi"/>
          <w:sz w:val="24"/>
          <w:szCs w:val="24"/>
          <w:lang w:val="it-IT"/>
        </w:rPr>
        <w:t>il</w:t>
      </w:r>
      <w:r w:rsidR="00590911" w:rsidRPr="00590911">
        <w:rPr>
          <w:rFonts w:asciiTheme="minorHAnsi" w:hAnsiTheme="minorHAnsi" w:cstheme="minorHAnsi"/>
          <w:sz w:val="24"/>
          <w:szCs w:val="24"/>
          <w:lang w:val="it-IT"/>
        </w:rPr>
        <w:t xml:space="preserve"> 06/07/2021</w:t>
      </w:r>
      <w:r w:rsidR="000565CD">
        <w:rPr>
          <w:rFonts w:asciiTheme="minorHAnsi" w:hAnsiTheme="minorHAnsi" w:cstheme="minorHAnsi"/>
          <w:sz w:val="24"/>
          <w:szCs w:val="24"/>
          <w:lang w:val="it-IT"/>
        </w:rPr>
        <w:t>,</w:t>
      </w:r>
      <w:r w:rsidR="00590911" w:rsidRPr="00590911">
        <w:rPr>
          <w:rFonts w:asciiTheme="minorHAnsi" w:hAnsiTheme="minorHAnsi" w:cstheme="minorHAnsi"/>
          <w:sz w:val="24"/>
          <w:szCs w:val="24"/>
          <w:lang w:val="it-IT"/>
        </w:rPr>
        <w:t xml:space="preserve"> </w:t>
      </w:r>
      <w:r w:rsidR="00752481">
        <w:rPr>
          <w:rFonts w:asciiTheme="minorHAnsi" w:hAnsiTheme="minorHAnsi" w:cstheme="minorHAnsi"/>
          <w:sz w:val="24"/>
          <w:szCs w:val="24"/>
          <w:lang w:val="it-IT"/>
        </w:rPr>
        <w:t>p</w:t>
      </w:r>
      <w:r w:rsidR="00590911">
        <w:rPr>
          <w:rFonts w:asciiTheme="minorHAnsi" w:hAnsiTheme="minorHAnsi" w:cstheme="minorHAnsi"/>
          <w:sz w:val="24"/>
          <w:szCs w:val="24"/>
          <w:lang w:val="it-IT"/>
        </w:rPr>
        <w:t>resa d’</w:t>
      </w:r>
      <w:r w:rsidR="00752481">
        <w:rPr>
          <w:rFonts w:asciiTheme="minorHAnsi" w:hAnsiTheme="minorHAnsi" w:cstheme="minorHAnsi"/>
          <w:sz w:val="24"/>
          <w:szCs w:val="24"/>
          <w:lang w:val="it-IT"/>
        </w:rPr>
        <w:t>a</w:t>
      </w:r>
      <w:r w:rsidR="00590911">
        <w:rPr>
          <w:rFonts w:asciiTheme="minorHAnsi" w:hAnsiTheme="minorHAnsi" w:cstheme="minorHAnsi"/>
          <w:sz w:val="24"/>
          <w:szCs w:val="24"/>
          <w:lang w:val="it-IT"/>
        </w:rPr>
        <w:t>tto con</w:t>
      </w:r>
      <w:r w:rsidR="00590911" w:rsidRPr="00590911">
        <w:rPr>
          <w:rFonts w:asciiTheme="minorHAnsi" w:hAnsiTheme="minorHAnsi" w:cstheme="minorHAnsi"/>
          <w:sz w:val="24"/>
          <w:szCs w:val="24"/>
          <w:lang w:val="it-IT"/>
        </w:rPr>
        <w:t xml:space="preserve"> DCS N. 2067 </w:t>
      </w:r>
      <w:r w:rsidR="00590911">
        <w:rPr>
          <w:rFonts w:asciiTheme="minorHAnsi" w:hAnsiTheme="minorHAnsi" w:cstheme="minorHAnsi"/>
          <w:sz w:val="24"/>
          <w:szCs w:val="24"/>
          <w:lang w:val="it-IT"/>
        </w:rPr>
        <w:t>del</w:t>
      </w:r>
      <w:r w:rsidR="00590911" w:rsidRPr="00590911">
        <w:rPr>
          <w:rFonts w:asciiTheme="minorHAnsi" w:hAnsiTheme="minorHAnsi" w:cstheme="minorHAnsi"/>
          <w:sz w:val="24"/>
          <w:szCs w:val="24"/>
          <w:lang w:val="it-IT"/>
        </w:rPr>
        <w:t xml:space="preserve"> 1/12/2021</w:t>
      </w:r>
      <w:r w:rsidR="00B43103">
        <w:rPr>
          <w:rFonts w:asciiTheme="minorHAnsi" w:hAnsiTheme="minorHAnsi" w:cstheme="minorHAnsi"/>
          <w:sz w:val="24"/>
          <w:szCs w:val="24"/>
          <w:lang w:val="it-IT"/>
        </w:rPr>
        <w:t xml:space="preserve">. </w:t>
      </w:r>
      <w:r w:rsidR="00376E94">
        <w:rPr>
          <w:rFonts w:asciiTheme="minorHAnsi" w:hAnsiTheme="minorHAnsi" w:cstheme="minorHAnsi"/>
          <w:sz w:val="24"/>
          <w:szCs w:val="24"/>
          <w:lang w:val="it-IT"/>
        </w:rPr>
        <w:t>Tale permuta</w:t>
      </w:r>
      <w:r w:rsidR="006D5D58">
        <w:rPr>
          <w:rFonts w:asciiTheme="minorHAnsi" w:hAnsiTheme="minorHAnsi" w:cstheme="minorHAnsi"/>
          <w:sz w:val="24"/>
          <w:szCs w:val="24"/>
          <w:lang w:val="it-IT"/>
        </w:rPr>
        <w:t xml:space="preserve">, </w:t>
      </w:r>
      <w:r w:rsidR="00376E94">
        <w:rPr>
          <w:rFonts w:asciiTheme="minorHAnsi" w:hAnsiTheme="minorHAnsi" w:cstheme="minorHAnsi"/>
          <w:sz w:val="24"/>
          <w:szCs w:val="24"/>
          <w:lang w:val="it-IT"/>
        </w:rPr>
        <w:t xml:space="preserve">intervenuta nell’ambito di una complessa attività di ricognizione del patrimonio immobiliare dei due </w:t>
      </w:r>
      <w:r w:rsidR="000D6F43">
        <w:rPr>
          <w:rFonts w:asciiTheme="minorHAnsi" w:hAnsiTheme="minorHAnsi" w:cstheme="minorHAnsi"/>
          <w:sz w:val="24"/>
          <w:szCs w:val="24"/>
          <w:lang w:val="it-IT"/>
        </w:rPr>
        <w:t>E</w:t>
      </w:r>
      <w:r w:rsidR="00376E94">
        <w:rPr>
          <w:rFonts w:asciiTheme="minorHAnsi" w:hAnsiTheme="minorHAnsi" w:cstheme="minorHAnsi"/>
          <w:sz w:val="24"/>
          <w:szCs w:val="24"/>
          <w:lang w:val="it-IT"/>
        </w:rPr>
        <w:t>nti</w:t>
      </w:r>
      <w:r w:rsidR="000D6F43">
        <w:rPr>
          <w:rFonts w:asciiTheme="minorHAnsi" w:hAnsiTheme="minorHAnsi" w:cstheme="minorHAnsi"/>
          <w:sz w:val="24"/>
          <w:szCs w:val="24"/>
          <w:lang w:val="it-IT"/>
        </w:rPr>
        <w:t>,</w:t>
      </w:r>
      <w:r w:rsidR="006D5D58">
        <w:rPr>
          <w:rFonts w:asciiTheme="minorHAnsi" w:hAnsiTheme="minorHAnsi" w:cstheme="minorHAnsi"/>
          <w:sz w:val="24"/>
          <w:szCs w:val="24"/>
          <w:lang w:val="it-IT"/>
        </w:rPr>
        <w:t xml:space="preserve"> ha comportato il trasferimento a favore dell’ASL</w:t>
      </w:r>
      <w:r w:rsidR="00290452">
        <w:rPr>
          <w:rFonts w:asciiTheme="minorHAnsi" w:hAnsiTheme="minorHAnsi" w:cstheme="minorHAnsi"/>
          <w:sz w:val="24"/>
          <w:szCs w:val="24"/>
          <w:lang w:val="it-IT"/>
        </w:rPr>
        <w:t xml:space="preserve"> dell’immobile ex </w:t>
      </w:r>
      <w:r w:rsidR="00FA071F">
        <w:rPr>
          <w:rFonts w:asciiTheme="minorHAnsi" w:hAnsiTheme="minorHAnsi" w:cstheme="minorHAnsi"/>
          <w:sz w:val="24"/>
          <w:szCs w:val="24"/>
          <w:lang w:val="it-IT"/>
        </w:rPr>
        <w:t>S</w:t>
      </w:r>
      <w:r w:rsidR="00290452">
        <w:rPr>
          <w:rFonts w:asciiTheme="minorHAnsi" w:hAnsiTheme="minorHAnsi" w:cstheme="minorHAnsi"/>
          <w:sz w:val="24"/>
          <w:szCs w:val="24"/>
          <w:lang w:val="it-IT"/>
        </w:rPr>
        <w:t xml:space="preserve">cuola Contini </w:t>
      </w:r>
      <w:r w:rsidR="00FA071F">
        <w:rPr>
          <w:rFonts w:asciiTheme="minorHAnsi" w:hAnsiTheme="minorHAnsi" w:cstheme="minorHAnsi"/>
          <w:sz w:val="24"/>
          <w:szCs w:val="24"/>
          <w:lang w:val="it-IT"/>
        </w:rPr>
        <w:t>s</w:t>
      </w:r>
      <w:r w:rsidR="00290452">
        <w:rPr>
          <w:rFonts w:asciiTheme="minorHAnsi" w:hAnsiTheme="minorHAnsi" w:cstheme="minorHAnsi"/>
          <w:sz w:val="24"/>
          <w:szCs w:val="24"/>
          <w:lang w:val="it-IT"/>
        </w:rPr>
        <w:t>ito in Spinazzola</w:t>
      </w:r>
      <w:r w:rsidR="00C77942">
        <w:rPr>
          <w:rFonts w:asciiTheme="minorHAnsi" w:hAnsiTheme="minorHAnsi" w:cstheme="minorHAnsi"/>
          <w:sz w:val="24"/>
          <w:szCs w:val="24"/>
          <w:lang w:val="it-IT"/>
        </w:rPr>
        <w:t xml:space="preserve">, </w:t>
      </w:r>
      <w:r w:rsidR="00C77942">
        <w:rPr>
          <w:rFonts w:asciiTheme="minorHAnsi" w:hAnsiTheme="minorHAnsi" w:cstheme="minorHAnsi"/>
          <w:sz w:val="24"/>
          <w:szCs w:val="24"/>
          <w:lang w:val="it-IT"/>
        </w:rPr>
        <w:lastRenderedPageBreak/>
        <w:t>iscritto nella voce Immobilizzazioni in corso</w:t>
      </w:r>
      <w:r w:rsidR="00A8585B">
        <w:rPr>
          <w:rFonts w:asciiTheme="minorHAnsi" w:hAnsiTheme="minorHAnsi" w:cstheme="minorHAnsi"/>
          <w:sz w:val="24"/>
          <w:szCs w:val="24"/>
          <w:lang w:val="it-IT"/>
        </w:rPr>
        <w:t>, nelle more dell’acquisizione della relativa agibilità,</w:t>
      </w:r>
      <w:r w:rsidR="00C77942">
        <w:rPr>
          <w:rFonts w:asciiTheme="minorHAnsi" w:hAnsiTheme="minorHAnsi" w:cstheme="minorHAnsi"/>
          <w:sz w:val="24"/>
          <w:szCs w:val="24"/>
          <w:lang w:val="it-IT"/>
        </w:rPr>
        <w:t xml:space="preserve"> per un valore di circa Euro 917 mila</w:t>
      </w:r>
      <w:r w:rsidR="00A8585B">
        <w:rPr>
          <w:rFonts w:asciiTheme="minorHAnsi" w:hAnsiTheme="minorHAnsi" w:cstheme="minorHAnsi"/>
          <w:sz w:val="24"/>
          <w:szCs w:val="24"/>
          <w:lang w:val="it-IT"/>
        </w:rPr>
        <w:t xml:space="preserve">. </w:t>
      </w:r>
    </w:p>
    <w:p w14:paraId="6525BA19" w14:textId="4A3B77FB" w:rsidR="009A6DE0" w:rsidRDefault="009A6DE0" w:rsidP="009A6DE0">
      <w:pPr>
        <w:pStyle w:val="Testots"/>
        <w:spacing w:after="120"/>
        <w:rPr>
          <w:rFonts w:asciiTheme="minorHAnsi" w:hAnsiTheme="minorHAnsi" w:cstheme="minorHAnsi"/>
          <w:sz w:val="24"/>
          <w:szCs w:val="24"/>
          <w:lang w:val="it-IT"/>
        </w:rPr>
      </w:pPr>
      <w:r w:rsidRPr="000565CD">
        <w:rPr>
          <w:rFonts w:asciiTheme="minorHAnsi" w:hAnsiTheme="minorHAnsi" w:cstheme="minorHAnsi"/>
          <w:sz w:val="24"/>
          <w:szCs w:val="24"/>
          <w:lang w:val="it-IT"/>
        </w:rPr>
        <w:t xml:space="preserve">Tra gli incrementi risultano </w:t>
      </w:r>
      <w:r w:rsidR="000565CD">
        <w:rPr>
          <w:rFonts w:asciiTheme="minorHAnsi" w:hAnsiTheme="minorHAnsi" w:cstheme="minorHAnsi"/>
          <w:sz w:val="24"/>
          <w:szCs w:val="24"/>
          <w:lang w:val="it-IT"/>
        </w:rPr>
        <w:t xml:space="preserve">principalmente le manutenzioni incrementative per i Fabbricati </w:t>
      </w:r>
      <w:r w:rsidR="00D06DBD">
        <w:rPr>
          <w:rFonts w:asciiTheme="minorHAnsi" w:hAnsiTheme="minorHAnsi" w:cstheme="minorHAnsi"/>
          <w:sz w:val="24"/>
          <w:szCs w:val="24"/>
          <w:lang w:val="it-IT"/>
        </w:rPr>
        <w:t>Strumentali (</w:t>
      </w:r>
      <w:r w:rsidR="000565CD">
        <w:rPr>
          <w:rFonts w:asciiTheme="minorHAnsi" w:hAnsiTheme="minorHAnsi" w:cstheme="minorHAnsi"/>
          <w:sz w:val="24"/>
          <w:szCs w:val="24"/>
          <w:lang w:val="it-IT"/>
        </w:rPr>
        <w:t>Indisponibili</w:t>
      </w:r>
      <w:r w:rsidR="00D06DBD">
        <w:rPr>
          <w:rFonts w:asciiTheme="minorHAnsi" w:hAnsiTheme="minorHAnsi" w:cstheme="minorHAnsi"/>
          <w:sz w:val="24"/>
          <w:szCs w:val="24"/>
          <w:lang w:val="it-IT"/>
        </w:rPr>
        <w:t>)</w:t>
      </w:r>
      <w:r w:rsidR="000565CD">
        <w:rPr>
          <w:rFonts w:asciiTheme="minorHAnsi" w:hAnsiTheme="minorHAnsi" w:cstheme="minorHAnsi"/>
          <w:sz w:val="24"/>
          <w:szCs w:val="24"/>
          <w:lang w:val="it-IT"/>
        </w:rPr>
        <w:t xml:space="preserve"> pari a Euro 1.604 mila e </w:t>
      </w:r>
      <w:r w:rsidR="00D06DBD">
        <w:rPr>
          <w:rFonts w:asciiTheme="minorHAnsi" w:hAnsiTheme="minorHAnsi" w:cstheme="minorHAnsi"/>
          <w:sz w:val="24"/>
          <w:szCs w:val="24"/>
          <w:lang w:val="it-IT"/>
        </w:rPr>
        <w:t xml:space="preserve">le </w:t>
      </w:r>
      <w:r w:rsidR="00752481">
        <w:rPr>
          <w:rFonts w:asciiTheme="minorHAnsi" w:hAnsiTheme="minorHAnsi" w:cstheme="minorHAnsi"/>
          <w:sz w:val="24"/>
          <w:szCs w:val="24"/>
          <w:lang w:val="it-IT"/>
        </w:rPr>
        <w:t>a</w:t>
      </w:r>
      <w:r w:rsidR="00D06DBD">
        <w:rPr>
          <w:rFonts w:asciiTheme="minorHAnsi" w:hAnsiTheme="minorHAnsi" w:cstheme="minorHAnsi"/>
          <w:sz w:val="24"/>
          <w:szCs w:val="24"/>
          <w:lang w:val="it-IT"/>
        </w:rPr>
        <w:t xml:space="preserve">cquisizioni </w:t>
      </w:r>
      <w:r w:rsidR="00D06DBD" w:rsidRPr="00D06DBD">
        <w:rPr>
          <w:rFonts w:asciiTheme="minorHAnsi" w:hAnsiTheme="minorHAnsi" w:cstheme="minorHAnsi"/>
          <w:sz w:val="24"/>
          <w:szCs w:val="24"/>
          <w:lang w:val="it-IT"/>
        </w:rPr>
        <w:t xml:space="preserve">e </w:t>
      </w:r>
      <w:r w:rsidR="00752481">
        <w:rPr>
          <w:rFonts w:asciiTheme="minorHAnsi" w:hAnsiTheme="minorHAnsi" w:cstheme="minorHAnsi"/>
          <w:sz w:val="24"/>
          <w:szCs w:val="24"/>
          <w:lang w:val="it-IT"/>
        </w:rPr>
        <w:t>c</w:t>
      </w:r>
      <w:r w:rsidR="00D06DBD" w:rsidRPr="00D06DBD">
        <w:rPr>
          <w:rFonts w:asciiTheme="minorHAnsi" w:hAnsiTheme="minorHAnsi" w:cstheme="minorHAnsi"/>
          <w:sz w:val="24"/>
          <w:szCs w:val="24"/>
          <w:lang w:val="it-IT"/>
        </w:rPr>
        <w:t>ostruzioni in economia</w:t>
      </w:r>
      <w:r w:rsidR="00D06DBD">
        <w:rPr>
          <w:rFonts w:asciiTheme="minorHAnsi" w:hAnsiTheme="minorHAnsi" w:cstheme="minorHAnsi"/>
          <w:sz w:val="24"/>
          <w:szCs w:val="24"/>
          <w:lang w:val="it-IT"/>
        </w:rPr>
        <w:t xml:space="preserve"> per Euro 7.706 mila r</w:t>
      </w:r>
      <w:r w:rsidR="00D06DBD" w:rsidRPr="00D06DBD">
        <w:rPr>
          <w:rFonts w:asciiTheme="minorHAnsi" w:hAnsiTheme="minorHAnsi" w:cstheme="minorHAnsi"/>
          <w:sz w:val="24"/>
          <w:szCs w:val="24"/>
          <w:lang w:val="it-IT"/>
        </w:rPr>
        <w:t xml:space="preserve">iconducibili per la gran parte ad </w:t>
      </w:r>
      <w:r w:rsidR="00752481">
        <w:rPr>
          <w:rFonts w:asciiTheme="minorHAnsi" w:hAnsiTheme="minorHAnsi" w:cstheme="minorHAnsi"/>
          <w:sz w:val="24"/>
          <w:szCs w:val="24"/>
          <w:lang w:val="it-IT"/>
        </w:rPr>
        <w:t>a</w:t>
      </w:r>
      <w:r w:rsidR="00D06DBD">
        <w:rPr>
          <w:rFonts w:asciiTheme="minorHAnsi" w:hAnsiTheme="minorHAnsi" w:cstheme="minorHAnsi"/>
          <w:sz w:val="24"/>
          <w:szCs w:val="24"/>
          <w:lang w:val="it-IT"/>
        </w:rPr>
        <w:t xml:space="preserve">ttrezzature </w:t>
      </w:r>
      <w:r w:rsidR="00752481">
        <w:rPr>
          <w:rFonts w:asciiTheme="minorHAnsi" w:hAnsiTheme="minorHAnsi" w:cstheme="minorHAnsi"/>
          <w:sz w:val="24"/>
          <w:szCs w:val="24"/>
          <w:lang w:val="it-IT"/>
        </w:rPr>
        <w:t>s</w:t>
      </w:r>
      <w:r w:rsidR="00D06DBD">
        <w:rPr>
          <w:rFonts w:asciiTheme="minorHAnsi" w:hAnsiTheme="minorHAnsi" w:cstheme="minorHAnsi"/>
          <w:sz w:val="24"/>
          <w:szCs w:val="24"/>
          <w:lang w:val="it-IT"/>
        </w:rPr>
        <w:t xml:space="preserve">anitarie e </w:t>
      </w:r>
      <w:r w:rsidR="00752481">
        <w:rPr>
          <w:rFonts w:asciiTheme="minorHAnsi" w:hAnsiTheme="minorHAnsi" w:cstheme="minorHAnsi"/>
          <w:sz w:val="24"/>
          <w:szCs w:val="24"/>
          <w:lang w:val="it-IT"/>
        </w:rPr>
        <w:t>s</w:t>
      </w:r>
      <w:r w:rsidR="00D06DBD">
        <w:rPr>
          <w:rFonts w:asciiTheme="minorHAnsi" w:hAnsiTheme="minorHAnsi" w:cstheme="minorHAnsi"/>
          <w:sz w:val="24"/>
          <w:szCs w:val="24"/>
          <w:lang w:val="it-IT"/>
        </w:rPr>
        <w:t xml:space="preserve">cientifiche, </w:t>
      </w:r>
      <w:r w:rsidR="00752481">
        <w:rPr>
          <w:rFonts w:asciiTheme="minorHAnsi" w:hAnsiTheme="minorHAnsi" w:cstheme="minorHAnsi"/>
          <w:sz w:val="24"/>
          <w:szCs w:val="24"/>
          <w:lang w:val="it-IT"/>
        </w:rPr>
        <w:t xml:space="preserve">in parte impiegate </w:t>
      </w:r>
      <w:r w:rsidRPr="000565CD">
        <w:rPr>
          <w:rFonts w:asciiTheme="minorHAnsi" w:hAnsiTheme="minorHAnsi" w:cstheme="minorHAnsi"/>
          <w:sz w:val="24"/>
          <w:szCs w:val="24"/>
          <w:lang w:val="it-IT"/>
        </w:rPr>
        <w:t>per la gestione dell</w:t>
      </w:r>
      <w:r w:rsidR="004E5274">
        <w:rPr>
          <w:rFonts w:asciiTheme="minorHAnsi" w:hAnsiTheme="minorHAnsi" w:cstheme="minorHAnsi"/>
          <w:sz w:val="24"/>
          <w:szCs w:val="24"/>
          <w:lang w:val="it-IT"/>
        </w:rPr>
        <w:t>’</w:t>
      </w:r>
      <w:r w:rsidRPr="000565CD">
        <w:rPr>
          <w:rFonts w:asciiTheme="minorHAnsi" w:hAnsiTheme="minorHAnsi" w:cstheme="minorHAnsi"/>
          <w:sz w:val="24"/>
          <w:szCs w:val="24"/>
          <w:lang w:val="it-IT"/>
        </w:rPr>
        <w:t>emergenza sanitaria correlata alla diffu</w:t>
      </w:r>
      <w:r w:rsidR="000565CD" w:rsidRPr="000565CD">
        <w:rPr>
          <w:rFonts w:asciiTheme="minorHAnsi" w:hAnsiTheme="minorHAnsi" w:cstheme="minorHAnsi"/>
          <w:sz w:val="24"/>
          <w:szCs w:val="24"/>
          <w:lang w:val="it-IT"/>
        </w:rPr>
        <w:t>s</w:t>
      </w:r>
      <w:r w:rsidRPr="000565CD">
        <w:rPr>
          <w:rFonts w:asciiTheme="minorHAnsi" w:hAnsiTheme="minorHAnsi" w:cstheme="minorHAnsi"/>
          <w:sz w:val="24"/>
          <w:szCs w:val="24"/>
          <w:lang w:val="it-IT"/>
        </w:rPr>
        <w:t>ione del COVID-19.</w:t>
      </w:r>
    </w:p>
    <w:p w14:paraId="035465E6" w14:textId="7C149A9C" w:rsidR="00C833D5" w:rsidRPr="003326DB" w:rsidRDefault="00D06DBD" w:rsidP="007739E0">
      <w:pPr>
        <w:pStyle w:val="Testots"/>
        <w:spacing w:before="0" w:after="120" w:line="240" w:lineRule="auto"/>
        <w:rPr>
          <w:rFonts w:asciiTheme="minorHAnsi" w:hAnsiTheme="minorHAnsi" w:cstheme="minorHAnsi"/>
          <w:sz w:val="24"/>
          <w:szCs w:val="24"/>
          <w:lang w:val="it-IT"/>
        </w:rPr>
      </w:pPr>
      <w:r w:rsidRPr="00D06DBD">
        <w:rPr>
          <w:rFonts w:asciiTheme="minorHAnsi" w:hAnsiTheme="minorHAnsi" w:cstheme="minorHAnsi"/>
          <w:sz w:val="24"/>
          <w:szCs w:val="24"/>
          <w:lang w:val="it-IT"/>
        </w:rPr>
        <w:t xml:space="preserve">Per </w:t>
      </w:r>
      <w:r>
        <w:rPr>
          <w:rFonts w:asciiTheme="minorHAnsi" w:hAnsiTheme="minorHAnsi" w:cstheme="minorHAnsi"/>
          <w:sz w:val="24"/>
          <w:szCs w:val="24"/>
          <w:lang w:val="it-IT"/>
        </w:rPr>
        <w:t xml:space="preserve">gli incrementi di </w:t>
      </w:r>
      <w:r w:rsidRPr="00D06DBD">
        <w:rPr>
          <w:rFonts w:asciiTheme="minorHAnsi" w:hAnsiTheme="minorHAnsi" w:cstheme="minorHAnsi"/>
          <w:sz w:val="24"/>
          <w:szCs w:val="24"/>
          <w:lang w:val="it-IT"/>
        </w:rPr>
        <w:t xml:space="preserve">tali </w:t>
      </w:r>
      <w:r w:rsidR="00415E04" w:rsidRPr="00D06DBD">
        <w:rPr>
          <w:rFonts w:asciiTheme="minorHAnsi" w:hAnsiTheme="minorHAnsi" w:cstheme="minorHAnsi"/>
          <w:sz w:val="24"/>
          <w:szCs w:val="24"/>
          <w:lang w:val="it-IT"/>
        </w:rPr>
        <w:t>attrezzature sanitarie</w:t>
      </w:r>
      <w:r w:rsidR="00CF0388">
        <w:rPr>
          <w:rFonts w:asciiTheme="minorHAnsi" w:hAnsiTheme="minorHAnsi" w:cstheme="minorHAnsi"/>
          <w:sz w:val="24"/>
          <w:szCs w:val="24"/>
          <w:lang w:val="it-IT"/>
        </w:rPr>
        <w:t>,</w:t>
      </w:r>
      <w:r w:rsidR="00415E04" w:rsidRPr="00D06DBD">
        <w:rPr>
          <w:rFonts w:asciiTheme="minorHAnsi" w:hAnsiTheme="minorHAnsi" w:cstheme="minorHAnsi"/>
          <w:sz w:val="24"/>
          <w:szCs w:val="24"/>
          <w:lang w:val="it-IT"/>
        </w:rPr>
        <w:t xml:space="preserve"> </w:t>
      </w:r>
      <w:r>
        <w:rPr>
          <w:rFonts w:asciiTheme="minorHAnsi" w:hAnsiTheme="minorHAnsi" w:cstheme="minorHAnsi"/>
          <w:sz w:val="24"/>
          <w:szCs w:val="24"/>
          <w:lang w:val="it-IT"/>
        </w:rPr>
        <w:t xml:space="preserve">pari a Euro 6.011 mila, </w:t>
      </w:r>
      <w:r w:rsidR="00415E04" w:rsidRPr="00D06DBD">
        <w:rPr>
          <w:rFonts w:asciiTheme="minorHAnsi" w:hAnsiTheme="minorHAnsi" w:cstheme="minorHAnsi"/>
          <w:sz w:val="24"/>
          <w:szCs w:val="24"/>
          <w:lang w:val="it-IT"/>
        </w:rPr>
        <w:t>si evidenziano</w:t>
      </w:r>
      <w:r w:rsidR="00292A73">
        <w:rPr>
          <w:rFonts w:asciiTheme="minorHAnsi" w:hAnsiTheme="minorHAnsi" w:cstheme="minorHAnsi"/>
          <w:sz w:val="24"/>
          <w:szCs w:val="24"/>
          <w:lang w:val="it-IT"/>
        </w:rPr>
        <w:t xml:space="preserve"> principalmente</w:t>
      </w:r>
      <w:r w:rsidR="00415E04" w:rsidRPr="00D06DBD">
        <w:rPr>
          <w:rFonts w:asciiTheme="minorHAnsi" w:hAnsiTheme="minorHAnsi" w:cstheme="minorHAnsi"/>
          <w:sz w:val="24"/>
          <w:szCs w:val="24"/>
          <w:lang w:val="it-IT"/>
        </w:rPr>
        <w:t xml:space="preserve"> le seguent</w:t>
      </w:r>
      <w:r w:rsidR="00415E04" w:rsidRPr="003326DB">
        <w:rPr>
          <w:rFonts w:asciiTheme="minorHAnsi" w:hAnsiTheme="minorHAnsi" w:cstheme="minorHAnsi"/>
          <w:sz w:val="24"/>
          <w:szCs w:val="24"/>
          <w:lang w:val="it-IT"/>
        </w:rPr>
        <w:t>i acquisizioni:</w:t>
      </w:r>
    </w:p>
    <w:p w14:paraId="03B81225" w14:textId="77777777" w:rsidR="00AE2063" w:rsidRPr="00B953F3" w:rsidRDefault="00AE2063" w:rsidP="00AE2063">
      <w:pPr>
        <w:pStyle w:val="Testots"/>
        <w:numPr>
          <w:ilvl w:val="0"/>
          <w:numId w:val="9"/>
        </w:numPr>
        <w:spacing w:after="120"/>
        <w:rPr>
          <w:rFonts w:asciiTheme="minorHAnsi" w:hAnsiTheme="minorHAnsi" w:cstheme="minorHAnsi"/>
          <w:sz w:val="24"/>
          <w:szCs w:val="24"/>
          <w:lang w:val="it-IT"/>
        </w:rPr>
      </w:pPr>
      <w:r w:rsidRPr="00B953F3">
        <w:rPr>
          <w:rFonts w:asciiTheme="minorHAnsi" w:hAnsiTheme="minorHAnsi" w:cstheme="minorHAnsi"/>
          <w:sz w:val="24"/>
          <w:szCs w:val="24"/>
          <w:lang w:val="it-IT"/>
        </w:rPr>
        <w:t xml:space="preserve">Letti per Euro 674 mila </w:t>
      </w:r>
    </w:p>
    <w:p w14:paraId="0CDE7B31" w14:textId="3E8FBB90" w:rsidR="004E5274" w:rsidRPr="00B953F3" w:rsidRDefault="004E5274" w:rsidP="00CF0388">
      <w:pPr>
        <w:pStyle w:val="Testots"/>
        <w:numPr>
          <w:ilvl w:val="0"/>
          <w:numId w:val="9"/>
        </w:numPr>
        <w:spacing w:after="120"/>
        <w:jc w:val="left"/>
        <w:rPr>
          <w:rFonts w:asciiTheme="minorHAnsi" w:hAnsiTheme="minorHAnsi" w:cstheme="minorHAnsi"/>
          <w:sz w:val="24"/>
          <w:szCs w:val="24"/>
          <w:lang w:val="it-IT"/>
        </w:rPr>
      </w:pPr>
      <w:r w:rsidRPr="003326DB">
        <w:rPr>
          <w:rFonts w:asciiTheme="minorHAnsi" w:hAnsiTheme="minorHAnsi" w:cstheme="minorHAnsi"/>
          <w:sz w:val="24"/>
          <w:szCs w:val="24"/>
          <w:lang w:val="it-IT"/>
        </w:rPr>
        <w:t xml:space="preserve">Sistema automatizzato dei processi di analitica area Siero </w:t>
      </w:r>
      <w:r w:rsidR="0062533F" w:rsidRPr="00B953F3">
        <w:rPr>
          <w:rFonts w:asciiTheme="minorHAnsi" w:hAnsiTheme="minorHAnsi" w:cstheme="minorHAnsi"/>
          <w:sz w:val="24"/>
          <w:szCs w:val="24"/>
          <w:lang w:val="it-IT"/>
        </w:rPr>
        <w:t xml:space="preserve">per </w:t>
      </w:r>
      <w:r w:rsidRPr="003326DB">
        <w:rPr>
          <w:rFonts w:asciiTheme="minorHAnsi" w:hAnsiTheme="minorHAnsi" w:cstheme="minorHAnsi"/>
          <w:sz w:val="24"/>
          <w:szCs w:val="24"/>
          <w:lang w:val="it-IT"/>
        </w:rPr>
        <w:t>Euro 484 mila</w:t>
      </w:r>
    </w:p>
    <w:p w14:paraId="449DE095" w14:textId="77777777" w:rsidR="00AE2063" w:rsidRPr="00B953F3" w:rsidRDefault="00AE2063" w:rsidP="00AE2063">
      <w:pPr>
        <w:pStyle w:val="Testots"/>
        <w:numPr>
          <w:ilvl w:val="0"/>
          <w:numId w:val="9"/>
        </w:numPr>
        <w:spacing w:after="120"/>
        <w:rPr>
          <w:rFonts w:asciiTheme="minorHAnsi" w:hAnsiTheme="minorHAnsi" w:cstheme="minorHAnsi"/>
          <w:sz w:val="24"/>
          <w:szCs w:val="24"/>
          <w:lang w:val="it-IT"/>
        </w:rPr>
      </w:pPr>
      <w:r w:rsidRPr="00B953F3">
        <w:rPr>
          <w:rFonts w:asciiTheme="minorHAnsi" w:hAnsiTheme="minorHAnsi" w:cstheme="minorHAnsi"/>
          <w:sz w:val="24"/>
          <w:szCs w:val="24"/>
          <w:lang w:val="it-IT"/>
        </w:rPr>
        <w:t>Attrezzature per defibrillatori per Euro 429 mila</w:t>
      </w:r>
    </w:p>
    <w:p w14:paraId="4B3AE5DC" w14:textId="7FE438E2" w:rsidR="00AE2063" w:rsidRPr="00B953F3" w:rsidRDefault="00AE2063" w:rsidP="00AE2063">
      <w:pPr>
        <w:pStyle w:val="Testots"/>
        <w:numPr>
          <w:ilvl w:val="0"/>
          <w:numId w:val="9"/>
        </w:numPr>
        <w:spacing w:after="120"/>
        <w:rPr>
          <w:rFonts w:asciiTheme="minorHAnsi" w:hAnsiTheme="minorHAnsi" w:cstheme="minorHAnsi"/>
          <w:sz w:val="24"/>
          <w:szCs w:val="24"/>
          <w:lang w:val="it-IT"/>
        </w:rPr>
      </w:pPr>
      <w:r w:rsidRPr="00B953F3">
        <w:rPr>
          <w:rFonts w:asciiTheme="minorHAnsi" w:hAnsiTheme="minorHAnsi" w:cstheme="minorHAnsi"/>
          <w:sz w:val="24"/>
          <w:szCs w:val="24"/>
          <w:lang w:val="it-IT"/>
        </w:rPr>
        <w:t xml:space="preserve">Tomografo per Euro 392 mila </w:t>
      </w:r>
    </w:p>
    <w:p w14:paraId="605D9482" w14:textId="77777777" w:rsidR="00AE2063" w:rsidRPr="00B953F3" w:rsidRDefault="00AE2063" w:rsidP="00AE2063">
      <w:pPr>
        <w:pStyle w:val="Testots"/>
        <w:numPr>
          <w:ilvl w:val="0"/>
          <w:numId w:val="9"/>
        </w:numPr>
        <w:spacing w:after="120"/>
        <w:jc w:val="left"/>
        <w:rPr>
          <w:rFonts w:asciiTheme="minorHAnsi" w:hAnsiTheme="minorHAnsi" w:cstheme="minorHAnsi"/>
          <w:sz w:val="24"/>
          <w:szCs w:val="24"/>
          <w:lang w:val="it-IT"/>
        </w:rPr>
      </w:pPr>
      <w:r w:rsidRPr="00B953F3">
        <w:rPr>
          <w:rFonts w:asciiTheme="minorHAnsi" w:hAnsiTheme="minorHAnsi" w:cstheme="minorHAnsi"/>
          <w:sz w:val="24"/>
          <w:szCs w:val="24"/>
          <w:lang w:val="it-IT"/>
        </w:rPr>
        <w:t>Sistema automatico per la spedizione delle provette per Euro 353 mila</w:t>
      </w:r>
    </w:p>
    <w:p w14:paraId="5A67ACF2" w14:textId="77777777" w:rsidR="00AE2063" w:rsidRPr="00B953F3" w:rsidRDefault="00AE2063" w:rsidP="00AE2063">
      <w:pPr>
        <w:pStyle w:val="Testots"/>
        <w:numPr>
          <w:ilvl w:val="0"/>
          <w:numId w:val="9"/>
        </w:numPr>
        <w:spacing w:after="120"/>
        <w:rPr>
          <w:rFonts w:asciiTheme="minorHAnsi" w:hAnsiTheme="minorHAnsi" w:cstheme="minorHAnsi"/>
          <w:sz w:val="24"/>
          <w:szCs w:val="24"/>
          <w:lang w:val="it-IT"/>
        </w:rPr>
      </w:pPr>
      <w:r w:rsidRPr="00B953F3">
        <w:rPr>
          <w:rFonts w:asciiTheme="minorHAnsi" w:hAnsiTheme="minorHAnsi" w:cstheme="minorHAnsi"/>
          <w:sz w:val="24"/>
          <w:szCs w:val="24"/>
          <w:lang w:val="it-IT"/>
        </w:rPr>
        <w:t>ARC sterile per Euro 342 mila</w:t>
      </w:r>
    </w:p>
    <w:p w14:paraId="0532E2A6" w14:textId="086F8507" w:rsidR="00AE2063" w:rsidRPr="00B953F3" w:rsidRDefault="00AE2063" w:rsidP="00AE2063">
      <w:pPr>
        <w:pStyle w:val="Testots"/>
        <w:numPr>
          <w:ilvl w:val="0"/>
          <w:numId w:val="9"/>
        </w:numPr>
        <w:spacing w:after="120"/>
        <w:rPr>
          <w:rFonts w:asciiTheme="minorHAnsi" w:hAnsiTheme="minorHAnsi" w:cstheme="minorHAnsi"/>
          <w:sz w:val="24"/>
          <w:szCs w:val="24"/>
          <w:lang w:val="it-IT"/>
        </w:rPr>
      </w:pPr>
      <w:r w:rsidRPr="00B953F3">
        <w:rPr>
          <w:rFonts w:asciiTheme="minorHAnsi" w:hAnsiTheme="minorHAnsi" w:cstheme="minorHAnsi"/>
          <w:sz w:val="24"/>
          <w:szCs w:val="24"/>
          <w:lang w:val="it-IT"/>
        </w:rPr>
        <w:t>Ventilatori polmonari per Euro 300 mila</w:t>
      </w:r>
    </w:p>
    <w:p w14:paraId="2B04A842" w14:textId="48501DAC" w:rsidR="0062533F" w:rsidRPr="003326DB" w:rsidRDefault="0062533F" w:rsidP="00CF0388">
      <w:pPr>
        <w:pStyle w:val="Testots"/>
        <w:numPr>
          <w:ilvl w:val="0"/>
          <w:numId w:val="9"/>
        </w:numPr>
        <w:spacing w:after="120"/>
        <w:jc w:val="left"/>
        <w:rPr>
          <w:rFonts w:asciiTheme="minorHAnsi" w:hAnsiTheme="minorHAnsi" w:cstheme="minorHAnsi"/>
          <w:sz w:val="24"/>
          <w:szCs w:val="24"/>
          <w:lang w:val="it-IT"/>
        </w:rPr>
      </w:pPr>
      <w:r w:rsidRPr="00B953F3">
        <w:rPr>
          <w:rFonts w:asciiTheme="minorHAnsi" w:hAnsiTheme="minorHAnsi" w:cstheme="minorHAnsi"/>
          <w:sz w:val="24"/>
          <w:szCs w:val="24"/>
          <w:lang w:val="it-IT"/>
        </w:rPr>
        <w:t>Poligrafi per Euro 252 mila</w:t>
      </w:r>
    </w:p>
    <w:p w14:paraId="264D6273" w14:textId="77777777" w:rsidR="00AE2063" w:rsidRPr="00B953F3" w:rsidRDefault="00AE2063" w:rsidP="00AE2063">
      <w:pPr>
        <w:pStyle w:val="Testots"/>
        <w:numPr>
          <w:ilvl w:val="0"/>
          <w:numId w:val="9"/>
        </w:numPr>
        <w:spacing w:after="120"/>
        <w:rPr>
          <w:rFonts w:asciiTheme="minorHAnsi" w:hAnsiTheme="minorHAnsi" w:cstheme="minorHAnsi"/>
          <w:sz w:val="24"/>
          <w:szCs w:val="24"/>
          <w:lang w:val="it-IT"/>
        </w:rPr>
      </w:pPr>
      <w:r w:rsidRPr="00B953F3">
        <w:rPr>
          <w:rFonts w:asciiTheme="minorHAnsi" w:hAnsiTheme="minorHAnsi" w:cstheme="minorHAnsi"/>
          <w:sz w:val="24"/>
          <w:szCs w:val="24"/>
          <w:lang w:val="it-IT"/>
        </w:rPr>
        <w:t>Incubatrici per Euro 232 mila</w:t>
      </w:r>
    </w:p>
    <w:p w14:paraId="1DF2F098" w14:textId="5E5788C1" w:rsidR="00415E04" w:rsidRPr="00B953F3" w:rsidRDefault="0062533F" w:rsidP="00CF0388">
      <w:pPr>
        <w:pStyle w:val="Testots"/>
        <w:numPr>
          <w:ilvl w:val="0"/>
          <w:numId w:val="9"/>
        </w:numPr>
        <w:spacing w:after="120"/>
        <w:jc w:val="left"/>
        <w:rPr>
          <w:rFonts w:asciiTheme="minorHAnsi" w:hAnsiTheme="minorHAnsi" w:cstheme="minorHAnsi"/>
          <w:sz w:val="24"/>
          <w:szCs w:val="24"/>
          <w:lang w:val="it-IT"/>
        </w:rPr>
      </w:pPr>
      <w:proofErr w:type="spellStart"/>
      <w:r w:rsidRPr="003326DB">
        <w:rPr>
          <w:rFonts w:asciiTheme="minorHAnsi" w:hAnsiTheme="minorHAnsi" w:cstheme="minorHAnsi"/>
          <w:sz w:val="24"/>
          <w:szCs w:val="24"/>
          <w:lang w:val="it-IT"/>
        </w:rPr>
        <w:t>Teleradiografo</w:t>
      </w:r>
      <w:proofErr w:type="spellEnd"/>
      <w:r w:rsidR="00CF0388" w:rsidRPr="003326DB">
        <w:rPr>
          <w:rFonts w:asciiTheme="minorHAnsi" w:hAnsiTheme="minorHAnsi" w:cstheme="minorHAnsi"/>
          <w:sz w:val="24"/>
          <w:szCs w:val="24"/>
          <w:lang w:val="it-IT"/>
        </w:rPr>
        <w:t xml:space="preserve"> </w:t>
      </w:r>
      <w:r w:rsidRPr="00B953F3">
        <w:rPr>
          <w:rFonts w:asciiTheme="minorHAnsi" w:hAnsiTheme="minorHAnsi" w:cstheme="minorHAnsi"/>
          <w:sz w:val="24"/>
          <w:szCs w:val="24"/>
          <w:lang w:val="it-IT"/>
        </w:rPr>
        <w:t xml:space="preserve">per </w:t>
      </w:r>
      <w:r w:rsidR="00CF0388" w:rsidRPr="003326DB">
        <w:rPr>
          <w:rFonts w:asciiTheme="minorHAnsi" w:hAnsiTheme="minorHAnsi" w:cstheme="minorHAnsi"/>
          <w:sz w:val="24"/>
          <w:szCs w:val="24"/>
          <w:lang w:val="it-IT"/>
        </w:rPr>
        <w:t xml:space="preserve">Euro </w:t>
      </w:r>
      <w:r w:rsidRPr="003326DB">
        <w:rPr>
          <w:rFonts w:asciiTheme="minorHAnsi" w:hAnsiTheme="minorHAnsi" w:cstheme="minorHAnsi"/>
          <w:sz w:val="24"/>
          <w:szCs w:val="24"/>
          <w:lang w:val="it-IT"/>
        </w:rPr>
        <w:t xml:space="preserve">194 </w:t>
      </w:r>
      <w:r w:rsidR="00CF0388" w:rsidRPr="003326DB">
        <w:rPr>
          <w:rFonts w:asciiTheme="minorHAnsi" w:hAnsiTheme="minorHAnsi" w:cstheme="minorHAnsi"/>
          <w:sz w:val="24"/>
          <w:szCs w:val="24"/>
          <w:lang w:val="it-IT"/>
        </w:rPr>
        <w:t>mila</w:t>
      </w:r>
      <w:r w:rsidR="00415E04" w:rsidRPr="003326DB">
        <w:rPr>
          <w:rFonts w:asciiTheme="minorHAnsi" w:hAnsiTheme="minorHAnsi" w:cstheme="minorHAnsi"/>
          <w:sz w:val="24"/>
          <w:szCs w:val="24"/>
          <w:lang w:val="it-IT"/>
        </w:rPr>
        <w:t xml:space="preserve"> </w:t>
      </w:r>
    </w:p>
    <w:p w14:paraId="5EE9BDF6" w14:textId="77777777" w:rsidR="00AE2063" w:rsidRPr="00B953F3" w:rsidRDefault="00AE2063" w:rsidP="00AE2063">
      <w:pPr>
        <w:pStyle w:val="Testots"/>
        <w:numPr>
          <w:ilvl w:val="0"/>
          <w:numId w:val="9"/>
        </w:numPr>
        <w:spacing w:after="120"/>
        <w:rPr>
          <w:rFonts w:asciiTheme="minorHAnsi" w:hAnsiTheme="minorHAnsi" w:cstheme="minorHAnsi"/>
          <w:sz w:val="24"/>
          <w:szCs w:val="24"/>
          <w:lang w:val="it-IT"/>
        </w:rPr>
      </w:pPr>
      <w:proofErr w:type="spellStart"/>
      <w:r w:rsidRPr="00B953F3">
        <w:rPr>
          <w:rFonts w:asciiTheme="minorHAnsi" w:hAnsiTheme="minorHAnsi" w:cstheme="minorHAnsi"/>
          <w:sz w:val="24"/>
          <w:szCs w:val="24"/>
          <w:lang w:val="it-IT"/>
        </w:rPr>
        <w:t>Mammografo</w:t>
      </w:r>
      <w:proofErr w:type="spellEnd"/>
      <w:r w:rsidRPr="00B953F3">
        <w:rPr>
          <w:rFonts w:asciiTheme="minorHAnsi" w:hAnsiTheme="minorHAnsi" w:cstheme="minorHAnsi"/>
          <w:sz w:val="24"/>
          <w:szCs w:val="24"/>
          <w:lang w:val="it-IT"/>
        </w:rPr>
        <w:t xml:space="preserve"> per Euro 180 mila</w:t>
      </w:r>
    </w:p>
    <w:p w14:paraId="5B0DA3B3" w14:textId="0F0B0473" w:rsidR="0062533F" w:rsidRPr="003326DB" w:rsidRDefault="0062533F" w:rsidP="001E7C9E">
      <w:pPr>
        <w:pStyle w:val="Testots"/>
        <w:numPr>
          <w:ilvl w:val="0"/>
          <w:numId w:val="9"/>
        </w:numPr>
        <w:spacing w:after="120"/>
        <w:rPr>
          <w:rFonts w:asciiTheme="minorHAnsi" w:hAnsiTheme="minorHAnsi" w:cstheme="minorHAnsi"/>
          <w:sz w:val="24"/>
          <w:szCs w:val="24"/>
          <w:lang w:val="it-IT"/>
        </w:rPr>
      </w:pPr>
      <w:r w:rsidRPr="00B953F3">
        <w:rPr>
          <w:rFonts w:asciiTheme="minorHAnsi" w:hAnsiTheme="minorHAnsi" w:cstheme="minorHAnsi"/>
          <w:sz w:val="24"/>
          <w:szCs w:val="24"/>
          <w:lang w:val="it-IT"/>
        </w:rPr>
        <w:t xml:space="preserve">Monitori </w:t>
      </w:r>
      <w:proofErr w:type="spellStart"/>
      <w:r w:rsidRPr="00B953F3">
        <w:rPr>
          <w:rFonts w:asciiTheme="minorHAnsi" w:hAnsiTheme="minorHAnsi" w:cstheme="minorHAnsi"/>
          <w:sz w:val="24"/>
          <w:szCs w:val="24"/>
          <w:lang w:val="it-IT"/>
        </w:rPr>
        <w:t>multiparimetrici</w:t>
      </w:r>
      <w:proofErr w:type="spellEnd"/>
      <w:r w:rsidRPr="00B953F3">
        <w:rPr>
          <w:rFonts w:asciiTheme="minorHAnsi" w:hAnsiTheme="minorHAnsi" w:cstheme="minorHAnsi"/>
          <w:sz w:val="24"/>
          <w:szCs w:val="24"/>
          <w:lang w:val="it-IT"/>
        </w:rPr>
        <w:t xml:space="preserve"> per Euro 165 mila</w:t>
      </w:r>
    </w:p>
    <w:p w14:paraId="2C0689F7" w14:textId="6371FF72" w:rsidR="00415E04" w:rsidRPr="003326DB" w:rsidRDefault="00231D5B" w:rsidP="00415E04">
      <w:pPr>
        <w:pStyle w:val="Testots"/>
        <w:numPr>
          <w:ilvl w:val="0"/>
          <w:numId w:val="9"/>
        </w:numPr>
        <w:spacing w:after="120"/>
        <w:rPr>
          <w:rFonts w:asciiTheme="minorHAnsi" w:hAnsiTheme="minorHAnsi" w:cstheme="minorHAnsi"/>
          <w:sz w:val="24"/>
          <w:szCs w:val="24"/>
          <w:lang w:val="it-IT"/>
        </w:rPr>
      </w:pPr>
      <w:r w:rsidRPr="003326DB">
        <w:rPr>
          <w:rFonts w:asciiTheme="minorHAnsi" w:hAnsiTheme="minorHAnsi" w:cstheme="minorHAnsi"/>
          <w:sz w:val="24"/>
          <w:szCs w:val="24"/>
          <w:lang w:val="it-IT"/>
        </w:rPr>
        <w:t>L</w:t>
      </w:r>
      <w:r w:rsidR="00233EFB" w:rsidRPr="003326DB">
        <w:rPr>
          <w:rFonts w:asciiTheme="minorHAnsi" w:hAnsiTheme="minorHAnsi" w:cstheme="minorHAnsi"/>
          <w:sz w:val="24"/>
          <w:szCs w:val="24"/>
          <w:lang w:val="it-IT"/>
        </w:rPr>
        <w:t xml:space="preserve">aser chirurgico ultima generazione </w:t>
      </w:r>
      <w:r w:rsidR="0062533F" w:rsidRPr="00B953F3">
        <w:rPr>
          <w:rFonts w:asciiTheme="minorHAnsi" w:hAnsiTheme="minorHAnsi" w:cstheme="minorHAnsi"/>
          <w:sz w:val="24"/>
          <w:szCs w:val="24"/>
          <w:lang w:val="it-IT"/>
        </w:rPr>
        <w:t xml:space="preserve">per </w:t>
      </w:r>
      <w:r w:rsidR="00233EFB" w:rsidRPr="003326DB">
        <w:rPr>
          <w:rFonts w:asciiTheme="minorHAnsi" w:hAnsiTheme="minorHAnsi" w:cstheme="minorHAnsi"/>
          <w:sz w:val="24"/>
          <w:szCs w:val="24"/>
          <w:lang w:val="it-IT"/>
        </w:rPr>
        <w:t>Euro 10</w:t>
      </w:r>
      <w:r w:rsidR="00415E04" w:rsidRPr="003326DB">
        <w:rPr>
          <w:rFonts w:asciiTheme="minorHAnsi" w:hAnsiTheme="minorHAnsi" w:cstheme="minorHAnsi"/>
          <w:sz w:val="24"/>
          <w:szCs w:val="24"/>
          <w:lang w:val="it-IT"/>
        </w:rPr>
        <w:t xml:space="preserve">2 mila </w:t>
      </w:r>
    </w:p>
    <w:p w14:paraId="2BD751C1" w14:textId="5D0B4DEE" w:rsidR="00231D5B" w:rsidRPr="003326DB" w:rsidRDefault="00231D5B" w:rsidP="00415E04">
      <w:pPr>
        <w:pStyle w:val="Testots"/>
        <w:numPr>
          <w:ilvl w:val="0"/>
          <w:numId w:val="9"/>
        </w:numPr>
        <w:spacing w:after="120"/>
        <w:rPr>
          <w:rFonts w:asciiTheme="minorHAnsi" w:hAnsiTheme="minorHAnsi" w:cstheme="minorHAnsi"/>
          <w:sz w:val="24"/>
          <w:szCs w:val="24"/>
          <w:lang w:val="it-IT"/>
        </w:rPr>
      </w:pPr>
      <w:r w:rsidRPr="003326DB">
        <w:rPr>
          <w:rFonts w:asciiTheme="minorHAnsi" w:hAnsiTheme="minorHAnsi" w:cstheme="minorHAnsi"/>
          <w:sz w:val="24"/>
          <w:szCs w:val="24"/>
          <w:lang w:val="it-IT"/>
        </w:rPr>
        <w:t>Sanificatori ambientali per Euro 59 mila</w:t>
      </w:r>
    </w:p>
    <w:p w14:paraId="6423E4FC" w14:textId="01397208" w:rsidR="00415E04" w:rsidRPr="00555042" w:rsidRDefault="00415E04" w:rsidP="00233EFB">
      <w:pPr>
        <w:pStyle w:val="Testots"/>
        <w:spacing w:before="0" w:after="120" w:line="240" w:lineRule="auto"/>
        <w:ind w:left="720"/>
        <w:rPr>
          <w:rFonts w:asciiTheme="minorHAnsi" w:hAnsiTheme="minorHAnsi" w:cstheme="minorHAnsi"/>
          <w:sz w:val="24"/>
          <w:szCs w:val="24"/>
          <w:highlight w:val="yellow"/>
          <w:lang w:val="it-IT"/>
        </w:rPr>
      </w:pPr>
    </w:p>
    <w:p w14:paraId="59310883" w14:textId="09CF7922" w:rsidR="00D72E79" w:rsidRDefault="00D72E79" w:rsidP="00D72E79">
      <w:pPr>
        <w:spacing w:after="120"/>
        <w:rPr>
          <w:rFonts w:asciiTheme="minorHAnsi" w:hAnsiTheme="minorHAnsi" w:cstheme="minorHAnsi"/>
        </w:rPr>
      </w:pPr>
      <w:r w:rsidRPr="004B7018">
        <w:rPr>
          <w:rFonts w:asciiTheme="minorHAnsi" w:hAnsiTheme="minorHAnsi" w:cstheme="minorHAnsi"/>
        </w:rPr>
        <w:t>Il dettaglio delle “</w:t>
      </w:r>
      <w:r w:rsidRPr="004B7018">
        <w:rPr>
          <w:rFonts w:asciiTheme="minorHAnsi" w:hAnsiTheme="minorHAnsi" w:cstheme="minorHAnsi"/>
          <w:i/>
        </w:rPr>
        <w:t>Altre immobilizzazioni materiali</w:t>
      </w:r>
      <w:r w:rsidRPr="004B7018">
        <w:rPr>
          <w:rFonts w:asciiTheme="minorHAnsi" w:hAnsiTheme="minorHAnsi" w:cstheme="minorHAnsi"/>
        </w:rPr>
        <w:t>” è il seguente:</w:t>
      </w:r>
    </w:p>
    <w:p w14:paraId="7766BC41" w14:textId="77777777" w:rsidR="00837A49" w:rsidRDefault="00837A49" w:rsidP="00D72E79">
      <w:pPr>
        <w:spacing w:after="120"/>
        <w:rPr>
          <w:rFonts w:asciiTheme="minorHAnsi" w:hAnsiTheme="minorHAnsi" w:cstheme="minorHAnsi"/>
        </w:rPr>
      </w:pPr>
    </w:p>
    <w:p w14:paraId="38B2B807" w14:textId="2F8EF391" w:rsidR="001F0EB2" w:rsidRDefault="001F0EB2" w:rsidP="008D58D3">
      <w:pPr>
        <w:spacing w:after="120"/>
        <w:rPr>
          <w:rFonts w:ascii="Calibri" w:hAnsi="Calibri"/>
          <w:b/>
          <w:bCs/>
          <w:i/>
          <w:iCs/>
          <w:color w:val="000000"/>
          <w:sz w:val="20"/>
          <w:szCs w:val="20"/>
        </w:rPr>
      </w:pPr>
      <w:r w:rsidRPr="001E7C9E">
        <w:rPr>
          <w:rFonts w:ascii="Calibri" w:hAnsi="Calibri"/>
          <w:b/>
          <w:bCs/>
          <w:i/>
          <w:iCs/>
          <w:color w:val="000000"/>
          <w:sz w:val="20"/>
          <w:szCs w:val="20"/>
        </w:rPr>
        <w:t xml:space="preserve">Tab. 6 – Dettaglio altre immobilizzazioni materiali </w:t>
      </w:r>
    </w:p>
    <w:p w14:paraId="1A22CDA8" w14:textId="4C97AF14" w:rsidR="00555042" w:rsidRDefault="00555042" w:rsidP="008D58D3">
      <w:pPr>
        <w:spacing w:after="120"/>
        <w:rPr>
          <w:rFonts w:ascii="Calibri" w:hAnsi="Calibri"/>
          <w:b/>
          <w:bCs/>
          <w:i/>
          <w:iCs/>
          <w:color w:val="000000"/>
          <w:sz w:val="20"/>
          <w:szCs w:val="20"/>
        </w:rPr>
      </w:pPr>
      <w:r w:rsidRPr="00555042">
        <w:rPr>
          <w:noProof/>
        </w:rPr>
        <w:drawing>
          <wp:inline distT="0" distB="0" distL="0" distR="0" wp14:anchorId="43A5DC11" wp14:editId="691DE9CC">
            <wp:extent cx="6107629" cy="1229458"/>
            <wp:effectExtent l="19050" t="19050" r="26670" b="2794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3467" cy="1266867"/>
                    </a:xfrm>
                    <a:prstGeom prst="rect">
                      <a:avLst/>
                    </a:prstGeom>
                    <a:noFill/>
                    <a:ln>
                      <a:solidFill>
                        <a:schemeClr val="tx1"/>
                      </a:solidFill>
                    </a:ln>
                  </pic:spPr>
                </pic:pic>
              </a:graphicData>
            </a:graphic>
          </wp:inline>
        </w:drawing>
      </w:r>
    </w:p>
    <w:p w14:paraId="14C2505B" w14:textId="175C764C" w:rsidR="005F2B52" w:rsidRDefault="005F2B52" w:rsidP="008D58D3">
      <w:pPr>
        <w:spacing w:after="120"/>
        <w:rPr>
          <w:rFonts w:ascii="Calibri" w:hAnsi="Calibri"/>
          <w:b/>
          <w:bCs/>
          <w:i/>
          <w:iCs/>
          <w:color w:val="000000"/>
          <w:sz w:val="20"/>
          <w:szCs w:val="20"/>
        </w:rPr>
      </w:pPr>
    </w:p>
    <w:p w14:paraId="3597F035" w14:textId="0CF89920" w:rsidR="00923F7B" w:rsidRDefault="00C1399D" w:rsidP="008D58D3">
      <w:pPr>
        <w:spacing w:after="120"/>
        <w:rPr>
          <w:rFonts w:asciiTheme="minorHAnsi" w:hAnsiTheme="minorHAnsi" w:cstheme="minorHAnsi"/>
        </w:rPr>
      </w:pPr>
      <w:r w:rsidRPr="005F2B52">
        <w:rPr>
          <w:rFonts w:asciiTheme="minorHAnsi" w:hAnsiTheme="minorHAnsi" w:cstheme="minorHAnsi"/>
        </w:rPr>
        <w:t>I lavori in corso</w:t>
      </w:r>
      <w:r w:rsidR="00B70E9B" w:rsidRPr="005F2B52">
        <w:rPr>
          <w:rFonts w:asciiTheme="minorHAnsi" w:hAnsiTheme="minorHAnsi" w:cstheme="minorHAnsi"/>
        </w:rPr>
        <w:t>,</w:t>
      </w:r>
      <w:r w:rsidRPr="005F2B52">
        <w:rPr>
          <w:rFonts w:asciiTheme="minorHAnsi" w:hAnsiTheme="minorHAnsi" w:cstheme="minorHAnsi"/>
        </w:rPr>
        <w:t xml:space="preserve"> presentano un incremento nell’esercizio per circa Euro </w:t>
      </w:r>
      <w:r w:rsidR="009A6DE0" w:rsidRPr="005F2B52">
        <w:rPr>
          <w:rFonts w:asciiTheme="minorHAnsi" w:hAnsiTheme="minorHAnsi" w:cstheme="minorHAnsi"/>
        </w:rPr>
        <w:t>2</w:t>
      </w:r>
      <w:r w:rsidR="00D60710" w:rsidRPr="005F2B52">
        <w:rPr>
          <w:rFonts w:asciiTheme="minorHAnsi" w:hAnsiTheme="minorHAnsi" w:cstheme="minorHAnsi"/>
        </w:rPr>
        <w:t>.</w:t>
      </w:r>
      <w:r w:rsidR="009A6DE0" w:rsidRPr="005F2B52">
        <w:rPr>
          <w:rFonts w:asciiTheme="minorHAnsi" w:hAnsiTheme="minorHAnsi" w:cstheme="minorHAnsi"/>
        </w:rPr>
        <w:t>738</w:t>
      </w:r>
      <w:r w:rsidRPr="005F2B52">
        <w:rPr>
          <w:rFonts w:asciiTheme="minorHAnsi" w:hAnsiTheme="minorHAnsi" w:cstheme="minorHAnsi"/>
        </w:rPr>
        <w:t xml:space="preserve"> mila, </w:t>
      </w:r>
      <w:r w:rsidR="00F835F6">
        <w:rPr>
          <w:rFonts w:asciiTheme="minorHAnsi" w:hAnsiTheme="minorHAnsi" w:cstheme="minorHAnsi"/>
        </w:rPr>
        <w:t xml:space="preserve">oltre a giroconti/riclassificazioni per Euro </w:t>
      </w:r>
      <w:r w:rsidR="00372F38">
        <w:rPr>
          <w:rFonts w:asciiTheme="minorHAnsi" w:hAnsiTheme="minorHAnsi" w:cstheme="minorHAnsi"/>
        </w:rPr>
        <w:t>-</w:t>
      </w:r>
      <w:r w:rsidR="00F835F6">
        <w:rPr>
          <w:rFonts w:asciiTheme="minorHAnsi" w:hAnsiTheme="minorHAnsi" w:cstheme="minorHAnsi"/>
        </w:rPr>
        <w:t xml:space="preserve">837 mila, </w:t>
      </w:r>
      <w:r w:rsidRPr="005F2B52">
        <w:rPr>
          <w:rFonts w:asciiTheme="minorHAnsi" w:hAnsiTheme="minorHAnsi" w:cstheme="minorHAnsi"/>
        </w:rPr>
        <w:t>così come dettagliatamente esposto nella Tabella n.7 di seguito riportata.</w:t>
      </w:r>
    </w:p>
    <w:p w14:paraId="36228DD0" w14:textId="77777777" w:rsidR="007C7358" w:rsidRDefault="007C7358" w:rsidP="008D58D3">
      <w:pPr>
        <w:spacing w:after="120"/>
        <w:rPr>
          <w:rFonts w:asciiTheme="minorHAnsi" w:hAnsiTheme="minorHAnsi" w:cstheme="minorHAnsi"/>
        </w:rPr>
      </w:pPr>
    </w:p>
    <w:p w14:paraId="66A736E8" w14:textId="77777777" w:rsidR="007C7358" w:rsidRDefault="007C7358" w:rsidP="008D58D3">
      <w:pPr>
        <w:spacing w:after="120"/>
        <w:rPr>
          <w:rFonts w:asciiTheme="minorHAnsi" w:hAnsiTheme="minorHAnsi" w:cstheme="minorHAnsi"/>
        </w:rPr>
      </w:pPr>
    </w:p>
    <w:p w14:paraId="37F25406" w14:textId="77777777" w:rsidR="007C7358" w:rsidRDefault="007C7358" w:rsidP="008D58D3">
      <w:pPr>
        <w:spacing w:after="120"/>
        <w:rPr>
          <w:rFonts w:asciiTheme="minorHAnsi" w:hAnsiTheme="minorHAnsi" w:cstheme="minorHAnsi"/>
        </w:rPr>
      </w:pPr>
    </w:p>
    <w:p w14:paraId="668E39AD" w14:textId="77777777" w:rsidR="007C7358" w:rsidRDefault="007C7358" w:rsidP="008D58D3">
      <w:pPr>
        <w:spacing w:after="120"/>
        <w:rPr>
          <w:rFonts w:ascii="Calibri" w:hAnsi="Calibri"/>
          <w:b/>
          <w:bCs/>
          <w:i/>
          <w:iCs/>
          <w:color w:val="000000"/>
          <w:sz w:val="20"/>
          <w:szCs w:val="20"/>
        </w:rPr>
      </w:pPr>
    </w:p>
    <w:p w14:paraId="0A4FCC08" w14:textId="30D002BF" w:rsidR="008D58D3" w:rsidRDefault="008D58D3" w:rsidP="008D58D3">
      <w:pPr>
        <w:spacing w:after="120"/>
        <w:rPr>
          <w:rFonts w:ascii="Calibri" w:hAnsi="Calibri"/>
          <w:b/>
          <w:bCs/>
          <w:i/>
          <w:iCs/>
          <w:color w:val="000000"/>
          <w:sz w:val="20"/>
          <w:szCs w:val="20"/>
        </w:rPr>
      </w:pPr>
      <w:r w:rsidRPr="001E7C9E">
        <w:rPr>
          <w:rFonts w:ascii="Calibri" w:hAnsi="Calibri"/>
          <w:b/>
          <w:bCs/>
          <w:i/>
          <w:iCs/>
          <w:color w:val="000000"/>
          <w:sz w:val="20"/>
          <w:szCs w:val="20"/>
        </w:rPr>
        <w:lastRenderedPageBreak/>
        <w:t>Tab. 7 – Dettaglio immobilizzazioni materiali in corso e acconti</w:t>
      </w:r>
    </w:p>
    <w:p w14:paraId="3640D1F2" w14:textId="670D6D84" w:rsidR="000708B4" w:rsidRDefault="000708B4" w:rsidP="008D58D3">
      <w:pPr>
        <w:spacing w:after="120"/>
        <w:rPr>
          <w:rFonts w:ascii="Calibri" w:hAnsi="Calibri"/>
          <w:b/>
          <w:bCs/>
          <w:i/>
          <w:iCs/>
          <w:color w:val="000000"/>
          <w:sz w:val="20"/>
          <w:szCs w:val="20"/>
        </w:rPr>
      </w:pPr>
      <w:r>
        <w:rPr>
          <w:noProof/>
        </w:rPr>
        <w:drawing>
          <wp:inline distT="0" distB="0" distL="0" distR="0" wp14:anchorId="092F4DFA" wp14:editId="7843B5A1">
            <wp:extent cx="4811624" cy="2366010"/>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3820"/>
                    <a:stretch/>
                  </pic:blipFill>
                  <pic:spPr bwMode="auto">
                    <a:xfrm>
                      <a:off x="0" y="0"/>
                      <a:ext cx="4826108" cy="2373132"/>
                    </a:xfrm>
                    <a:prstGeom prst="rect">
                      <a:avLst/>
                    </a:prstGeom>
                    <a:ln>
                      <a:noFill/>
                    </a:ln>
                    <a:extLst>
                      <a:ext uri="{53640926-AAD7-44D8-BBD7-CCE9431645EC}">
                        <a14:shadowObscured xmlns:a14="http://schemas.microsoft.com/office/drawing/2010/main"/>
                      </a:ext>
                    </a:extLst>
                  </pic:spPr>
                </pic:pic>
              </a:graphicData>
            </a:graphic>
          </wp:inline>
        </w:drawing>
      </w:r>
    </w:p>
    <w:p w14:paraId="1867817A" w14:textId="44CB5F97" w:rsidR="000454E5" w:rsidRDefault="00732958" w:rsidP="00D72E79">
      <w:pPr>
        <w:spacing w:after="120"/>
        <w:rPr>
          <w:rFonts w:asciiTheme="minorHAnsi" w:hAnsiTheme="minorHAnsi" w:cstheme="minorHAnsi"/>
        </w:rPr>
      </w:pPr>
      <w:r>
        <w:rPr>
          <w:rFonts w:asciiTheme="minorHAnsi" w:hAnsiTheme="minorHAnsi" w:cstheme="minorHAnsi"/>
        </w:rPr>
        <w:t>In particolare</w:t>
      </w:r>
      <w:r w:rsidR="00C3452E">
        <w:rPr>
          <w:rFonts w:asciiTheme="minorHAnsi" w:hAnsiTheme="minorHAnsi" w:cstheme="minorHAnsi"/>
        </w:rPr>
        <w:t>,</w:t>
      </w:r>
      <w:r w:rsidR="00B8563B">
        <w:rPr>
          <w:rFonts w:asciiTheme="minorHAnsi" w:hAnsiTheme="minorHAnsi" w:cstheme="minorHAnsi"/>
        </w:rPr>
        <w:t xml:space="preserve"> per </w:t>
      </w:r>
      <w:r>
        <w:rPr>
          <w:rFonts w:asciiTheme="minorHAnsi" w:hAnsiTheme="minorHAnsi" w:cstheme="minorHAnsi"/>
        </w:rPr>
        <w:t xml:space="preserve"> </w:t>
      </w:r>
      <w:r w:rsidR="00B8563B">
        <w:rPr>
          <w:rFonts w:asciiTheme="minorHAnsi" w:hAnsiTheme="minorHAnsi" w:cstheme="minorHAnsi"/>
        </w:rPr>
        <w:t>la voce risulta movimentata</w:t>
      </w:r>
      <w:r w:rsidR="00B8563B">
        <w:rPr>
          <w:rFonts w:asciiTheme="minorHAnsi" w:hAnsiTheme="minorHAnsi" w:cstheme="minorHAnsi"/>
        </w:rPr>
        <w:t xml:space="preserve"> </w:t>
      </w:r>
      <w:r>
        <w:rPr>
          <w:rFonts w:asciiTheme="minorHAnsi" w:hAnsiTheme="minorHAnsi" w:cstheme="minorHAnsi"/>
        </w:rPr>
        <w:t>nel corso dell’esercizio</w:t>
      </w:r>
      <w:r w:rsidR="00681E1B">
        <w:rPr>
          <w:rFonts w:asciiTheme="minorHAnsi" w:hAnsiTheme="minorHAnsi" w:cstheme="minorHAnsi"/>
        </w:rPr>
        <w:t>, si riporta di seguito i</w:t>
      </w:r>
      <w:r w:rsidR="00B8563B">
        <w:rPr>
          <w:rFonts w:asciiTheme="minorHAnsi" w:hAnsiTheme="minorHAnsi" w:cstheme="minorHAnsi"/>
        </w:rPr>
        <w:t xml:space="preserve">l dettaglio per I movimenti </w:t>
      </w:r>
      <w:r w:rsidR="00681E1B">
        <w:rPr>
          <w:rFonts w:asciiTheme="minorHAnsi" w:hAnsiTheme="minorHAnsi" w:cstheme="minorHAnsi"/>
        </w:rPr>
        <w:t>più</w:t>
      </w:r>
      <w:r w:rsidR="007E5761">
        <w:rPr>
          <w:rFonts w:asciiTheme="minorHAnsi" w:hAnsiTheme="minorHAnsi" w:cstheme="minorHAnsi"/>
        </w:rPr>
        <w:t xml:space="preserve"> significativi</w:t>
      </w:r>
      <w:r w:rsidR="003B7E9C">
        <w:rPr>
          <w:rFonts w:asciiTheme="minorHAnsi" w:hAnsiTheme="minorHAnsi" w:cstheme="minorHAnsi"/>
        </w:rPr>
        <w:t>:</w:t>
      </w:r>
    </w:p>
    <w:p w14:paraId="64F0186F" w14:textId="7A12BBCE" w:rsidR="003B7E9C" w:rsidRDefault="00D01B37" w:rsidP="003B7E9C">
      <w:pPr>
        <w:pStyle w:val="Paragrafoelenco"/>
        <w:numPr>
          <w:ilvl w:val="0"/>
          <w:numId w:val="32"/>
        </w:numPr>
        <w:spacing w:after="120"/>
        <w:rPr>
          <w:rFonts w:asciiTheme="minorHAnsi" w:hAnsiTheme="minorHAnsi" w:cstheme="minorHAnsi"/>
        </w:rPr>
      </w:pPr>
      <w:r w:rsidRPr="00D01B37">
        <w:rPr>
          <w:rFonts w:asciiTheme="minorHAnsi" w:hAnsiTheme="minorHAnsi" w:cstheme="minorHAnsi"/>
        </w:rPr>
        <w:t xml:space="preserve">rilevazione </w:t>
      </w:r>
      <w:r w:rsidR="00D80F3D">
        <w:rPr>
          <w:rFonts w:asciiTheme="minorHAnsi" w:hAnsiTheme="minorHAnsi" w:cstheme="minorHAnsi"/>
        </w:rPr>
        <w:t xml:space="preserve">della </w:t>
      </w:r>
      <w:r w:rsidRPr="00D01B37">
        <w:rPr>
          <w:rFonts w:asciiTheme="minorHAnsi" w:hAnsiTheme="minorHAnsi" w:cstheme="minorHAnsi"/>
        </w:rPr>
        <w:t>permuta transattiva</w:t>
      </w:r>
      <w:r w:rsidR="00E34981">
        <w:rPr>
          <w:rFonts w:asciiTheme="minorHAnsi" w:hAnsiTheme="minorHAnsi" w:cstheme="minorHAnsi"/>
        </w:rPr>
        <w:t xml:space="preserve"> </w:t>
      </w:r>
      <w:r w:rsidRPr="00D01B37">
        <w:rPr>
          <w:rFonts w:asciiTheme="minorHAnsi" w:hAnsiTheme="minorHAnsi" w:cstheme="minorHAnsi"/>
        </w:rPr>
        <w:t>disposta con atto pubblico di transazione d</w:t>
      </w:r>
      <w:r w:rsidR="00D80F3D">
        <w:rPr>
          <w:rFonts w:asciiTheme="minorHAnsi" w:hAnsiTheme="minorHAnsi" w:cstheme="minorHAnsi"/>
        </w:rPr>
        <w:t>ell</w:t>
      </w:r>
      <w:r w:rsidR="00B00848">
        <w:rPr>
          <w:rFonts w:asciiTheme="minorHAnsi" w:hAnsiTheme="minorHAnsi" w:cstheme="minorHAnsi"/>
        </w:rPr>
        <w:t>’</w:t>
      </w:r>
      <w:r w:rsidRPr="00D01B37">
        <w:rPr>
          <w:rFonts w:asciiTheme="minorHAnsi" w:hAnsiTheme="minorHAnsi" w:cstheme="minorHAnsi"/>
        </w:rPr>
        <w:t>immobile</w:t>
      </w:r>
      <w:r w:rsidR="00B00848">
        <w:rPr>
          <w:rFonts w:asciiTheme="minorHAnsi" w:hAnsiTheme="minorHAnsi" w:cstheme="minorHAnsi"/>
        </w:rPr>
        <w:t xml:space="preserve"> sito in </w:t>
      </w:r>
      <w:r w:rsidR="00B00848" w:rsidRPr="00B00848">
        <w:rPr>
          <w:rFonts w:asciiTheme="minorHAnsi" w:hAnsiTheme="minorHAnsi" w:cstheme="minorHAnsi"/>
        </w:rPr>
        <w:t xml:space="preserve">Spinazzola pari a </w:t>
      </w:r>
      <w:r w:rsidR="00B00848">
        <w:rPr>
          <w:rFonts w:asciiTheme="minorHAnsi" w:hAnsiTheme="minorHAnsi" w:cstheme="minorHAnsi"/>
        </w:rPr>
        <w:t xml:space="preserve">Euro </w:t>
      </w:r>
      <w:r w:rsidR="00B00848" w:rsidRPr="00B00848">
        <w:rPr>
          <w:rFonts w:asciiTheme="minorHAnsi" w:hAnsiTheme="minorHAnsi" w:cstheme="minorHAnsi"/>
        </w:rPr>
        <w:t>91</w:t>
      </w:r>
      <w:r w:rsidR="00B00848">
        <w:rPr>
          <w:rFonts w:asciiTheme="minorHAnsi" w:hAnsiTheme="minorHAnsi" w:cstheme="minorHAnsi"/>
        </w:rPr>
        <w:t xml:space="preserve">7 mila, a seguito </w:t>
      </w:r>
      <w:r w:rsidR="006143D5">
        <w:rPr>
          <w:rFonts w:asciiTheme="minorHAnsi" w:hAnsiTheme="minorHAnsi" w:cstheme="minorHAnsi"/>
        </w:rPr>
        <w:t>della deliberazione n.1171 del 01.07.2021</w:t>
      </w:r>
      <w:r w:rsidR="0071179B">
        <w:rPr>
          <w:rFonts w:asciiTheme="minorHAnsi" w:hAnsiTheme="minorHAnsi" w:cstheme="minorHAnsi"/>
        </w:rPr>
        <w:t xml:space="preserve">, per maggiori dettagli si </w:t>
      </w:r>
      <w:r w:rsidR="009B2896">
        <w:rPr>
          <w:rFonts w:asciiTheme="minorHAnsi" w:hAnsiTheme="minorHAnsi" w:cstheme="minorHAnsi"/>
        </w:rPr>
        <w:t>rimanda</w:t>
      </w:r>
      <w:r w:rsidR="00E07094">
        <w:rPr>
          <w:rFonts w:asciiTheme="minorHAnsi" w:hAnsiTheme="minorHAnsi" w:cstheme="minorHAnsi"/>
        </w:rPr>
        <w:t xml:space="preserve"> al</w:t>
      </w:r>
      <w:r w:rsidR="00E34981">
        <w:rPr>
          <w:rFonts w:asciiTheme="minorHAnsi" w:hAnsiTheme="minorHAnsi" w:cstheme="minorHAnsi"/>
        </w:rPr>
        <w:t xml:space="preserve"> </w:t>
      </w:r>
      <w:r w:rsidR="006A78B2">
        <w:rPr>
          <w:rFonts w:asciiTheme="minorHAnsi" w:hAnsiTheme="minorHAnsi" w:cstheme="minorHAnsi"/>
        </w:rPr>
        <w:t>commento della Tabella 5</w:t>
      </w:r>
      <w:r w:rsidR="00B00848">
        <w:rPr>
          <w:rFonts w:asciiTheme="minorHAnsi" w:hAnsiTheme="minorHAnsi" w:cstheme="minorHAnsi"/>
        </w:rPr>
        <w:t>;</w:t>
      </w:r>
    </w:p>
    <w:p w14:paraId="06B6129A" w14:textId="5B96C3CB" w:rsidR="00B00848" w:rsidRDefault="001946DB" w:rsidP="003B7E9C">
      <w:pPr>
        <w:pStyle w:val="Paragrafoelenco"/>
        <w:numPr>
          <w:ilvl w:val="0"/>
          <w:numId w:val="32"/>
        </w:numPr>
        <w:spacing w:after="120"/>
        <w:rPr>
          <w:rFonts w:asciiTheme="minorHAnsi" w:hAnsiTheme="minorHAnsi" w:cstheme="minorHAnsi"/>
        </w:rPr>
      </w:pPr>
      <w:r>
        <w:rPr>
          <w:rFonts w:asciiTheme="minorHAnsi" w:hAnsiTheme="minorHAnsi" w:cstheme="minorHAnsi"/>
        </w:rPr>
        <w:t>studio di fattibilità tecnica ed economica, s</w:t>
      </w:r>
      <w:r w:rsidR="00697CA3">
        <w:rPr>
          <w:rFonts w:asciiTheme="minorHAnsi" w:hAnsiTheme="minorHAnsi" w:cstheme="minorHAnsi"/>
        </w:rPr>
        <w:t xml:space="preserve">ervizi di architettura e ingegneria, </w:t>
      </w:r>
      <w:r w:rsidR="00BF3D79">
        <w:rPr>
          <w:rFonts w:asciiTheme="minorHAnsi" w:hAnsiTheme="minorHAnsi" w:cstheme="minorHAnsi"/>
        </w:rPr>
        <w:t>d</w:t>
      </w:r>
      <w:r w:rsidR="00BF3D79" w:rsidRPr="00BF3D79">
        <w:rPr>
          <w:rFonts w:asciiTheme="minorHAnsi" w:hAnsiTheme="minorHAnsi" w:cstheme="minorHAnsi"/>
        </w:rPr>
        <w:t xml:space="preserve">irezione </w:t>
      </w:r>
      <w:r w:rsidR="00BF3D79">
        <w:rPr>
          <w:rFonts w:asciiTheme="minorHAnsi" w:hAnsiTheme="minorHAnsi" w:cstheme="minorHAnsi"/>
        </w:rPr>
        <w:t xml:space="preserve">dei </w:t>
      </w:r>
      <w:r w:rsidR="00BF3D79" w:rsidRPr="00BF3D79">
        <w:rPr>
          <w:rFonts w:asciiTheme="minorHAnsi" w:hAnsiTheme="minorHAnsi" w:cstheme="minorHAnsi"/>
        </w:rPr>
        <w:t>lavori e coordinamento per la sicurezza per la realizzazione del nuovo Ospedale di Andria</w:t>
      </w:r>
      <w:r w:rsidR="00BF3D79">
        <w:rPr>
          <w:rFonts w:asciiTheme="minorHAnsi" w:hAnsiTheme="minorHAnsi" w:cstheme="minorHAnsi"/>
        </w:rPr>
        <w:t xml:space="preserve"> per Euro</w:t>
      </w:r>
      <w:r w:rsidR="00236F87" w:rsidRPr="00236F87">
        <w:rPr>
          <w:rFonts w:asciiTheme="minorHAnsi" w:hAnsiTheme="minorHAnsi" w:cstheme="minorHAnsi"/>
        </w:rPr>
        <w:t xml:space="preserve"> 531</w:t>
      </w:r>
      <w:r w:rsidR="00BF3D79">
        <w:rPr>
          <w:rFonts w:asciiTheme="minorHAnsi" w:hAnsiTheme="minorHAnsi" w:cstheme="minorHAnsi"/>
        </w:rPr>
        <w:t xml:space="preserve"> mila</w:t>
      </w:r>
      <w:r w:rsidR="00697CA3">
        <w:rPr>
          <w:rFonts w:asciiTheme="minorHAnsi" w:hAnsiTheme="minorHAnsi" w:cstheme="minorHAnsi"/>
        </w:rPr>
        <w:t>;</w:t>
      </w:r>
    </w:p>
    <w:p w14:paraId="41E2304B" w14:textId="3057964F" w:rsidR="00697CA3" w:rsidRPr="00B953F3" w:rsidRDefault="00E07094" w:rsidP="00B953F3">
      <w:pPr>
        <w:pStyle w:val="Paragrafoelenco"/>
        <w:numPr>
          <w:ilvl w:val="0"/>
          <w:numId w:val="32"/>
        </w:numPr>
        <w:spacing w:after="120"/>
        <w:rPr>
          <w:rFonts w:asciiTheme="minorHAnsi" w:hAnsiTheme="minorHAnsi" w:cstheme="minorHAnsi"/>
        </w:rPr>
      </w:pPr>
      <w:r>
        <w:rPr>
          <w:rFonts w:asciiTheme="minorHAnsi" w:hAnsiTheme="minorHAnsi" w:cstheme="minorHAnsi"/>
        </w:rPr>
        <w:t>l</w:t>
      </w:r>
      <w:r w:rsidR="00CD4015">
        <w:rPr>
          <w:rFonts w:asciiTheme="minorHAnsi" w:hAnsiTheme="minorHAnsi" w:cstheme="minorHAnsi"/>
        </w:rPr>
        <w:t xml:space="preserve">avori </w:t>
      </w:r>
      <w:r w:rsidR="005D4D7A">
        <w:rPr>
          <w:rFonts w:asciiTheme="minorHAnsi" w:hAnsiTheme="minorHAnsi" w:cstheme="minorHAnsi"/>
        </w:rPr>
        <w:t>di manutenzione straordinaria</w:t>
      </w:r>
      <w:r w:rsidR="002C30EA">
        <w:rPr>
          <w:rFonts w:asciiTheme="minorHAnsi" w:hAnsiTheme="minorHAnsi" w:cstheme="minorHAnsi"/>
        </w:rPr>
        <w:t xml:space="preserve"> e di adeguamento</w:t>
      </w:r>
      <w:r w:rsidR="00091129">
        <w:rPr>
          <w:rFonts w:asciiTheme="minorHAnsi" w:hAnsiTheme="minorHAnsi" w:cstheme="minorHAnsi"/>
        </w:rPr>
        <w:t xml:space="preserve"> delle sale</w:t>
      </w:r>
      <w:r w:rsidR="005D4D7A">
        <w:rPr>
          <w:rFonts w:asciiTheme="minorHAnsi" w:hAnsiTheme="minorHAnsi" w:cstheme="minorHAnsi"/>
        </w:rPr>
        <w:t xml:space="preserve"> sull’Ospedale di Andria</w:t>
      </w:r>
      <w:r w:rsidR="00091129">
        <w:rPr>
          <w:rFonts w:asciiTheme="minorHAnsi" w:hAnsiTheme="minorHAnsi" w:cstheme="minorHAnsi"/>
        </w:rPr>
        <w:t xml:space="preserve"> per Euro 472 mila.</w:t>
      </w:r>
    </w:p>
    <w:p w14:paraId="19D9C191" w14:textId="1E4356D9" w:rsidR="00D72E79" w:rsidRDefault="00C1399D" w:rsidP="00D72E79">
      <w:pPr>
        <w:spacing w:after="120"/>
        <w:rPr>
          <w:rFonts w:asciiTheme="minorHAnsi" w:hAnsiTheme="minorHAnsi" w:cstheme="minorHAnsi"/>
        </w:rPr>
      </w:pPr>
      <w:r w:rsidRPr="00C1399D">
        <w:rPr>
          <w:rFonts w:asciiTheme="minorHAnsi" w:hAnsiTheme="minorHAnsi" w:cstheme="minorHAnsi"/>
        </w:rPr>
        <w:t>Tutt</w:t>
      </w:r>
      <w:r w:rsidR="005F2B52">
        <w:rPr>
          <w:rFonts w:asciiTheme="minorHAnsi" w:hAnsiTheme="minorHAnsi" w:cstheme="minorHAnsi"/>
        </w:rPr>
        <w:t>e</w:t>
      </w:r>
      <w:r w:rsidRPr="00C1399D">
        <w:rPr>
          <w:rFonts w:asciiTheme="minorHAnsi" w:hAnsiTheme="minorHAnsi" w:cstheme="minorHAnsi"/>
        </w:rPr>
        <w:t xml:space="preserve"> </w:t>
      </w:r>
      <w:r>
        <w:rPr>
          <w:rFonts w:asciiTheme="minorHAnsi" w:hAnsiTheme="minorHAnsi" w:cstheme="minorHAnsi"/>
        </w:rPr>
        <w:t xml:space="preserve">le acquisizioni e </w:t>
      </w:r>
      <w:r w:rsidR="005F2B52">
        <w:rPr>
          <w:rFonts w:asciiTheme="minorHAnsi" w:hAnsiTheme="minorHAnsi" w:cstheme="minorHAnsi"/>
        </w:rPr>
        <w:t xml:space="preserve">i </w:t>
      </w:r>
      <w:r w:rsidRPr="00C1399D">
        <w:rPr>
          <w:rFonts w:asciiTheme="minorHAnsi" w:hAnsiTheme="minorHAnsi" w:cstheme="minorHAnsi"/>
        </w:rPr>
        <w:t>lavori effettuati per emergenza COVID sono stati rendicontati per l'ottenimento del relativo finanziamento.</w:t>
      </w:r>
    </w:p>
    <w:p w14:paraId="5AD8FED5" w14:textId="77777777" w:rsidR="00C1399D" w:rsidRDefault="00C1399D" w:rsidP="00D72E79">
      <w:pPr>
        <w:spacing w:after="120"/>
        <w:rPr>
          <w:rFonts w:asciiTheme="minorHAnsi" w:hAnsiTheme="minorHAnsi" w:cstheme="minorHAnsi"/>
        </w:rPr>
      </w:pPr>
    </w:p>
    <w:p w14:paraId="51E38E4C" w14:textId="77777777" w:rsidR="00D72E79" w:rsidRDefault="00D72E79" w:rsidP="00D72E79">
      <w:pPr>
        <w:pStyle w:val="Testots"/>
        <w:spacing w:before="0" w:after="0" w:line="240" w:lineRule="auto"/>
        <w:rPr>
          <w:rFonts w:asciiTheme="minorHAnsi" w:hAnsiTheme="minorHAnsi" w:cstheme="minorHAnsi"/>
          <w:b/>
          <w:sz w:val="24"/>
          <w:szCs w:val="24"/>
          <w:lang w:val="it-IT"/>
        </w:rPr>
      </w:pPr>
      <w:r w:rsidRPr="00403927">
        <w:rPr>
          <w:rFonts w:asciiTheme="minorHAnsi" w:hAnsiTheme="minorHAnsi" w:cstheme="minorHAnsi"/>
          <w:b/>
          <w:sz w:val="24"/>
          <w:szCs w:val="24"/>
          <w:lang w:val="it-IT"/>
        </w:rPr>
        <w:t>IMM01 – Aliquote di ammortamento delle immobilizzazioni immateriali</w:t>
      </w:r>
    </w:p>
    <w:p w14:paraId="4BDEF8E7" w14:textId="77777777" w:rsidR="00D72E79" w:rsidRDefault="00D72E79" w:rsidP="00D72E79">
      <w:pPr>
        <w:pStyle w:val="Rientrocorpodeltesto2"/>
        <w:spacing w:before="120"/>
        <w:ind w:left="0"/>
        <w:rPr>
          <w:rFonts w:asciiTheme="minorHAnsi" w:hAnsiTheme="minorHAnsi" w:cstheme="minorHAnsi"/>
          <w:i w:val="0"/>
          <w:sz w:val="24"/>
        </w:rPr>
      </w:pPr>
      <w:r w:rsidRPr="00401B87">
        <w:rPr>
          <w:rFonts w:asciiTheme="minorHAnsi" w:hAnsiTheme="minorHAnsi" w:cstheme="minorHAnsi"/>
          <w:b/>
          <w:i w:val="0"/>
          <w:sz w:val="24"/>
        </w:rPr>
        <w:t>IMM01 – NO</w:t>
      </w:r>
      <w:r w:rsidRPr="00401B87">
        <w:rPr>
          <w:rFonts w:asciiTheme="minorHAnsi" w:hAnsiTheme="minorHAnsi" w:cstheme="minorHAnsi"/>
          <w:i w:val="0"/>
          <w:sz w:val="24"/>
        </w:rPr>
        <w:t xml:space="preserve"> – Per le immobilizzazioni immateriali, non ci si è avvalsi della facoltà di adottare aliquote di ammortamento superiori a quelle indicate nel </w:t>
      </w:r>
      <w:proofErr w:type="spellStart"/>
      <w:r w:rsidRPr="00401B87">
        <w:rPr>
          <w:rFonts w:asciiTheme="minorHAnsi" w:hAnsiTheme="minorHAnsi" w:cstheme="minorHAnsi"/>
          <w:i w:val="0"/>
          <w:sz w:val="24"/>
        </w:rPr>
        <w:t>D.Lgs</w:t>
      </w:r>
      <w:proofErr w:type="spellEnd"/>
      <w:r w:rsidRPr="00401B87">
        <w:rPr>
          <w:rFonts w:asciiTheme="minorHAnsi" w:hAnsiTheme="minorHAnsi" w:cstheme="minorHAnsi"/>
          <w:i w:val="0"/>
          <w:sz w:val="24"/>
        </w:rPr>
        <w:t xml:space="preserve"> 118/2011 e </w:t>
      </w:r>
      <w:proofErr w:type="spellStart"/>
      <w:r w:rsidRPr="00401B87">
        <w:rPr>
          <w:rFonts w:asciiTheme="minorHAnsi" w:hAnsiTheme="minorHAnsi" w:cstheme="minorHAnsi"/>
          <w:i w:val="0"/>
          <w:sz w:val="24"/>
        </w:rPr>
        <w:t>s.m.i.</w:t>
      </w:r>
      <w:proofErr w:type="spellEnd"/>
      <w:r w:rsidRPr="00401B87">
        <w:rPr>
          <w:rFonts w:asciiTheme="minorHAnsi" w:hAnsiTheme="minorHAnsi" w:cstheme="minorHAnsi"/>
          <w:i w:val="0"/>
          <w:sz w:val="24"/>
        </w:rPr>
        <w:t xml:space="preserve">, nonché dai successivi decreti ministeriali di attuazione. </w:t>
      </w:r>
    </w:p>
    <w:p w14:paraId="3ED8F009" w14:textId="77777777" w:rsidR="00D72E79" w:rsidRPr="00401B87" w:rsidRDefault="00D72E79" w:rsidP="00D72E79">
      <w:pPr>
        <w:pStyle w:val="Rientrocorpodeltesto2"/>
        <w:ind w:left="0"/>
        <w:rPr>
          <w:rFonts w:asciiTheme="minorHAnsi" w:hAnsiTheme="minorHAnsi" w:cstheme="minorHAnsi"/>
          <w:i w:val="0"/>
          <w:sz w:val="24"/>
          <w:highlight w:val="yellow"/>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24"/>
        <w:gridCol w:w="1938"/>
        <w:gridCol w:w="1984"/>
      </w:tblGrid>
      <w:tr w:rsidR="00D72E79" w:rsidRPr="00401B87" w14:paraId="5EA4DCF6" w14:textId="77777777" w:rsidTr="00D72E79">
        <w:tc>
          <w:tcPr>
            <w:tcW w:w="3024" w:type="dxa"/>
          </w:tcPr>
          <w:p w14:paraId="237D662F" w14:textId="77777777" w:rsidR="00D72E79" w:rsidRPr="00401B87" w:rsidRDefault="00D72E79" w:rsidP="00D72E79">
            <w:pPr>
              <w:ind w:right="-1"/>
              <w:jc w:val="center"/>
              <w:rPr>
                <w:rFonts w:asciiTheme="minorHAnsi" w:hAnsiTheme="minorHAnsi" w:cstheme="minorHAnsi"/>
                <w:b/>
              </w:rPr>
            </w:pPr>
            <w:r w:rsidRPr="00401B87">
              <w:rPr>
                <w:rFonts w:asciiTheme="minorHAnsi" w:hAnsiTheme="minorHAnsi" w:cstheme="minorHAnsi"/>
                <w:b/>
              </w:rPr>
              <w:t xml:space="preserve">Immobilizzazioni </w:t>
            </w:r>
            <w:r w:rsidRPr="00401B87">
              <w:rPr>
                <w:rFonts w:asciiTheme="minorHAnsi" w:hAnsiTheme="minorHAnsi" w:cstheme="minorHAnsi"/>
                <w:b/>
              </w:rPr>
              <w:br/>
              <w:t>immateriali</w:t>
            </w:r>
          </w:p>
        </w:tc>
        <w:tc>
          <w:tcPr>
            <w:tcW w:w="1938" w:type="dxa"/>
          </w:tcPr>
          <w:p w14:paraId="1CC5D58B" w14:textId="77777777" w:rsidR="00D72E79" w:rsidRPr="00401B87" w:rsidRDefault="00D72E79" w:rsidP="00D72E79">
            <w:pPr>
              <w:ind w:right="-1"/>
              <w:jc w:val="center"/>
              <w:rPr>
                <w:rFonts w:asciiTheme="minorHAnsi" w:hAnsiTheme="minorHAnsi" w:cstheme="minorHAnsi"/>
                <w:b/>
              </w:rPr>
            </w:pPr>
            <w:r w:rsidRPr="00401B87">
              <w:rPr>
                <w:rFonts w:asciiTheme="minorHAnsi" w:hAnsiTheme="minorHAnsi" w:cstheme="minorHAnsi"/>
                <w:b/>
              </w:rPr>
              <w:t>Aliquota indicata nel</w:t>
            </w:r>
          </w:p>
          <w:p w14:paraId="6C9DFF5F" w14:textId="77777777" w:rsidR="00D72E79" w:rsidRPr="00401B87" w:rsidRDefault="00D72E79" w:rsidP="00D72E79">
            <w:pPr>
              <w:ind w:right="-1"/>
              <w:jc w:val="center"/>
              <w:rPr>
                <w:rFonts w:asciiTheme="minorHAnsi" w:hAnsiTheme="minorHAnsi" w:cstheme="minorHAnsi"/>
                <w:b/>
              </w:rPr>
            </w:pPr>
            <w:r w:rsidRPr="00401B87">
              <w:rPr>
                <w:rFonts w:asciiTheme="minorHAnsi" w:hAnsiTheme="minorHAnsi" w:cstheme="minorHAnsi"/>
                <w:b/>
              </w:rPr>
              <w:t xml:space="preserve"> </w:t>
            </w:r>
            <w:proofErr w:type="spellStart"/>
            <w:r w:rsidRPr="00401B87">
              <w:rPr>
                <w:rFonts w:asciiTheme="minorHAnsi" w:hAnsiTheme="minorHAnsi" w:cstheme="minorHAnsi"/>
                <w:b/>
              </w:rPr>
              <w:t>D.Lgs</w:t>
            </w:r>
            <w:proofErr w:type="spellEnd"/>
            <w:r w:rsidRPr="00401B87">
              <w:rPr>
                <w:rFonts w:asciiTheme="minorHAnsi" w:hAnsiTheme="minorHAnsi" w:cstheme="minorHAnsi"/>
                <w:b/>
              </w:rPr>
              <w:t xml:space="preserve"> 118/2011</w:t>
            </w:r>
          </w:p>
        </w:tc>
        <w:tc>
          <w:tcPr>
            <w:tcW w:w="1984" w:type="dxa"/>
          </w:tcPr>
          <w:p w14:paraId="045AE377" w14:textId="77777777" w:rsidR="00D72E79" w:rsidRPr="00401B87" w:rsidRDefault="00D72E79" w:rsidP="00D72E79">
            <w:pPr>
              <w:ind w:right="-1"/>
              <w:jc w:val="center"/>
              <w:rPr>
                <w:rFonts w:asciiTheme="minorHAnsi" w:hAnsiTheme="minorHAnsi" w:cstheme="minorHAnsi"/>
                <w:b/>
              </w:rPr>
            </w:pPr>
            <w:r w:rsidRPr="00401B87">
              <w:rPr>
                <w:rFonts w:asciiTheme="minorHAnsi" w:hAnsiTheme="minorHAnsi" w:cstheme="minorHAnsi"/>
                <w:b/>
              </w:rPr>
              <w:t xml:space="preserve">Aliquota utilizzata </w:t>
            </w:r>
          </w:p>
          <w:p w14:paraId="2DD4FAC3" w14:textId="77777777" w:rsidR="00D72E79" w:rsidRPr="00401B87" w:rsidRDefault="00D72E79" w:rsidP="00D72E79">
            <w:pPr>
              <w:ind w:right="-1"/>
              <w:jc w:val="center"/>
              <w:rPr>
                <w:rFonts w:asciiTheme="minorHAnsi" w:hAnsiTheme="minorHAnsi" w:cstheme="minorHAnsi"/>
                <w:b/>
              </w:rPr>
            </w:pPr>
            <w:r w:rsidRPr="00401B87">
              <w:rPr>
                <w:rFonts w:asciiTheme="minorHAnsi" w:hAnsiTheme="minorHAnsi" w:cstheme="minorHAnsi"/>
                <w:b/>
              </w:rPr>
              <w:t>dall’azienda</w:t>
            </w:r>
          </w:p>
        </w:tc>
      </w:tr>
      <w:tr w:rsidR="00D72E79" w:rsidRPr="00401B87" w14:paraId="4F041B7D" w14:textId="77777777" w:rsidTr="00D72E79">
        <w:tc>
          <w:tcPr>
            <w:tcW w:w="3024" w:type="dxa"/>
            <w:vAlign w:val="center"/>
          </w:tcPr>
          <w:p w14:paraId="75BDA633" w14:textId="77777777" w:rsidR="00D72E79" w:rsidRPr="00401B87" w:rsidRDefault="00D72E79" w:rsidP="00D72E79">
            <w:pPr>
              <w:ind w:right="-1"/>
              <w:rPr>
                <w:rFonts w:asciiTheme="minorHAnsi" w:hAnsiTheme="minorHAnsi" w:cstheme="minorHAnsi"/>
              </w:rPr>
            </w:pPr>
            <w:r w:rsidRPr="00401B87">
              <w:rPr>
                <w:rFonts w:asciiTheme="minorHAnsi" w:hAnsiTheme="minorHAnsi" w:cstheme="minorHAnsi"/>
              </w:rPr>
              <w:t xml:space="preserve"> Concessioni, licenze, marchi</w:t>
            </w:r>
          </w:p>
        </w:tc>
        <w:tc>
          <w:tcPr>
            <w:tcW w:w="1938" w:type="dxa"/>
            <w:vAlign w:val="center"/>
          </w:tcPr>
          <w:p w14:paraId="079DF4C2"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20%</w:t>
            </w:r>
          </w:p>
        </w:tc>
        <w:tc>
          <w:tcPr>
            <w:tcW w:w="1984" w:type="dxa"/>
            <w:vAlign w:val="center"/>
          </w:tcPr>
          <w:p w14:paraId="51C35E43"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20%</w:t>
            </w:r>
          </w:p>
        </w:tc>
      </w:tr>
    </w:tbl>
    <w:p w14:paraId="691D88FA" w14:textId="77777777" w:rsidR="00D72E79" w:rsidRPr="00401B87" w:rsidRDefault="00D72E79" w:rsidP="00D72E79">
      <w:pPr>
        <w:pStyle w:val="Rientrocorpodeltesto2"/>
        <w:ind w:left="0"/>
        <w:rPr>
          <w:rFonts w:asciiTheme="minorHAnsi" w:hAnsiTheme="minorHAnsi" w:cstheme="minorHAnsi"/>
          <w:i w:val="0"/>
          <w:sz w:val="24"/>
        </w:rPr>
      </w:pPr>
    </w:p>
    <w:p w14:paraId="79479755" w14:textId="77777777" w:rsidR="007C7358" w:rsidRDefault="007C7358" w:rsidP="00D72E79">
      <w:pPr>
        <w:pStyle w:val="Testots"/>
        <w:spacing w:before="0" w:after="0" w:line="240" w:lineRule="auto"/>
        <w:rPr>
          <w:rFonts w:asciiTheme="minorHAnsi" w:hAnsiTheme="minorHAnsi" w:cstheme="minorHAnsi"/>
          <w:b/>
          <w:sz w:val="24"/>
          <w:szCs w:val="24"/>
          <w:lang w:val="it-IT"/>
        </w:rPr>
      </w:pPr>
    </w:p>
    <w:p w14:paraId="1FFD56A8" w14:textId="77777777" w:rsidR="00D72E79" w:rsidRDefault="00D72E79" w:rsidP="00D72E79">
      <w:pPr>
        <w:pStyle w:val="Testots"/>
        <w:spacing w:before="0" w:after="0" w:line="240" w:lineRule="auto"/>
        <w:rPr>
          <w:rFonts w:asciiTheme="minorHAnsi" w:hAnsiTheme="minorHAnsi" w:cstheme="minorHAnsi"/>
          <w:b/>
          <w:sz w:val="24"/>
          <w:szCs w:val="24"/>
          <w:lang w:val="it-IT"/>
        </w:rPr>
      </w:pPr>
      <w:r w:rsidRPr="00401B87">
        <w:rPr>
          <w:rFonts w:asciiTheme="minorHAnsi" w:hAnsiTheme="minorHAnsi" w:cstheme="minorHAnsi"/>
          <w:b/>
          <w:sz w:val="24"/>
          <w:szCs w:val="24"/>
          <w:lang w:val="it-IT"/>
        </w:rPr>
        <w:t>IMM02 – Aliquote di ammortamento delle immobilizzazioni materiali</w:t>
      </w:r>
    </w:p>
    <w:p w14:paraId="679A721F" w14:textId="5F89C5F8" w:rsidR="00D72E79" w:rsidRDefault="00D72E79" w:rsidP="00D72E79">
      <w:pPr>
        <w:pStyle w:val="Rientrocorpodeltesto2"/>
        <w:spacing w:before="120"/>
        <w:ind w:left="0"/>
        <w:rPr>
          <w:rFonts w:asciiTheme="minorHAnsi" w:hAnsiTheme="minorHAnsi" w:cstheme="minorHAnsi"/>
          <w:i w:val="0"/>
          <w:sz w:val="24"/>
        </w:rPr>
      </w:pPr>
      <w:r w:rsidRPr="00401B87">
        <w:rPr>
          <w:rFonts w:asciiTheme="minorHAnsi" w:hAnsiTheme="minorHAnsi" w:cstheme="minorHAnsi"/>
          <w:b/>
          <w:i w:val="0"/>
          <w:sz w:val="24"/>
        </w:rPr>
        <w:t>IMM0</w:t>
      </w:r>
      <w:r w:rsidR="00F2245F">
        <w:rPr>
          <w:rFonts w:asciiTheme="minorHAnsi" w:hAnsiTheme="minorHAnsi" w:cstheme="minorHAnsi"/>
          <w:b/>
          <w:i w:val="0"/>
          <w:sz w:val="24"/>
        </w:rPr>
        <w:t>2</w:t>
      </w:r>
      <w:r w:rsidRPr="00401B87">
        <w:rPr>
          <w:rFonts w:asciiTheme="minorHAnsi" w:hAnsiTheme="minorHAnsi" w:cstheme="minorHAnsi"/>
          <w:b/>
          <w:i w:val="0"/>
          <w:sz w:val="24"/>
        </w:rPr>
        <w:t xml:space="preserve"> – NO</w:t>
      </w:r>
      <w:r w:rsidRPr="00401B87">
        <w:rPr>
          <w:rFonts w:asciiTheme="minorHAnsi" w:hAnsiTheme="minorHAnsi" w:cstheme="minorHAnsi"/>
          <w:i w:val="0"/>
          <w:sz w:val="24"/>
        </w:rPr>
        <w:t xml:space="preserve"> – Per le immobilizzazioni materiali, non ci si è avvalsi della facoltà di adottare aliquote di ammortamento superiori a quelle indicate nel </w:t>
      </w:r>
      <w:proofErr w:type="spellStart"/>
      <w:r w:rsidRPr="00401B87">
        <w:rPr>
          <w:rFonts w:asciiTheme="minorHAnsi" w:hAnsiTheme="minorHAnsi" w:cstheme="minorHAnsi"/>
          <w:i w:val="0"/>
          <w:sz w:val="24"/>
        </w:rPr>
        <w:t>D.Lgs</w:t>
      </w:r>
      <w:proofErr w:type="spellEnd"/>
      <w:r w:rsidRPr="00401B87">
        <w:rPr>
          <w:rFonts w:asciiTheme="minorHAnsi" w:hAnsiTheme="minorHAnsi" w:cstheme="minorHAnsi"/>
          <w:i w:val="0"/>
          <w:sz w:val="24"/>
        </w:rPr>
        <w:t xml:space="preserve"> 118/2011 e </w:t>
      </w:r>
      <w:proofErr w:type="spellStart"/>
      <w:r w:rsidRPr="00401B87">
        <w:rPr>
          <w:rFonts w:asciiTheme="minorHAnsi" w:hAnsiTheme="minorHAnsi" w:cstheme="minorHAnsi"/>
          <w:i w:val="0"/>
          <w:sz w:val="24"/>
        </w:rPr>
        <w:t>s.m.i.</w:t>
      </w:r>
      <w:proofErr w:type="spellEnd"/>
      <w:r w:rsidRPr="00401B87">
        <w:rPr>
          <w:rFonts w:asciiTheme="minorHAnsi" w:hAnsiTheme="minorHAnsi" w:cstheme="minorHAnsi"/>
          <w:i w:val="0"/>
          <w:sz w:val="24"/>
        </w:rPr>
        <w:t xml:space="preserve">, nonché dai successivi decreti ministeriali di attuazione. </w:t>
      </w:r>
    </w:p>
    <w:p w14:paraId="77AD455A" w14:textId="77777777" w:rsidR="00D72E79" w:rsidRPr="00401B87" w:rsidRDefault="00D72E79" w:rsidP="00D72E79">
      <w:pPr>
        <w:pStyle w:val="Rientrocorpodeltesto2"/>
        <w:ind w:left="0"/>
        <w:rPr>
          <w:rFonts w:asciiTheme="minorHAnsi" w:hAnsiTheme="minorHAnsi" w:cstheme="minorHAnsi"/>
          <w:i w:val="0"/>
          <w:sz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19"/>
        <w:gridCol w:w="1984"/>
        <w:gridCol w:w="1843"/>
      </w:tblGrid>
      <w:tr w:rsidR="00D72E79" w:rsidRPr="00401B87" w14:paraId="12B9572D" w14:textId="77777777" w:rsidTr="00D72E79">
        <w:tc>
          <w:tcPr>
            <w:tcW w:w="3119" w:type="dxa"/>
          </w:tcPr>
          <w:p w14:paraId="4D4A910B" w14:textId="77777777" w:rsidR="00D72E79" w:rsidRPr="00401B87" w:rsidRDefault="00D72E79" w:rsidP="00D72E79">
            <w:pPr>
              <w:ind w:right="-1"/>
              <w:jc w:val="center"/>
              <w:rPr>
                <w:rFonts w:asciiTheme="minorHAnsi" w:hAnsiTheme="minorHAnsi" w:cstheme="minorHAnsi"/>
                <w:b/>
              </w:rPr>
            </w:pPr>
            <w:r>
              <w:rPr>
                <w:rFonts w:asciiTheme="minorHAnsi" w:hAnsiTheme="minorHAnsi" w:cstheme="minorHAnsi"/>
                <w:b/>
              </w:rPr>
              <w:t xml:space="preserve">Immobilizzazioni </w:t>
            </w:r>
            <w:r>
              <w:rPr>
                <w:rFonts w:asciiTheme="minorHAnsi" w:hAnsiTheme="minorHAnsi" w:cstheme="minorHAnsi"/>
                <w:b/>
              </w:rPr>
              <w:br/>
            </w:r>
            <w:r w:rsidRPr="00401B87">
              <w:rPr>
                <w:rFonts w:asciiTheme="minorHAnsi" w:hAnsiTheme="minorHAnsi" w:cstheme="minorHAnsi"/>
                <w:b/>
              </w:rPr>
              <w:t>materiali</w:t>
            </w:r>
          </w:p>
        </w:tc>
        <w:tc>
          <w:tcPr>
            <w:tcW w:w="1984" w:type="dxa"/>
          </w:tcPr>
          <w:p w14:paraId="40AB3CDF" w14:textId="77777777" w:rsidR="00D72E79" w:rsidRPr="00401B87" w:rsidRDefault="00D72E79" w:rsidP="00D72E79">
            <w:pPr>
              <w:ind w:right="-1"/>
              <w:jc w:val="center"/>
              <w:rPr>
                <w:rFonts w:asciiTheme="minorHAnsi" w:hAnsiTheme="minorHAnsi" w:cstheme="minorHAnsi"/>
                <w:b/>
              </w:rPr>
            </w:pPr>
            <w:r w:rsidRPr="00401B87">
              <w:rPr>
                <w:rFonts w:asciiTheme="minorHAnsi" w:hAnsiTheme="minorHAnsi" w:cstheme="minorHAnsi"/>
                <w:b/>
              </w:rPr>
              <w:t xml:space="preserve">Aliquota indicata nel </w:t>
            </w:r>
          </w:p>
          <w:p w14:paraId="044B03BE" w14:textId="77777777" w:rsidR="00D72E79" w:rsidRPr="00401B87" w:rsidRDefault="00D72E79" w:rsidP="00D72E79">
            <w:pPr>
              <w:ind w:right="-1"/>
              <w:jc w:val="center"/>
              <w:rPr>
                <w:rFonts w:asciiTheme="minorHAnsi" w:hAnsiTheme="minorHAnsi" w:cstheme="minorHAnsi"/>
                <w:b/>
              </w:rPr>
            </w:pPr>
            <w:proofErr w:type="spellStart"/>
            <w:r w:rsidRPr="00401B87">
              <w:rPr>
                <w:rFonts w:asciiTheme="minorHAnsi" w:hAnsiTheme="minorHAnsi" w:cstheme="minorHAnsi"/>
                <w:b/>
              </w:rPr>
              <w:t>D.Lgs</w:t>
            </w:r>
            <w:proofErr w:type="spellEnd"/>
            <w:r w:rsidRPr="00401B87">
              <w:rPr>
                <w:rFonts w:asciiTheme="minorHAnsi" w:hAnsiTheme="minorHAnsi" w:cstheme="minorHAnsi"/>
                <w:b/>
              </w:rPr>
              <w:t xml:space="preserve"> 118/2011</w:t>
            </w:r>
          </w:p>
        </w:tc>
        <w:tc>
          <w:tcPr>
            <w:tcW w:w="1843" w:type="dxa"/>
          </w:tcPr>
          <w:p w14:paraId="4CDB4380" w14:textId="77777777" w:rsidR="00D72E79" w:rsidRPr="00401B87" w:rsidRDefault="00D72E79" w:rsidP="00D72E79">
            <w:pPr>
              <w:ind w:right="-1"/>
              <w:jc w:val="center"/>
              <w:rPr>
                <w:rFonts w:asciiTheme="minorHAnsi" w:hAnsiTheme="minorHAnsi" w:cstheme="minorHAnsi"/>
                <w:b/>
              </w:rPr>
            </w:pPr>
            <w:r w:rsidRPr="00401B87">
              <w:rPr>
                <w:rFonts w:asciiTheme="minorHAnsi" w:hAnsiTheme="minorHAnsi" w:cstheme="minorHAnsi"/>
                <w:b/>
              </w:rPr>
              <w:t>Aliquota utilizzata dall’azienda</w:t>
            </w:r>
          </w:p>
        </w:tc>
      </w:tr>
      <w:tr w:rsidR="00D72E79" w:rsidRPr="00401B87" w14:paraId="6AEB7281" w14:textId="77777777" w:rsidTr="001E7C9E">
        <w:tc>
          <w:tcPr>
            <w:tcW w:w="3119" w:type="dxa"/>
          </w:tcPr>
          <w:p w14:paraId="6B520C5F" w14:textId="4C7799CE" w:rsidR="00D72E79" w:rsidRPr="00401B87" w:rsidRDefault="00C2658D" w:rsidP="00D72E79">
            <w:pPr>
              <w:ind w:right="-1"/>
              <w:rPr>
                <w:rFonts w:asciiTheme="minorHAnsi" w:hAnsiTheme="minorHAnsi" w:cstheme="minorHAnsi"/>
              </w:rPr>
            </w:pPr>
            <w:r>
              <w:rPr>
                <w:rFonts w:asciiTheme="minorHAnsi" w:hAnsiTheme="minorHAnsi" w:cstheme="minorHAnsi"/>
              </w:rPr>
              <w:lastRenderedPageBreak/>
              <w:t>Terreni</w:t>
            </w:r>
            <w:r w:rsidRPr="00401B87">
              <w:rPr>
                <w:rFonts w:asciiTheme="minorHAnsi" w:hAnsiTheme="minorHAnsi" w:cstheme="minorHAnsi"/>
              </w:rPr>
              <w:t xml:space="preserve"> </w:t>
            </w:r>
            <w:r w:rsidR="00D72E79" w:rsidRPr="00401B87">
              <w:rPr>
                <w:rFonts w:asciiTheme="minorHAnsi" w:hAnsiTheme="minorHAnsi" w:cstheme="minorHAnsi"/>
              </w:rPr>
              <w:t>disponibili</w:t>
            </w:r>
          </w:p>
        </w:tc>
        <w:tc>
          <w:tcPr>
            <w:tcW w:w="1984" w:type="dxa"/>
            <w:shd w:val="clear" w:color="auto" w:fill="BFBFBF" w:themeFill="background1" w:themeFillShade="BF"/>
          </w:tcPr>
          <w:p w14:paraId="45B18D1A" w14:textId="235463C8" w:rsidR="00D72E79" w:rsidRPr="00401B87" w:rsidRDefault="00D72E79" w:rsidP="00D72E79">
            <w:pPr>
              <w:ind w:right="-1"/>
              <w:jc w:val="center"/>
              <w:rPr>
                <w:rFonts w:asciiTheme="minorHAnsi" w:hAnsiTheme="minorHAnsi" w:cstheme="minorHAnsi"/>
              </w:rPr>
            </w:pPr>
          </w:p>
        </w:tc>
        <w:tc>
          <w:tcPr>
            <w:tcW w:w="1843" w:type="dxa"/>
            <w:shd w:val="clear" w:color="auto" w:fill="BFBFBF" w:themeFill="background1" w:themeFillShade="BF"/>
          </w:tcPr>
          <w:p w14:paraId="477EEA33" w14:textId="7784B15E" w:rsidR="00D72E79" w:rsidRPr="00401B87" w:rsidRDefault="00D72E79" w:rsidP="00D72E79">
            <w:pPr>
              <w:ind w:right="-1"/>
              <w:jc w:val="center"/>
              <w:rPr>
                <w:rFonts w:asciiTheme="minorHAnsi" w:hAnsiTheme="minorHAnsi" w:cstheme="minorHAnsi"/>
              </w:rPr>
            </w:pPr>
          </w:p>
        </w:tc>
      </w:tr>
      <w:tr w:rsidR="00C2658D" w:rsidRPr="00401B87" w14:paraId="4F43BB91" w14:textId="77777777" w:rsidTr="001E7C9E">
        <w:tc>
          <w:tcPr>
            <w:tcW w:w="3119" w:type="dxa"/>
          </w:tcPr>
          <w:p w14:paraId="0992D32C" w14:textId="65C48DA7" w:rsidR="00C2658D" w:rsidRPr="00401B87" w:rsidRDefault="00C2658D" w:rsidP="00D72E79">
            <w:pPr>
              <w:ind w:right="-1"/>
              <w:rPr>
                <w:rFonts w:asciiTheme="minorHAnsi" w:hAnsiTheme="minorHAnsi" w:cstheme="minorHAnsi"/>
              </w:rPr>
            </w:pPr>
            <w:r>
              <w:rPr>
                <w:rFonts w:asciiTheme="minorHAnsi" w:hAnsiTheme="minorHAnsi" w:cstheme="minorHAnsi"/>
              </w:rPr>
              <w:t>Terreni</w:t>
            </w:r>
            <w:r w:rsidRPr="00401B87">
              <w:rPr>
                <w:rFonts w:asciiTheme="minorHAnsi" w:hAnsiTheme="minorHAnsi" w:cstheme="minorHAnsi"/>
              </w:rPr>
              <w:t xml:space="preserve"> </w:t>
            </w:r>
            <w:r>
              <w:rPr>
                <w:rFonts w:asciiTheme="minorHAnsi" w:hAnsiTheme="minorHAnsi" w:cstheme="minorHAnsi"/>
              </w:rPr>
              <w:t>in</w:t>
            </w:r>
            <w:r w:rsidRPr="00401B87">
              <w:rPr>
                <w:rFonts w:asciiTheme="minorHAnsi" w:hAnsiTheme="minorHAnsi" w:cstheme="minorHAnsi"/>
              </w:rPr>
              <w:t>disponibili</w:t>
            </w:r>
          </w:p>
        </w:tc>
        <w:tc>
          <w:tcPr>
            <w:tcW w:w="1984" w:type="dxa"/>
            <w:shd w:val="clear" w:color="auto" w:fill="BFBFBF" w:themeFill="background1" w:themeFillShade="BF"/>
          </w:tcPr>
          <w:p w14:paraId="60BBEFB0" w14:textId="77777777" w:rsidR="00C2658D" w:rsidRPr="00401B87" w:rsidRDefault="00C2658D" w:rsidP="00D72E79">
            <w:pPr>
              <w:ind w:right="-1"/>
              <w:jc w:val="center"/>
              <w:rPr>
                <w:rFonts w:asciiTheme="minorHAnsi" w:hAnsiTheme="minorHAnsi" w:cstheme="minorHAnsi"/>
              </w:rPr>
            </w:pPr>
          </w:p>
        </w:tc>
        <w:tc>
          <w:tcPr>
            <w:tcW w:w="1843" w:type="dxa"/>
            <w:shd w:val="clear" w:color="auto" w:fill="BFBFBF" w:themeFill="background1" w:themeFillShade="BF"/>
          </w:tcPr>
          <w:p w14:paraId="24E70F53" w14:textId="77777777" w:rsidR="00C2658D" w:rsidRPr="00401B87" w:rsidRDefault="00C2658D" w:rsidP="00D72E79">
            <w:pPr>
              <w:ind w:right="-1"/>
              <w:jc w:val="center"/>
              <w:rPr>
                <w:rFonts w:asciiTheme="minorHAnsi" w:hAnsiTheme="minorHAnsi" w:cstheme="minorHAnsi"/>
              </w:rPr>
            </w:pPr>
          </w:p>
        </w:tc>
      </w:tr>
      <w:tr w:rsidR="00D72E79" w:rsidRPr="00401B87" w14:paraId="5A08B411" w14:textId="77777777" w:rsidTr="00D72E79">
        <w:tc>
          <w:tcPr>
            <w:tcW w:w="3119" w:type="dxa"/>
          </w:tcPr>
          <w:p w14:paraId="65949FBE" w14:textId="77777777" w:rsidR="00D72E79" w:rsidRPr="00401B87" w:rsidRDefault="00D72E79" w:rsidP="00D72E79">
            <w:pPr>
              <w:ind w:right="-1"/>
              <w:rPr>
                <w:rFonts w:asciiTheme="minorHAnsi" w:hAnsiTheme="minorHAnsi" w:cstheme="minorHAnsi"/>
              </w:rPr>
            </w:pPr>
            <w:r w:rsidRPr="00401B87">
              <w:rPr>
                <w:rFonts w:asciiTheme="minorHAnsi" w:hAnsiTheme="minorHAnsi" w:cstheme="minorHAnsi"/>
              </w:rPr>
              <w:t>Fabbricati disponibili</w:t>
            </w:r>
          </w:p>
        </w:tc>
        <w:tc>
          <w:tcPr>
            <w:tcW w:w="1984" w:type="dxa"/>
          </w:tcPr>
          <w:p w14:paraId="11C136FC"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3%</w:t>
            </w:r>
          </w:p>
        </w:tc>
        <w:tc>
          <w:tcPr>
            <w:tcW w:w="1843" w:type="dxa"/>
          </w:tcPr>
          <w:p w14:paraId="3C6717CC"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3%</w:t>
            </w:r>
          </w:p>
        </w:tc>
      </w:tr>
      <w:tr w:rsidR="00C2658D" w:rsidRPr="00401B87" w14:paraId="5A09E00B" w14:textId="77777777" w:rsidTr="00027EBF">
        <w:tc>
          <w:tcPr>
            <w:tcW w:w="3119" w:type="dxa"/>
          </w:tcPr>
          <w:p w14:paraId="488E49B3" w14:textId="77777777" w:rsidR="00C2658D" w:rsidRPr="00401B87" w:rsidRDefault="00C2658D" w:rsidP="00027EBF">
            <w:pPr>
              <w:ind w:right="-1"/>
              <w:rPr>
                <w:rFonts w:asciiTheme="minorHAnsi" w:hAnsiTheme="minorHAnsi" w:cstheme="minorHAnsi"/>
              </w:rPr>
            </w:pPr>
            <w:r w:rsidRPr="00401B87">
              <w:rPr>
                <w:rFonts w:asciiTheme="minorHAnsi" w:hAnsiTheme="minorHAnsi" w:cstheme="minorHAnsi"/>
              </w:rPr>
              <w:t>Fabbricati indisponibili</w:t>
            </w:r>
          </w:p>
        </w:tc>
        <w:tc>
          <w:tcPr>
            <w:tcW w:w="1984" w:type="dxa"/>
          </w:tcPr>
          <w:p w14:paraId="15AE22E2" w14:textId="77777777" w:rsidR="00C2658D" w:rsidRPr="00401B87" w:rsidRDefault="00C2658D" w:rsidP="00027EBF">
            <w:pPr>
              <w:ind w:right="-1"/>
              <w:jc w:val="center"/>
              <w:rPr>
                <w:rFonts w:asciiTheme="minorHAnsi" w:hAnsiTheme="minorHAnsi" w:cstheme="minorHAnsi"/>
              </w:rPr>
            </w:pPr>
            <w:r w:rsidRPr="00401B87">
              <w:rPr>
                <w:rFonts w:asciiTheme="minorHAnsi" w:hAnsiTheme="minorHAnsi" w:cstheme="minorHAnsi"/>
              </w:rPr>
              <w:t>3%</w:t>
            </w:r>
          </w:p>
        </w:tc>
        <w:tc>
          <w:tcPr>
            <w:tcW w:w="1843" w:type="dxa"/>
          </w:tcPr>
          <w:p w14:paraId="547CFD2F" w14:textId="77777777" w:rsidR="00C2658D" w:rsidRPr="00401B87" w:rsidRDefault="00C2658D" w:rsidP="00027EBF">
            <w:pPr>
              <w:ind w:right="-1"/>
              <w:jc w:val="center"/>
              <w:rPr>
                <w:rFonts w:asciiTheme="minorHAnsi" w:hAnsiTheme="minorHAnsi" w:cstheme="minorHAnsi"/>
              </w:rPr>
            </w:pPr>
            <w:r w:rsidRPr="00401B87">
              <w:rPr>
                <w:rFonts w:asciiTheme="minorHAnsi" w:hAnsiTheme="minorHAnsi" w:cstheme="minorHAnsi"/>
              </w:rPr>
              <w:t>3%</w:t>
            </w:r>
          </w:p>
        </w:tc>
      </w:tr>
      <w:tr w:rsidR="00D72E79" w:rsidRPr="00401B87" w14:paraId="43167F19" w14:textId="77777777" w:rsidTr="00D72E79">
        <w:tc>
          <w:tcPr>
            <w:tcW w:w="3119" w:type="dxa"/>
          </w:tcPr>
          <w:p w14:paraId="1AF0CA8B" w14:textId="77777777" w:rsidR="00D72E79" w:rsidRPr="00401B87" w:rsidRDefault="00D72E79" w:rsidP="00D72E79">
            <w:pPr>
              <w:ind w:right="-1"/>
              <w:rPr>
                <w:rFonts w:asciiTheme="minorHAnsi" w:hAnsiTheme="minorHAnsi" w:cstheme="minorHAnsi"/>
              </w:rPr>
            </w:pPr>
            <w:r w:rsidRPr="00401B87">
              <w:rPr>
                <w:rFonts w:asciiTheme="minorHAnsi" w:hAnsiTheme="minorHAnsi" w:cstheme="minorHAnsi"/>
              </w:rPr>
              <w:t>Impianti e macchinari</w:t>
            </w:r>
          </w:p>
        </w:tc>
        <w:tc>
          <w:tcPr>
            <w:tcW w:w="1984" w:type="dxa"/>
          </w:tcPr>
          <w:p w14:paraId="2296EC39"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12,5%</w:t>
            </w:r>
          </w:p>
        </w:tc>
        <w:tc>
          <w:tcPr>
            <w:tcW w:w="1843" w:type="dxa"/>
          </w:tcPr>
          <w:p w14:paraId="12F10341"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12,5%</w:t>
            </w:r>
          </w:p>
        </w:tc>
      </w:tr>
      <w:tr w:rsidR="00D72E79" w:rsidRPr="00401B87" w14:paraId="1175B633" w14:textId="77777777" w:rsidTr="00D72E79">
        <w:tc>
          <w:tcPr>
            <w:tcW w:w="3119" w:type="dxa"/>
          </w:tcPr>
          <w:p w14:paraId="5116BB8C" w14:textId="77777777" w:rsidR="00D72E79" w:rsidRPr="00401B87" w:rsidRDefault="00D72E79" w:rsidP="00D72E79">
            <w:pPr>
              <w:ind w:right="-1"/>
              <w:rPr>
                <w:rFonts w:asciiTheme="minorHAnsi" w:hAnsiTheme="minorHAnsi" w:cstheme="minorHAnsi"/>
              </w:rPr>
            </w:pPr>
            <w:r w:rsidRPr="00401B87">
              <w:rPr>
                <w:rFonts w:asciiTheme="minorHAnsi" w:hAnsiTheme="minorHAnsi" w:cstheme="minorHAnsi"/>
              </w:rPr>
              <w:t>Attrezzature sanitarie</w:t>
            </w:r>
          </w:p>
        </w:tc>
        <w:tc>
          <w:tcPr>
            <w:tcW w:w="1984" w:type="dxa"/>
          </w:tcPr>
          <w:p w14:paraId="7025BF0D"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20%</w:t>
            </w:r>
          </w:p>
        </w:tc>
        <w:tc>
          <w:tcPr>
            <w:tcW w:w="1843" w:type="dxa"/>
          </w:tcPr>
          <w:p w14:paraId="731F43B7"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20%</w:t>
            </w:r>
          </w:p>
        </w:tc>
      </w:tr>
      <w:tr w:rsidR="00C2658D" w:rsidRPr="00401B87" w14:paraId="603B3FCA" w14:textId="77777777" w:rsidTr="00027EBF">
        <w:tc>
          <w:tcPr>
            <w:tcW w:w="3119" w:type="dxa"/>
          </w:tcPr>
          <w:p w14:paraId="32011FDB" w14:textId="77777777" w:rsidR="00C2658D" w:rsidRPr="00401B87" w:rsidRDefault="00C2658D" w:rsidP="00027EBF">
            <w:pPr>
              <w:ind w:right="-1"/>
              <w:rPr>
                <w:rFonts w:asciiTheme="minorHAnsi" w:hAnsiTheme="minorHAnsi" w:cstheme="minorHAnsi"/>
              </w:rPr>
            </w:pPr>
            <w:r w:rsidRPr="00401B87">
              <w:rPr>
                <w:rFonts w:asciiTheme="minorHAnsi" w:hAnsiTheme="minorHAnsi" w:cstheme="minorHAnsi"/>
              </w:rPr>
              <w:t>Mobili e arredi</w:t>
            </w:r>
          </w:p>
        </w:tc>
        <w:tc>
          <w:tcPr>
            <w:tcW w:w="1984" w:type="dxa"/>
          </w:tcPr>
          <w:p w14:paraId="702FDAB0" w14:textId="77777777" w:rsidR="00C2658D" w:rsidRPr="00401B87" w:rsidRDefault="00C2658D" w:rsidP="00027EBF">
            <w:pPr>
              <w:ind w:right="-1"/>
              <w:jc w:val="center"/>
              <w:rPr>
                <w:rFonts w:asciiTheme="minorHAnsi" w:hAnsiTheme="minorHAnsi" w:cstheme="minorHAnsi"/>
              </w:rPr>
            </w:pPr>
            <w:r w:rsidRPr="00401B87">
              <w:rPr>
                <w:rFonts w:asciiTheme="minorHAnsi" w:hAnsiTheme="minorHAnsi" w:cstheme="minorHAnsi"/>
              </w:rPr>
              <w:t>12,5%</w:t>
            </w:r>
          </w:p>
        </w:tc>
        <w:tc>
          <w:tcPr>
            <w:tcW w:w="1843" w:type="dxa"/>
          </w:tcPr>
          <w:p w14:paraId="76E592BC" w14:textId="77777777" w:rsidR="00C2658D" w:rsidRPr="00401B87" w:rsidRDefault="00C2658D" w:rsidP="00027EBF">
            <w:pPr>
              <w:ind w:right="-1"/>
              <w:jc w:val="center"/>
              <w:rPr>
                <w:rFonts w:asciiTheme="minorHAnsi" w:hAnsiTheme="minorHAnsi" w:cstheme="minorHAnsi"/>
              </w:rPr>
            </w:pPr>
            <w:r w:rsidRPr="00401B87">
              <w:rPr>
                <w:rFonts w:asciiTheme="minorHAnsi" w:hAnsiTheme="minorHAnsi" w:cstheme="minorHAnsi"/>
              </w:rPr>
              <w:t>12,5%</w:t>
            </w:r>
          </w:p>
        </w:tc>
      </w:tr>
      <w:tr w:rsidR="00C2658D" w:rsidRPr="00401B87" w14:paraId="7268695F" w14:textId="77777777" w:rsidTr="00027EBF">
        <w:tc>
          <w:tcPr>
            <w:tcW w:w="3119" w:type="dxa"/>
          </w:tcPr>
          <w:p w14:paraId="1F6870AF" w14:textId="77777777" w:rsidR="00C2658D" w:rsidRPr="00401B87" w:rsidRDefault="00C2658D" w:rsidP="00027EBF">
            <w:pPr>
              <w:ind w:right="-1"/>
              <w:rPr>
                <w:rFonts w:asciiTheme="minorHAnsi" w:hAnsiTheme="minorHAnsi" w:cstheme="minorHAnsi"/>
              </w:rPr>
            </w:pPr>
            <w:r w:rsidRPr="00401B87">
              <w:rPr>
                <w:rFonts w:asciiTheme="minorHAnsi" w:hAnsiTheme="minorHAnsi" w:cstheme="minorHAnsi"/>
              </w:rPr>
              <w:t>Autoveicoli, motoveicoli e simili</w:t>
            </w:r>
          </w:p>
        </w:tc>
        <w:tc>
          <w:tcPr>
            <w:tcW w:w="1984" w:type="dxa"/>
          </w:tcPr>
          <w:p w14:paraId="04B7B2C8" w14:textId="77777777" w:rsidR="00C2658D" w:rsidRPr="00401B87" w:rsidRDefault="00C2658D" w:rsidP="00027EBF">
            <w:pPr>
              <w:ind w:right="-1"/>
              <w:jc w:val="center"/>
              <w:rPr>
                <w:rFonts w:asciiTheme="minorHAnsi" w:hAnsiTheme="minorHAnsi" w:cstheme="minorHAnsi"/>
              </w:rPr>
            </w:pPr>
            <w:r w:rsidRPr="00401B87">
              <w:rPr>
                <w:rFonts w:asciiTheme="minorHAnsi" w:hAnsiTheme="minorHAnsi" w:cstheme="minorHAnsi"/>
              </w:rPr>
              <w:t>25%</w:t>
            </w:r>
          </w:p>
        </w:tc>
        <w:tc>
          <w:tcPr>
            <w:tcW w:w="1843" w:type="dxa"/>
          </w:tcPr>
          <w:p w14:paraId="165267E5" w14:textId="77777777" w:rsidR="00C2658D" w:rsidRPr="00401B87" w:rsidRDefault="00C2658D" w:rsidP="00027EBF">
            <w:pPr>
              <w:ind w:right="-1"/>
              <w:jc w:val="center"/>
              <w:rPr>
                <w:rFonts w:asciiTheme="minorHAnsi" w:hAnsiTheme="minorHAnsi" w:cstheme="minorHAnsi"/>
              </w:rPr>
            </w:pPr>
            <w:r w:rsidRPr="00401B87">
              <w:rPr>
                <w:rFonts w:asciiTheme="minorHAnsi" w:hAnsiTheme="minorHAnsi" w:cstheme="minorHAnsi"/>
              </w:rPr>
              <w:t>25%</w:t>
            </w:r>
          </w:p>
        </w:tc>
      </w:tr>
      <w:tr w:rsidR="00D72E79" w:rsidRPr="00401B87" w14:paraId="52CF1B18" w14:textId="77777777" w:rsidTr="00D72E79">
        <w:tc>
          <w:tcPr>
            <w:tcW w:w="3119" w:type="dxa"/>
          </w:tcPr>
          <w:p w14:paraId="6BDB7999" w14:textId="77777777" w:rsidR="00D72E79" w:rsidRPr="00401B87" w:rsidRDefault="00D72E79" w:rsidP="00D72E79">
            <w:pPr>
              <w:ind w:right="-1"/>
              <w:rPr>
                <w:rFonts w:asciiTheme="minorHAnsi" w:hAnsiTheme="minorHAnsi" w:cstheme="minorHAnsi"/>
              </w:rPr>
            </w:pPr>
            <w:r w:rsidRPr="00401B87">
              <w:rPr>
                <w:rFonts w:asciiTheme="minorHAnsi" w:hAnsiTheme="minorHAnsi" w:cstheme="minorHAnsi"/>
              </w:rPr>
              <w:t>Attrezzature non sanitarie</w:t>
            </w:r>
          </w:p>
        </w:tc>
        <w:tc>
          <w:tcPr>
            <w:tcW w:w="1984" w:type="dxa"/>
          </w:tcPr>
          <w:p w14:paraId="5DD4CFD3"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20%</w:t>
            </w:r>
          </w:p>
        </w:tc>
        <w:tc>
          <w:tcPr>
            <w:tcW w:w="1843" w:type="dxa"/>
          </w:tcPr>
          <w:p w14:paraId="4835CB8F"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20%</w:t>
            </w:r>
          </w:p>
        </w:tc>
      </w:tr>
      <w:tr w:rsidR="00D72E79" w:rsidRPr="00401B87" w14:paraId="33B047B9" w14:textId="77777777" w:rsidTr="00D72E79">
        <w:tc>
          <w:tcPr>
            <w:tcW w:w="3119" w:type="dxa"/>
          </w:tcPr>
          <w:p w14:paraId="237E4D0E" w14:textId="77777777" w:rsidR="00D72E79" w:rsidRPr="00401B87" w:rsidRDefault="00D72E79" w:rsidP="00D72E79">
            <w:pPr>
              <w:ind w:right="-1"/>
              <w:rPr>
                <w:rFonts w:asciiTheme="minorHAnsi" w:hAnsiTheme="minorHAnsi" w:cstheme="minorHAnsi"/>
              </w:rPr>
            </w:pPr>
            <w:r w:rsidRPr="00401B87">
              <w:rPr>
                <w:rFonts w:asciiTheme="minorHAnsi" w:hAnsiTheme="minorHAnsi" w:cstheme="minorHAnsi"/>
              </w:rPr>
              <w:t>Macchine elettroniche d’ufficio</w:t>
            </w:r>
          </w:p>
        </w:tc>
        <w:tc>
          <w:tcPr>
            <w:tcW w:w="1984" w:type="dxa"/>
          </w:tcPr>
          <w:p w14:paraId="3F5ECA82"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20%</w:t>
            </w:r>
          </w:p>
        </w:tc>
        <w:tc>
          <w:tcPr>
            <w:tcW w:w="1843" w:type="dxa"/>
          </w:tcPr>
          <w:p w14:paraId="328BAE73"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20%</w:t>
            </w:r>
          </w:p>
        </w:tc>
      </w:tr>
      <w:tr w:rsidR="00D72E79" w:rsidRPr="00401B87" w14:paraId="7BC2DD80" w14:textId="77777777" w:rsidTr="00D72E79">
        <w:tc>
          <w:tcPr>
            <w:tcW w:w="3119" w:type="dxa"/>
          </w:tcPr>
          <w:p w14:paraId="0CBC44CC" w14:textId="77777777" w:rsidR="00D72E79" w:rsidRPr="00401B87" w:rsidRDefault="00D72E79" w:rsidP="00D72E79">
            <w:pPr>
              <w:ind w:right="-1"/>
              <w:rPr>
                <w:rFonts w:asciiTheme="minorHAnsi" w:hAnsiTheme="minorHAnsi" w:cstheme="minorHAnsi"/>
              </w:rPr>
            </w:pPr>
            <w:r w:rsidRPr="00401B87">
              <w:rPr>
                <w:rFonts w:asciiTheme="minorHAnsi" w:hAnsiTheme="minorHAnsi" w:cstheme="minorHAnsi"/>
              </w:rPr>
              <w:t>Macchine ordinarie d’ufficio</w:t>
            </w:r>
          </w:p>
        </w:tc>
        <w:tc>
          <w:tcPr>
            <w:tcW w:w="1984" w:type="dxa"/>
          </w:tcPr>
          <w:p w14:paraId="2DA80F9E"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20%</w:t>
            </w:r>
          </w:p>
        </w:tc>
        <w:tc>
          <w:tcPr>
            <w:tcW w:w="1843" w:type="dxa"/>
          </w:tcPr>
          <w:p w14:paraId="236BDB25"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20%</w:t>
            </w:r>
          </w:p>
        </w:tc>
      </w:tr>
      <w:tr w:rsidR="00D72E79" w:rsidRPr="00401B87" w14:paraId="0556A8F6" w14:textId="77777777" w:rsidTr="00D72E79">
        <w:tc>
          <w:tcPr>
            <w:tcW w:w="3119" w:type="dxa"/>
          </w:tcPr>
          <w:p w14:paraId="7DB86724" w14:textId="77777777" w:rsidR="00D72E79" w:rsidRPr="00401B87" w:rsidRDefault="00D72E79" w:rsidP="00D72E79">
            <w:pPr>
              <w:ind w:right="-1"/>
              <w:rPr>
                <w:rFonts w:asciiTheme="minorHAnsi" w:hAnsiTheme="minorHAnsi" w:cstheme="minorHAnsi"/>
              </w:rPr>
            </w:pPr>
            <w:r w:rsidRPr="00401B87">
              <w:rPr>
                <w:rFonts w:asciiTheme="minorHAnsi" w:hAnsiTheme="minorHAnsi" w:cstheme="minorHAnsi"/>
              </w:rPr>
              <w:t>Telefoni cellulari</w:t>
            </w:r>
          </w:p>
        </w:tc>
        <w:tc>
          <w:tcPr>
            <w:tcW w:w="1984" w:type="dxa"/>
          </w:tcPr>
          <w:p w14:paraId="2659C2CC"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20%</w:t>
            </w:r>
          </w:p>
        </w:tc>
        <w:tc>
          <w:tcPr>
            <w:tcW w:w="1843" w:type="dxa"/>
          </w:tcPr>
          <w:p w14:paraId="5C92C32E"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20%</w:t>
            </w:r>
          </w:p>
        </w:tc>
      </w:tr>
      <w:tr w:rsidR="00D72E79" w:rsidRPr="00401B87" w14:paraId="370A0662" w14:textId="77777777" w:rsidTr="00D72E79">
        <w:tc>
          <w:tcPr>
            <w:tcW w:w="3119" w:type="dxa"/>
          </w:tcPr>
          <w:p w14:paraId="689C9266" w14:textId="77777777" w:rsidR="00D72E79" w:rsidRPr="00401B87" w:rsidRDefault="00D72E79" w:rsidP="00D72E79">
            <w:pPr>
              <w:ind w:right="-1"/>
              <w:rPr>
                <w:rFonts w:asciiTheme="minorHAnsi" w:hAnsiTheme="minorHAnsi" w:cstheme="minorHAnsi"/>
              </w:rPr>
            </w:pPr>
            <w:r w:rsidRPr="00401B87">
              <w:rPr>
                <w:rFonts w:asciiTheme="minorHAnsi" w:hAnsiTheme="minorHAnsi" w:cstheme="minorHAnsi"/>
              </w:rPr>
              <w:t>Altri beni materiali</w:t>
            </w:r>
          </w:p>
        </w:tc>
        <w:tc>
          <w:tcPr>
            <w:tcW w:w="1984" w:type="dxa"/>
          </w:tcPr>
          <w:p w14:paraId="59A93343"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20%</w:t>
            </w:r>
          </w:p>
        </w:tc>
        <w:tc>
          <w:tcPr>
            <w:tcW w:w="1843" w:type="dxa"/>
          </w:tcPr>
          <w:p w14:paraId="4B2073DF"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20%</w:t>
            </w:r>
          </w:p>
        </w:tc>
      </w:tr>
    </w:tbl>
    <w:p w14:paraId="16A3A550" w14:textId="77777777" w:rsidR="00D72E79" w:rsidRDefault="00D72E79" w:rsidP="00D72E79">
      <w:pPr>
        <w:pStyle w:val="Rientrocorpodeltesto2"/>
        <w:ind w:left="0"/>
        <w:rPr>
          <w:rFonts w:asciiTheme="minorHAnsi" w:hAnsiTheme="minorHAnsi" w:cstheme="minorHAnsi"/>
          <w:i w:val="0"/>
          <w:sz w:val="24"/>
        </w:rPr>
      </w:pPr>
    </w:p>
    <w:p w14:paraId="0EAF47BE" w14:textId="2B2E2E2A" w:rsidR="00D72E79" w:rsidRPr="00401B87" w:rsidRDefault="00D72E79" w:rsidP="00D72E79">
      <w:pPr>
        <w:pStyle w:val="Testots"/>
        <w:spacing w:before="0" w:after="0" w:line="240" w:lineRule="auto"/>
        <w:rPr>
          <w:rFonts w:asciiTheme="minorHAnsi" w:hAnsiTheme="minorHAnsi" w:cstheme="minorHAnsi"/>
          <w:b/>
          <w:sz w:val="24"/>
          <w:szCs w:val="24"/>
          <w:lang w:val="it-IT"/>
        </w:rPr>
      </w:pPr>
      <w:r w:rsidRPr="00401B87">
        <w:rPr>
          <w:rFonts w:asciiTheme="minorHAnsi" w:hAnsiTheme="minorHAnsi" w:cstheme="minorHAnsi"/>
          <w:b/>
          <w:sz w:val="24"/>
          <w:szCs w:val="24"/>
          <w:lang w:val="it-IT"/>
        </w:rPr>
        <w:t xml:space="preserve">IMM03 – Ammortamento dimezzato per </w:t>
      </w:r>
      <w:r w:rsidR="00E94786">
        <w:rPr>
          <w:rFonts w:asciiTheme="minorHAnsi" w:hAnsiTheme="minorHAnsi" w:cstheme="minorHAnsi"/>
          <w:b/>
          <w:sz w:val="24"/>
          <w:szCs w:val="24"/>
          <w:lang w:val="it-IT"/>
        </w:rPr>
        <w:t>i</w:t>
      </w:r>
      <w:r>
        <w:rPr>
          <w:rFonts w:asciiTheme="minorHAnsi" w:hAnsiTheme="minorHAnsi" w:cstheme="minorHAnsi"/>
          <w:b/>
          <w:sz w:val="24"/>
          <w:szCs w:val="24"/>
          <w:lang w:val="it-IT"/>
        </w:rPr>
        <w:t xml:space="preserve"> cespiti acquistati nell’anno</w:t>
      </w:r>
    </w:p>
    <w:p w14:paraId="755FF1A7" w14:textId="4ECB6495" w:rsidR="00D72E79" w:rsidRPr="00C2658D" w:rsidRDefault="00D72E79" w:rsidP="00C2658D">
      <w:pPr>
        <w:pStyle w:val="Rientrocorpodeltesto2"/>
        <w:spacing w:before="120"/>
        <w:ind w:left="0"/>
        <w:rPr>
          <w:rFonts w:asciiTheme="minorHAnsi" w:hAnsiTheme="minorHAnsi" w:cstheme="minorHAnsi"/>
          <w:bCs/>
          <w:i w:val="0"/>
          <w:sz w:val="24"/>
        </w:rPr>
      </w:pPr>
      <w:r w:rsidRPr="00401B87">
        <w:rPr>
          <w:rFonts w:asciiTheme="minorHAnsi" w:hAnsiTheme="minorHAnsi" w:cstheme="minorHAnsi"/>
          <w:b/>
          <w:i w:val="0"/>
          <w:sz w:val="24"/>
        </w:rPr>
        <w:t>IMM03 – SI</w:t>
      </w:r>
      <w:r w:rsidRPr="001E7C9E">
        <w:rPr>
          <w:rFonts w:asciiTheme="minorHAnsi" w:hAnsiTheme="minorHAnsi" w:cstheme="minorHAnsi"/>
          <w:b/>
          <w:i w:val="0"/>
          <w:sz w:val="24"/>
        </w:rPr>
        <w:t xml:space="preserve"> – </w:t>
      </w:r>
      <w:r w:rsidR="00C2658D" w:rsidRPr="00C2658D">
        <w:rPr>
          <w:rFonts w:asciiTheme="minorHAnsi" w:hAnsiTheme="minorHAnsi" w:cstheme="minorHAnsi"/>
          <w:bCs/>
          <w:i w:val="0"/>
          <w:sz w:val="24"/>
        </w:rPr>
        <w:t>Per i cespiti acquistati nell’anno, ci si è avvalsi della facoltà di dimezzare forfettariamente l’aliquota normale di ammortamento.</w:t>
      </w:r>
    </w:p>
    <w:p w14:paraId="7CC68542" w14:textId="77777777" w:rsidR="00D72E79" w:rsidRDefault="00D72E79" w:rsidP="00D72E79">
      <w:pPr>
        <w:pStyle w:val="Rientrocorpodeltesto2"/>
        <w:ind w:left="0"/>
        <w:rPr>
          <w:rFonts w:asciiTheme="minorHAnsi" w:hAnsiTheme="minorHAnsi" w:cstheme="minorHAnsi"/>
          <w:i w:val="0"/>
          <w:sz w:val="24"/>
        </w:rPr>
      </w:pPr>
    </w:p>
    <w:p w14:paraId="66F31CE6" w14:textId="77777777" w:rsidR="00D72E79" w:rsidRPr="00401B87" w:rsidRDefault="00D72E79" w:rsidP="00D72E79">
      <w:pPr>
        <w:pStyle w:val="Testots"/>
        <w:spacing w:before="0" w:after="0" w:line="240" w:lineRule="auto"/>
        <w:rPr>
          <w:rFonts w:asciiTheme="minorHAnsi" w:hAnsiTheme="minorHAnsi" w:cstheme="minorHAnsi"/>
          <w:b/>
          <w:sz w:val="24"/>
          <w:szCs w:val="24"/>
          <w:lang w:val="it-IT"/>
        </w:rPr>
      </w:pPr>
      <w:r w:rsidRPr="00401B87">
        <w:rPr>
          <w:rFonts w:asciiTheme="minorHAnsi" w:hAnsiTheme="minorHAnsi" w:cstheme="minorHAnsi"/>
          <w:b/>
          <w:sz w:val="24"/>
          <w:szCs w:val="24"/>
          <w:lang w:val="it-IT"/>
        </w:rPr>
        <w:t>IMM04 – Ev</w:t>
      </w:r>
      <w:r>
        <w:rPr>
          <w:rFonts w:asciiTheme="minorHAnsi" w:hAnsiTheme="minorHAnsi" w:cstheme="minorHAnsi"/>
          <w:b/>
          <w:sz w:val="24"/>
          <w:szCs w:val="24"/>
          <w:lang w:val="it-IT"/>
        </w:rPr>
        <w:t>entuale ammortamento integrale</w:t>
      </w:r>
    </w:p>
    <w:p w14:paraId="17A8A15D" w14:textId="6BDE9A64" w:rsidR="00D72E79" w:rsidRPr="00401B87" w:rsidRDefault="00D72E79" w:rsidP="00D72E79">
      <w:pPr>
        <w:pStyle w:val="Rientrocorpodeltesto2"/>
        <w:spacing w:before="120"/>
        <w:ind w:left="0"/>
        <w:rPr>
          <w:rFonts w:asciiTheme="minorHAnsi" w:hAnsiTheme="minorHAnsi" w:cstheme="minorHAnsi"/>
          <w:i w:val="0"/>
          <w:sz w:val="24"/>
        </w:rPr>
      </w:pPr>
      <w:r w:rsidRPr="00401B87">
        <w:rPr>
          <w:rFonts w:asciiTheme="minorHAnsi" w:hAnsiTheme="minorHAnsi" w:cstheme="minorHAnsi"/>
          <w:b/>
          <w:i w:val="0"/>
          <w:sz w:val="24"/>
        </w:rPr>
        <w:t xml:space="preserve">IMM04 – </w:t>
      </w:r>
      <w:r>
        <w:rPr>
          <w:rFonts w:asciiTheme="minorHAnsi" w:hAnsiTheme="minorHAnsi" w:cstheme="minorHAnsi"/>
          <w:b/>
          <w:i w:val="0"/>
          <w:sz w:val="24"/>
        </w:rPr>
        <w:t>SI</w:t>
      </w:r>
      <w:r w:rsidRPr="00401B87">
        <w:rPr>
          <w:rFonts w:asciiTheme="minorHAnsi" w:hAnsiTheme="minorHAnsi" w:cstheme="minorHAnsi"/>
          <w:i w:val="0"/>
          <w:sz w:val="24"/>
        </w:rPr>
        <w:t xml:space="preserve"> – Per i cespiti di valore inferiore a Euro 516,46, </w:t>
      </w:r>
      <w:r>
        <w:rPr>
          <w:rFonts w:asciiTheme="minorHAnsi" w:hAnsiTheme="minorHAnsi" w:cstheme="minorHAnsi"/>
          <w:i w:val="0"/>
          <w:sz w:val="24"/>
        </w:rPr>
        <w:t>c</w:t>
      </w:r>
      <w:r w:rsidRPr="00401B87">
        <w:rPr>
          <w:rFonts w:asciiTheme="minorHAnsi" w:hAnsiTheme="minorHAnsi" w:cstheme="minorHAnsi"/>
          <w:i w:val="0"/>
          <w:sz w:val="24"/>
        </w:rPr>
        <w:t xml:space="preserve">i si è avvalsi della facoltà di ammortizzare integralmente il bene nell’esercizio in cui il bene è divenuto disponibile e pronto </w:t>
      </w:r>
      <w:r w:rsidR="00C2658D">
        <w:rPr>
          <w:rFonts w:asciiTheme="minorHAnsi" w:hAnsiTheme="minorHAnsi" w:cstheme="minorHAnsi"/>
          <w:i w:val="0"/>
          <w:sz w:val="24"/>
        </w:rPr>
        <w:t xml:space="preserve">per </w:t>
      </w:r>
      <w:r w:rsidRPr="00401B87">
        <w:rPr>
          <w:rFonts w:asciiTheme="minorHAnsi" w:hAnsiTheme="minorHAnsi" w:cstheme="minorHAnsi"/>
          <w:i w:val="0"/>
          <w:sz w:val="24"/>
        </w:rPr>
        <w:t>l’uso.</w:t>
      </w:r>
    </w:p>
    <w:p w14:paraId="3B431F4A" w14:textId="77777777" w:rsidR="00D72E79" w:rsidRDefault="00D72E79" w:rsidP="00D72E79">
      <w:pPr>
        <w:pStyle w:val="Testots"/>
        <w:spacing w:before="0" w:after="0" w:line="240" w:lineRule="auto"/>
        <w:rPr>
          <w:rFonts w:asciiTheme="minorHAnsi" w:hAnsiTheme="minorHAnsi" w:cstheme="minorHAnsi"/>
          <w:b/>
          <w:sz w:val="24"/>
          <w:szCs w:val="24"/>
          <w:lang w:val="it-IT"/>
        </w:rPr>
      </w:pPr>
    </w:p>
    <w:p w14:paraId="19141DB2" w14:textId="77777777" w:rsidR="00D72E79" w:rsidRPr="00401B87" w:rsidRDefault="00D72E79" w:rsidP="00D72E79">
      <w:pPr>
        <w:pStyle w:val="Testots"/>
        <w:spacing w:before="0" w:after="0" w:line="240" w:lineRule="auto"/>
        <w:rPr>
          <w:rFonts w:asciiTheme="minorHAnsi" w:hAnsiTheme="minorHAnsi" w:cstheme="minorHAnsi"/>
          <w:b/>
          <w:sz w:val="24"/>
          <w:szCs w:val="24"/>
          <w:lang w:val="it-IT"/>
        </w:rPr>
      </w:pPr>
      <w:r>
        <w:rPr>
          <w:rFonts w:asciiTheme="minorHAnsi" w:hAnsiTheme="minorHAnsi" w:cstheme="minorHAnsi"/>
          <w:b/>
          <w:sz w:val="24"/>
          <w:szCs w:val="24"/>
          <w:lang w:val="it-IT"/>
        </w:rPr>
        <w:t>IMM05 – Svalutazioni</w:t>
      </w:r>
    </w:p>
    <w:p w14:paraId="33C3F7E7" w14:textId="77777777" w:rsidR="00D72E79" w:rsidRPr="00401B87" w:rsidRDefault="00D72E79" w:rsidP="00D72E79">
      <w:pPr>
        <w:pStyle w:val="Rientrocorpodeltesto2"/>
        <w:spacing w:before="120"/>
        <w:ind w:left="0"/>
        <w:rPr>
          <w:rFonts w:asciiTheme="minorHAnsi" w:hAnsiTheme="minorHAnsi" w:cstheme="minorHAnsi"/>
          <w:i w:val="0"/>
          <w:sz w:val="24"/>
        </w:rPr>
      </w:pPr>
      <w:r w:rsidRPr="00401B87">
        <w:rPr>
          <w:rFonts w:asciiTheme="minorHAnsi" w:hAnsiTheme="minorHAnsi" w:cstheme="minorHAnsi"/>
          <w:b/>
          <w:i w:val="0"/>
          <w:sz w:val="24"/>
        </w:rPr>
        <w:t>IMM05 – NO</w:t>
      </w:r>
      <w:r w:rsidRPr="00401B87">
        <w:rPr>
          <w:rFonts w:asciiTheme="minorHAnsi" w:hAnsiTheme="minorHAnsi" w:cstheme="minorHAnsi"/>
          <w:i w:val="0"/>
          <w:sz w:val="24"/>
        </w:rPr>
        <w:t xml:space="preserve"> – Nel corso dell’esercizio non sono state effettuate svalutazioni di immobilizzazioni immateriali e materiali.</w:t>
      </w:r>
    </w:p>
    <w:p w14:paraId="000A2247" w14:textId="77777777" w:rsidR="00D72E79" w:rsidRDefault="00D72E79" w:rsidP="00D72E79">
      <w:pPr>
        <w:pStyle w:val="Rientrocorpodeltesto2"/>
        <w:ind w:left="0"/>
        <w:rPr>
          <w:rFonts w:asciiTheme="minorHAnsi" w:hAnsiTheme="minorHAnsi" w:cstheme="minorHAnsi"/>
          <w:i w:val="0"/>
          <w:sz w:val="24"/>
        </w:rPr>
      </w:pPr>
    </w:p>
    <w:p w14:paraId="1FD1AA9A" w14:textId="77777777" w:rsidR="00D72E79" w:rsidRPr="00401B87" w:rsidRDefault="00D72E79" w:rsidP="00D72E79">
      <w:pPr>
        <w:pStyle w:val="Testots"/>
        <w:spacing w:before="0" w:after="0" w:line="240" w:lineRule="auto"/>
        <w:rPr>
          <w:rFonts w:asciiTheme="minorHAnsi" w:hAnsiTheme="minorHAnsi" w:cstheme="minorHAnsi"/>
          <w:b/>
          <w:sz w:val="24"/>
          <w:szCs w:val="24"/>
          <w:lang w:val="it-IT"/>
        </w:rPr>
      </w:pPr>
      <w:r>
        <w:rPr>
          <w:rFonts w:asciiTheme="minorHAnsi" w:hAnsiTheme="minorHAnsi" w:cstheme="minorHAnsi"/>
          <w:b/>
          <w:sz w:val="24"/>
          <w:szCs w:val="24"/>
          <w:lang w:val="it-IT"/>
        </w:rPr>
        <w:t>IMM06 – Rivalutazioni</w:t>
      </w:r>
    </w:p>
    <w:p w14:paraId="498AA140" w14:textId="77777777" w:rsidR="00D72E79" w:rsidRPr="00401B87" w:rsidRDefault="00D72E79" w:rsidP="00D72E79">
      <w:pPr>
        <w:pStyle w:val="Rientrocorpodeltesto2"/>
        <w:spacing w:before="120"/>
        <w:ind w:left="0"/>
        <w:rPr>
          <w:rFonts w:asciiTheme="minorHAnsi" w:hAnsiTheme="minorHAnsi" w:cstheme="minorHAnsi"/>
          <w:i w:val="0"/>
          <w:sz w:val="24"/>
        </w:rPr>
      </w:pPr>
      <w:r w:rsidRPr="00401B87">
        <w:rPr>
          <w:rFonts w:asciiTheme="minorHAnsi" w:hAnsiTheme="minorHAnsi" w:cstheme="minorHAnsi"/>
          <w:b/>
          <w:i w:val="0"/>
          <w:sz w:val="24"/>
        </w:rPr>
        <w:t>IMM06 – NO</w:t>
      </w:r>
      <w:r w:rsidRPr="00401B87">
        <w:rPr>
          <w:rFonts w:asciiTheme="minorHAnsi" w:hAnsiTheme="minorHAnsi" w:cstheme="minorHAnsi"/>
          <w:i w:val="0"/>
          <w:sz w:val="24"/>
        </w:rPr>
        <w:t xml:space="preserve"> – Nel corso dell’esercizio non sono state effettuate rivalutazioni di immobilizzazioni immateriali e materiali.</w:t>
      </w:r>
    </w:p>
    <w:p w14:paraId="6658EA6A" w14:textId="77777777" w:rsidR="00D72E79" w:rsidRPr="00401B87" w:rsidRDefault="00D72E79" w:rsidP="00D72E79">
      <w:pPr>
        <w:pStyle w:val="Rientrocorpodeltesto2"/>
        <w:ind w:left="0"/>
        <w:rPr>
          <w:rFonts w:asciiTheme="minorHAnsi" w:hAnsiTheme="minorHAnsi" w:cstheme="minorHAnsi"/>
          <w:i w:val="0"/>
          <w:sz w:val="24"/>
        </w:rPr>
      </w:pPr>
    </w:p>
    <w:p w14:paraId="7C25E05C" w14:textId="77777777" w:rsidR="00D72E79" w:rsidRPr="00401B87" w:rsidRDefault="00D72E79" w:rsidP="00D72E79">
      <w:pPr>
        <w:pStyle w:val="Testots"/>
        <w:spacing w:before="0" w:after="0" w:line="240" w:lineRule="auto"/>
        <w:rPr>
          <w:rFonts w:asciiTheme="minorHAnsi" w:hAnsiTheme="minorHAnsi" w:cstheme="minorHAnsi"/>
          <w:b/>
          <w:sz w:val="24"/>
          <w:szCs w:val="24"/>
          <w:lang w:val="it-IT"/>
        </w:rPr>
      </w:pPr>
      <w:r w:rsidRPr="00401B87">
        <w:rPr>
          <w:rFonts w:asciiTheme="minorHAnsi" w:hAnsiTheme="minorHAnsi" w:cstheme="minorHAnsi"/>
          <w:b/>
          <w:sz w:val="24"/>
          <w:szCs w:val="24"/>
          <w:lang w:val="it-IT"/>
        </w:rPr>
        <w:t>IMM07 – Incrementi delle immob</w:t>
      </w:r>
      <w:r>
        <w:rPr>
          <w:rFonts w:asciiTheme="minorHAnsi" w:hAnsiTheme="minorHAnsi" w:cstheme="minorHAnsi"/>
          <w:b/>
          <w:sz w:val="24"/>
          <w:szCs w:val="24"/>
          <w:lang w:val="it-IT"/>
        </w:rPr>
        <w:t>ilizzazioni per lavori interni</w:t>
      </w:r>
    </w:p>
    <w:p w14:paraId="541D334A" w14:textId="1908E7C6" w:rsidR="00D72E79" w:rsidRPr="00401B87" w:rsidRDefault="00D72E79" w:rsidP="00D72E79">
      <w:pPr>
        <w:pStyle w:val="Rientrocorpodeltesto2"/>
        <w:spacing w:before="120"/>
        <w:ind w:left="0"/>
        <w:rPr>
          <w:rFonts w:asciiTheme="minorHAnsi" w:hAnsiTheme="minorHAnsi" w:cstheme="minorHAnsi"/>
          <w:i w:val="0"/>
          <w:sz w:val="24"/>
        </w:rPr>
      </w:pPr>
      <w:r w:rsidRPr="00401B87">
        <w:rPr>
          <w:rFonts w:asciiTheme="minorHAnsi" w:hAnsiTheme="minorHAnsi" w:cstheme="minorHAnsi"/>
          <w:b/>
          <w:i w:val="0"/>
          <w:sz w:val="24"/>
        </w:rPr>
        <w:t>IMM07 – NO</w:t>
      </w:r>
      <w:r w:rsidRPr="00401B87">
        <w:rPr>
          <w:rFonts w:asciiTheme="minorHAnsi" w:hAnsiTheme="minorHAnsi" w:cstheme="minorHAnsi"/>
          <w:i w:val="0"/>
          <w:sz w:val="24"/>
        </w:rPr>
        <w:t xml:space="preserve"> – Nel corso dell’esercizio non</w:t>
      </w:r>
      <w:r w:rsidR="00C2658D">
        <w:rPr>
          <w:rFonts w:asciiTheme="minorHAnsi" w:hAnsiTheme="minorHAnsi" w:cstheme="minorHAnsi"/>
          <w:i w:val="0"/>
          <w:sz w:val="24"/>
        </w:rPr>
        <w:t xml:space="preserve"> sono</w:t>
      </w:r>
      <w:r w:rsidRPr="00401B87">
        <w:rPr>
          <w:rFonts w:asciiTheme="minorHAnsi" w:hAnsiTheme="minorHAnsi" w:cstheme="minorHAnsi"/>
          <w:i w:val="0"/>
          <w:sz w:val="24"/>
        </w:rPr>
        <w:t xml:space="preserve"> </w:t>
      </w:r>
      <w:r w:rsidR="00F029B3">
        <w:rPr>
          <w:rFonts w:asciiTheme="minorHAnsi" w:hAnsiTheme="minorHAnsi" w:cstheme="minorHAnsi"/>
          <w:i w:val="0"/>
          <w:sz w:val="24"/>
        </w:rPr>
        <w:t xml:space="preserve">state </w:t>
      </w:r>
      <w:r w:rsidRPr="00401B87">
        <w:rPr>
          <w:rFonts w:asciiTheme="minorHAnsi" w:hAnsiTheme="minorHAnsi" w:cstheme="minorHAnsi"/>
          <w:i w:val="0"/>
          <w:sz w:val="24"/>
        </w:rPr>
        <w:t>effettuate capitalizzazioni di costi</w:t>
      </w:r>
      <w:r w:rsidR="00644E60">
        <w:rPr>
          <w:rFonts w:asciiTheme="minorHAnsi" w:hAnsiTheme="minorHAnsi" w:cstheme="minorHAnsi"/>
          <w:i w:val="0"/>
          <w:sz w:val="24"/>
        </w:rPr>
        <w:t xml:space="preserve">. </w:t>
      </w:r>
    </w:p>
    <w:p w14:paraId="7F45801C" w14:textId="77777777" w:rsidR="00D72E79" w:rsidRPr="00401B87" w:rsidRDefault="00D72E79" w:rsidP="00D72E79">
      <w:pPr>
        <w:pStyle w:val="Rientrocorpodeltesto2"/>
        <w:ind w:left="0"/>
        <w:rPr>
          <w:rFonts w:asciiTheme="minorHAnsi" w:hAnsiTheme="minorHAnsi" w:cstheme="minorHAnsi"/>
          <w:i w:val="0"/>
          <w:sz w:val="24"/>
        </w:rPr>
      </w:pPr>
    </w:p>
    <w:p w14:paraId="2850B765" w14:textId="77777777" w:rsidR="00D72E79" w:rsidRPr="00401B87" w:rsidRDefault="00D72E79" w:rsidP="00D72E79">
      <w:pPr>
        <w:pStyle w:val="Testots"/>
        <w:spacing w:before="0" w:after="0" w:line="240" w:lineRule="auto"/>
        <w:rPr>
          <w:rFonts w:asciiTheme="minorHAnsi" w:hAnsiTheme="minorHAnsi" w:cstheme="minorHAnsi"/>
          <w:b/>
          <w:sz w:val="24"/>
          <w:szCs w:val="24"/>
          <w:lang w:val="it-IT"/>
        </w:rPr>
      </w:pPr>
      <w:r w:rsidRPr="00401B87">
        <w:rPr>
          <w:rFonts w:asciiTheme="minorHAnsi" w:hAnsiTheme="minorHAnsi" w:cstheme="minorHAnsi"/>
          <w:b/>
          <w:sz w:val="24"/>
          <w:szCs w:val="24"/>
          <w:lang w:val="it-IT"/>
        </w:rPr>
        <w:t>IMM08 –</w:t>
      </w:r>
      <w:r>
        <w:rPr>
          <w:rFonts w:asciiTheme="minorHAnsi" w:hAnsiTheme="minorHAnsi" w:cstheme="minorHAnsi"/>
          <w:b/>
          <w:sz w:val="24"/>
          <w:szCs w:val="24"/>
          <w:lang w:val="it-IT"/>
        </w:rPr>
        <w:t xml:space="preserve"> Oneri finanziari capitalizzati</w:t>
      </w:r>
    </w:p>
    <w:p w14:paraId="3B987608" w14:textId="77777777" w:rsidR="00D72E79" w:rsidRPr="00401B87" w:rsidRDefault="00D72E79" w:rsidP="00D72E79">
      <w:pPr>
        <w:pStyle w:val="Rientrocorpodeltesto2"/>
        <w:spacing w:before="120"/>
        <w:ind w:left="0"/>
        <w:rPr>
          <w:rFonts w:asciiTheme="minorHAnsi" w:hAnsiTheme="minorHAnsi" w:cstheme="minorHAnsi"/>
          <w:i w:val="0"/>
          <w:sz w:val="24"/>
        </w:rPr>
      </w:pPr>
      <w:r w:rsidRPr="00401B87">
        <w:rPr>
          <w:rFonts w:asciiTheme="minorHAnsi" w:hAnsiTheme="minorHAnsi" w:cstheme="minorHAnsi"/>
          <w:b/>
          <w:i w:val="0"/>
          <w:sz w:val="24"/>
        </w:rPr>
        <w:t>IMM08 – NO</w:t>
      </w:r>
      <w:r w:rsidRPr="00401B87">
        <w:rPr>
          <w:rFonts w:asciiTheme="minorHAnsi" w:hAnsiTheme="minorHAnsi" w:cstheme="minorHAnsi"/>
          <w:i w:val="0"/>
          <w:sz w:val="24"/>
        </w:rPr>
        <w:t xml:space="preserve"> – Nel corso dell’esercizio non sono stati capitalizzati oneri finanziari. </w:t>
      </w:r>
    </w:p>
    <w:p w14:paraId="5498308F" w14:textId="77777777" w:rsidR="00B743D9" w:rsidRPr="00401B87" w:rsidRDefault="00B743D9" w:rsidP="00D72E79">
      <w:pPr>
        <w:pStyle w:val="Rientrocorpodeltesto2"/>
        <w:ind w:left="0"/>
        <w:rPr>
          <w:rFonts w:asciiTheme="minorHAnsi" w:hAnsiTheme="minorHAnsi" w:cstheme="minorHAnsi"/>
          <w:i w:val="0"/>
          <w:sz w:val="24"/>
        </w:rPr>
      </w:pPr>
    </w:p>
    <w:p w14:paraId="40AB8D34" w14:textId="77777777" w:rsidR="00D72E79" w:rsidRDefault="00D72E79" w:rsidP="00D72E79">
      <w:pPr>
        <w:pStyle w:val="Testots"/>
        <w:spacing w:before="0" w:after="120" w:line="240" w:lineRule="auto"/>
        <w:rPr>
          <w:rFonts w:asciiTheme="minorHAnsi" w:hAnsiTheme="minorHAnsi" w:cstheme="minorHAnsi"/>
          <w:b/>
          <w:sz w:val="24"/>
          <w:szCs w:val="24"/>
          <w:lang w:val="it-IT"/>
        </w:rPr>
      </w:pPr>
      <w:r w:rsidRPr="00401B87">
        <w:rPr>
          <w:rFonts w:asciiTheme="minorHAnsi" w:hAnsiTheme="minorHAnsi" w:cstheme="minorHAnsi"/>
          <w:b/>
          <w:sz w:val="24"/>
          <w:szCs w:val="24"/>
          <w:lang w:val="it-IT"/>
        </w:rPr>
        <w:t>Altre informazioni relative alle immobilizzazioni materiali e immateriali</w:t>
      </w:r>
    </w:p>
    <w:tbl>
      <w:tblPr>
        <w:tblW w:w="98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081"/>
        <w:gridCol w:w="530"/>
        <w:gridCol w:w="1169"/>
        <w:gridCol w:w="3030"/>
      </w:tblGrid>
      <w:tr w:rsidR="00D72E79" w:rsidRPr="00401B87" w14:paraId="123578A7" w14:textId="77777777" w:rsidTr="00923F7B">
        <w:trPr>
          <w:tblHeader/>
        </w:trPr>
        <w:tc>
          <w:tcPr>
            <w:tcW w:w="5081" w:type="dxa"/>
          </w:tcPr>
          <w:p w14:paraId="1FBD43C9"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Informazione</w:t>
            </w:r>
          </w:p>
        </w:tc>
        <w:tc>
          <w:tcPr>
            <w:tcW w:w="1699" w:type="dxa"/>
            <w:gridSpan w:val="2"/>
          </w:tcPr>
          <w:p w14:paraId="3ADE3170"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 xml:space="preserve">Caso presente </w:t>
            </w:r>
          </w:p>
          <w:p w14:paraId="791B7119"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in azienda?</w:t>
            </w:r>
          </w:p>
        </w:tc>
        <w:tc>
          <w:tcPr>
            <w:tcW w:w="3030" w:type="dxa"/>
          </w:tcPr>
          <w:p w14:paraId="2CCEBD00"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Se sì, illustrare</w:t>
            </w:r>
          </w:p>
        </w:tc>
      </w:tr>
      <w:tr w:rsidR="00D72E79" w:rsidRPr="00401B87" w14:paraId="13CA6EC6" w14:textId="77777777" w:rsidTr="00923F7B">
        <w:tc>
          <w:tcPr>
            <w:tcW w:w="5081" w:type="dxa"/>
          </w:tcPr>
          <w:p w14:paraId="2862555E" w14:textId="77777777" w:rsidR="00D72E79" w:rsidRPr="00401B87" w:rsidRDefault="00D72E79" w:rsidP="00D72E79">
            <w:pPr>
              <w:ind w:right="-1"/>
              <w:rPr>
                <w:rFonts w:asciiTheme="minorHAnsi" w:hAnsiTheme="minorHAnsi" w:cstheme="minorHAnsi"/>
              </w:rPr>
            </w:pPr>
            <w:r w:rsidRPr="00401B87">
              <w:rPr>
                <w:rFonts w:asciiTheme="minorHAnsi" w:hAnsiTheme="minorHAnsi" w:cstheme="minorHAnsi"/>
                <w:b/>
              </w:rPr>
              <w:t>IMM09 – Gravami.</w:t>
            </w:r>
            <w:r w:rsidRPr="00401B87">
              <w:rPr>
                <w:rFonts w:asciiTheme="minorHAnsi" w:hAnsiTheme="minorHAnsi" w:cstheme="minorHAnsi"/>
              </w:rPr>
              <w:t xml:space="preserve"> Sulle immobilizzazioni dell’azienda vi sono gravami quali ipoteche, privilegi, pegni, pignoramenti </w:t>
            </w:r>
            <w:proofErr w:type="spellStart"/>
            <w:r w:rsidRPr="00401B87">
              <w:rPr>
                <w:rFonts w:asciiTheme="minorHAnsi" w:hAnsiTheme="minorHAnsi" w:cstheme="minorHAnsi"/>
              </w:rPr>
              <w:t>ecc</w:t>
            </w:r>
            <w:proofErr w:type="spellEnd"/>
            <w:r w:rsidRPr="00401B87">
              <w:rPr>
                <w:rFonts w:asciiTheme="minorHAnsi" w:hAnsiTheme="minorHAnsi" w:cstheme="minorHAnsi"/>
              </w:rPr>
              <w:t>?</w:t>
            </w:r>
          </w:p>
        </w:tc>
        <w:tc>
          <w:tcPr>
            <w:tcW w:w="530" w:type="dxa"/>
          </w:tcPr>
          <w:p w14:paraId="5F71C18D" w14:textId="77777777" w:rsidR="00D72E79" w:rsidRPr="00401B87" w:rsidRDefault="00D72E79" w:rsidP="00D72E79">
            <w:pPr>
              <w:ind w:right="-1"/>
              <w:jc w:val="center"/>
              <w:rPr>
                <w:rFonts w:asciiTheme="minorHAnsi" w:hAnsiTheme="minorHAnsi" w:cstheme="minorHAnsi"/>
                <w:iCs/>
                <w:spacing w:val="5"/>
              </w:rPr>
            </w:pPr>
            <w:r w:rsidRPr="00401B87">
              <w:rPr>
                <w:rFonts w:asciiTheme="minorHAnsi" w:hAnsiTheme="minorHAnsi" w:cstheme="minorHAnsi"/>
              </w:rPr>
              <w:t>NO</w:t>
            </w:r>
          </w:p>
        </w:tc>
        <w:tc>
          <w:tcPr>
            <w:tcW w:w="1169" w:type="dxa"/>
          </w:tcPr>
          <w:p w14:paraId="2A1B263A" w14:textId="77777777" w:rsidR="00D72E79" w:rsidRPr="00401B87" w:rsidRDefault="00D72E79" w:rsidP="00D72E79">
            <w:pPr>
              <w:ind w:right="-1"/>
              <w:jc w:val="center"/>
              <w:rPr>
                <w:rFonts w:asciiTheme="minorHAnsi" w:hAnsiTheme="minorHAnsi" w:cstheme="minorHAnsi"/>
                <w:iCs/>
                <w:spacing w:val="5"/>
              </w:rPr>
            </w:pPr>
          </w:p>
        </w:tc>
        <w:tc>
          <w:tcPr>
            <w:tcW w:w="3030" w:type="dxa"/>
          </w:tcPr>
          <w:p w14:paraId="6E96370A" w14:textId="77777777" w:rsidR="00D72E79" w:rsidRPr="00401B87" w:rsidRDefault="00D72E79" w:rsidP="00D72E79">
            <w:pPr>
              <w:ind w:right="-1"/>
              <w:rPr>
                <w:rFonts w:asciiTheme="minorHAnsi" w:hAnsiTheme="minorHAnsi" w:cstheme="minorHAnsi"/>
              </w:rPr>
            </w:pPr>
          </w:p>
        </w:tc>
      </w:tr>
      <w:tr w:rsidR="00D72E79" w:rsidRPr="00401B87" w14:paraId="3A6A6FEC" w14:textId="77777777" w:rsidTr="00923F7B">
        <w:tc>
          <w:tcPr>
            <w:tcW w:w="5081" w:type="dxa"/>
          </w:tcPr>
          <w:p w14:paraId="58086A62" w14:textId="77777777" w:rsidR="00D72E79" w:rsidRPr="00401B87" w:rsidRDefault="00D72E79" w:rsidP="00D72E79">
            <w:pPr>
              <w:ind w:right="-1"/>
              <w:rPr>
                <w:rFonts w:asciiTheme="minorHAnsi" w:hAnsiTheme="minorHAnsi" w:cstheme="minorHAnsi"/>
              </w:rPr>
            </w:pPr>
            <w:r w:rsidRPr="00401B87">
              <w:rPr>
                <w:rFonts w:asciiTheme="minorHAnsi" w:hAnsiTheme="minorHAnsi" w:cstheme="minorHAnsi"/>
                <w:b/>
              </w:rPr>
              <w:t xml:space="preserve">IMM10 – Immobilizzazioni in contenzioso iscritte in bilancio. </w:t>
            </w:r>
            <w:r w:rsidRPr="00401B87">
              <w:rPr>
                <w:rFonts w:asciiTheme="minorHAnsi" w:hAnsiTheme="minorHAnsi" w:cstheme="minorHAnsi"/>
              </w:rPr>
              <w:t xml:space="preserve">Sulle immobilizzazioni iscritte in </w:t>
            </w:r>
            <w:r w:rsidRPr="00401B87">
              <w:rPr>
                <w:rFonts w:asciiTheme="minorHAnsi" w:hAnsiTheme="minorHAnsi" w:cstheme="minorHAnsi"/>
              </w:rPr>
              <w:lastRenderedPageBreak/>
              <w:t>bilancio sono in corso contenziosi con altre aziende sanitarie, con altri enti pubblici o con soggetti privati?</w:t>
            </w:r>
          </w:p>
        </w:tc>
        <w:tc>
          <w:tcPr>
            <w:tcW w:w="530" w:type="dxa"/>
          </w:tcPr>
          <w:p w14:paraId="55E6243E"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lastRenderedPageBreak/>
              <w:t>NO</w:t>
            </w:r>
          </w:p>
        </w:tc>
        <w:tc>
          <w:tcPr>
            <w:tcW w:w="1169" w:type="dxa"/>
          </w:tcPr>
          <w:p w14:paraId="790934EA" w14:textId="77777777" w:rsidR="00D72E79" w:rsidRPr="00401B87" w:rsidRDefault="00D72E79" w:rsidP="00D72E79">
            <w:pPr>
              <w:ind w:right="-1"/>
              <w:rPr>
                <w:rFonts w:asciiTheme="minorHAnsi" w:hAnsiTheme="minorHAnsi" w:cstheme="minorHAnsi"/>
              </w:rPr>
            </w:pPr>
          </w:p>
        </w:tc>
        <w:tc>
          <w:tcPr>
            <w:tcW w:w="3030" w:type="dxa"/>
          </w:tcPr>
          <w:p w14:paraId="713FDF67" w14:textId="77777777" w:rsidR="00D72E79" w:rsidRPr="00401B87" w:rsidRDefault="00D72E79" w:rsidP="00D72E79">
            <w:pPr>
              <w:ind w:right="-1"/>
              <w:rPr>
                <w:rFonts w:asciiTheme="minorHAnsi" w:hAnsiTheme="minorHAnsi" w:cstheme="minorHAnsi"/>
              </w:rPr>
            </w:pPr>
          </w:p>
        </w:tc>
      </w:tr>
      <w:tr w:rsidR="00D72E79" w:rsidRPr="00401B87" w14:paraId="3D6644F1" w14:textId="77777777" w:rsidTr="00923F7B">
        <w:tc>
          <w:tcPr>
            <w:tcW w:w="5081" w:type="dxa"/>
          </w:tcPr>
          <w:p w14:paraId="2054942B" w14:textId="77777777" w:rsidR="00D72E79" w:rsidRPr="00401B87" w:rsidRDefault="00D72E79" w:rsidP="00D72E79">
            <w:pPr>
              <w:ind w:right="-1"/>
              <w:rPr>
                <w:rFonts w:asciiTheme="minorHAnsi" w:hAnsiTheme="minorHAnsi" w:cstheme="minorHAnsi"/>
              </w:rPr>
            </w:pPr>
            <w:r w:rsidRPr="00401B87">
              <w:rPr>
                <w:rFonts w:asciiTheme="minorHAnsi" w:hAnsiTheme="minorHAnsi" w:cstheme="minorHAnsi"/>
                <w:b/>
              </w:rPr>
              <w:lastRenderedPageBreak/>
              <w:t xml:space="preserve">IMM11 – Immobilizzazioni in contenzioso non iscritte in bilancio. </w:t>
            </w:r>
            <w:r w:rsidRPr="00401B87">
              <w:rPr>
                <w:rFonts w:asciiTheme="minorHAnsi" w:hAnsiTheme="minorHAnsi" w:cstheme="minorHAnsi"/>
              </w:rPr>
              <w:t>Esistono immob</w:t>
            </w:r>
            <w:r>
              <w:rPr>
                <w:rFonts w:asciiTheme="minorHAnsi" w:hAnsiTheme="minorHAnsi" w:cstheme="minorHAnsi"/>
              </w:rPr>
              <w:t>ilizzazioni non iscritte nello S</w:t>
            </w:r>
            <w:r w:rsidRPr="00401B87">
              <w:rPr>
                <w:rFonts w:asciiTheme="minorHAnsi" w:hAnsiTheme="minorHAnsi" w:cstheme="minorHAnsi"/>
              </w:rPr>
              <w:t>tato patrimoniale perché non riconosciute come proprietà dell’azienda in seguito a contenziosi in corso con altre aziende sanitarie, con altri enti pubblici o con soggetti privati?</w:t>
            </w:r>
          </w:p>
        </w:tc>
        <w:tc>
          <w:tcPr>
            <w:tcW w:w="530" w:type="dxa"/>
          </w:tcPr>
          <w:p w14:paraId="67C4EA85"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NO</w:t>
            </w:r>
          </w:p>
        </w:tc>
        <w:tc>
          <w:tcPr>
            <w:tcW w:w="1169" w:type="dxa"/>
          </w:tcPr>
          <w:p w14:paraId="0865D34D" w14:textId="77777777" w:rsidR="00D72E79" w:rsidRPr="00401B87" w:rsidRDefault="00D72E79" w:rsidP="00D72E79">
            <w:pPr>
              <w:ind w:right="-1"/>
              <w:rPr>
                <w:rFonts w:asciiTheme="minorHAnsi" w:hAnsiTheme="minorHAnsi" w:cstheme="minorHAnsi"/>
              </w:rPr>
            </w:pPr>
          </w:p>
        </w:tc>
        <w:tc>
          <w:tcPr>
            <w:tcW w:w="3030" w:type="dxa"/>
          </w:tcPr>
          <w:p w14:paraId="4567E26D" w14:textId="77777777" w:rsidR="00D72E79" w:rsidRPr="00401B87" w:rsidRDefault="00D72E79" w:rsidP="00D72E79">
            <w:pPr>
              <w:ind w:right="-1"/>
              <w:rPr>
                <w:rFonts w:asciiTheme="minorHAnsi" w:hAnsiTheme="minorHAnsi" w:cstheme="minorHAnsi"/>
              </w:rPr>
            </w:pPr>
          </w:p>
        </w:tc>
      </w:tr>
      <w:tr w:rsidR="00D72E79" w:rsidRPr="00401B87" w14:paraId="54D10AC9" w14:textId="77777777" w:rsidTr="00923F7B">
        <w:tc>
          <w:tcPr>
            <w:tcW w:w="5081" w:type="dxa"/>
          </w:tcPr>
          <w:p w14:paraId="176FA71F"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IMM12 – Eventuali impegni significativi assunti con fornitori per l'acquisizione di</w:t>
            </w:r>
          </w:p>
          <w:p w14:paraId="316B145F" w14:textId="77777777" w:rsidR="00D72E79" w:rsidRPr="00401B87" w:rsidRDefault="00D72E79" w:rsidP="00D72E79">
            <w:pPr>
              <w:ind w:right="-1"/>
              <w:rPr>
                <w:rFonts w:asciiTheme="minorHAnsi" w:hAnsiTheme="minorHAnsi" w:cstheme="minorHAnsi"/>
              </w:rPr>
            </w:pPr>
            <w:r w:rsidRPr="00401B87">
              <w:rPr>
                <w:rFonts w:asciiTheme="minorHAnsi" w:hAnsiTheme="minorHAnsi" w:cstheme="minorHAnsi"/>
                <w:b/>
              </w:rPr>
              <w:t>immobilizzazioni materiali.</w:t>
            </w:r>
            <w:r w:rsidRPr="00401B87">
              <w:rPr>
                <w:rFonts w:asciiTheme="minorHAnsi" w:hAnsiTheme="minorHAnsi" w:cstheme="minorHAnsi"/>
              </w:rPr>
              <w:t xml:space="preserve"> Esistono impegni già assunti, ma non ancora tradottisi in debiti?</w:t>
            </w:r>
          </w:p>
        </w:tc>
        <w:tc>
          <w:tcPr>
            <w:tcW w:w="530" w:type="dxa"/>
          </w:tcPr>
          <w:p w14:paraId="73F95E9E"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NO</w:t>
            </w:r>
          </w:p>
        </w:tc>
        <w:tc>
          <w:tcPr>
            <w:tcW w:w="1169" w:type="dxa"/>
          </w:tcPr>
          <w:p w14:paraId="40AFD8FF" w14:textId="77777777" w:rsidR="00D72E79" w:rsidRPr="00401B87" w:rsidRDefault="00D72E79" w:rsidP="00D72E79">
            <w:pPr>
              <w:ind w:right="-1"/>
              <w:rPr>
                <w:rFonts w:asciiTheme="minorHAnsi" w:hAnsiTheme="minorHAnsi" w:cstheme="minorHAnsi"/>
              </w:rPr>
            </w:pPr>
          </w:p>
        </w:tc>
        <w:tc>
          <w:tcPr>
            <w:tcW w:w="3030" w:type="dxa"/>
          </w:tcPr>
          <w:p w14:paraId="35248362" w14:textId="77777777" w:rsidR="00D72E79" w:rsidRPr="00401B87" w:rsidRDefault="00D72E79" w:rsidP="00D72E79">
            <w:pPr>
              <w:ind w:right="-1"/>
              <w:rPr>
                <w:rFonts w:asciiTheme="minorHAnsi" w:hAnsiTheme="minorHAnsi" w:cstheme="minorHAnsi"/>
              </w:rPr>
            </w:pPr>
          </w:p>
        </w:tc>
      </w:tr>
      <w:tr w:rsidR="00D72E79" w:rsidRPr="00401B87" w14:paraId="792671A7" w14:textId="77777777" w:rsidTr="005F2B52">
        <w:tc>
          <w:tcPr>
            <w:tcW w:w="5081" w:type="dxa"/>
          </w:tcPr>
          <w:p w14:paraId="7297A618"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 xml:space="preserve">IMM13 – Immobilizzazioni destinate alla vendita. </w:t>
            </w:r>
            <w:r w:rsidRPr="00401B87">
              <w:rPr>
                <w:rFonts w:asciiTheme="minorHAnsi" w:hAnsiTheme="minorHAnsi" w:cstheme="minorHAnsi"/>
              </w:rPr>
              <w:t>Esistono immobilizzazioni destinate alla vendita con apposito atto deliberativo aziendale?</w:t>
            </w:r>
          </w:p>
        </w:tc>
        <w:tc>
          <w:tcPr>
            <w:tcW w:w="530" w:type="dxa"/>
            <w:shd w:val="clear" w:color="auto" w:fill="auto"/>
          </w:tcPr>
          <w:p w14:paraId="3ECBE832" w14:textId="3478FBF1" w:rsidR="00D72E79" w:rsidRPr="00401B87" w:rsidRDefault="00A7555C" w:rsidP="00D72E79">
            <w:pPr>
              <w:ind w:right="-1"/>
              <w:jc w:val="center"/>
              <w:rPr>
                <w:rFonts w:asciiTheme="minorHAnsi" w:hAnsiTheme="minorHAnsi" w:cstheme="minorHAnsi"/>
              </w:rPr>
            </w:pPr>
            <w:r>
              <w:rPr>
                <w:rFonts w:asciiTheme="minorHAnsi" w:hAnsiTheme="minorHAnsi" w:cstheme="minorHAnsi"/>
              </w:rPr>
              <w:t>NO</w:t>
            </w:r>
          </w:p>
        </w:tc>
        <w:tc>
          <w:tcPr>
            <w:tcW w:w="1169" w:type="dxa"/>
            <w:shd w:val="clear" w:color="auto" w:fill="auto"/>
          </w:tcPr>
          <w:p w14:paraId="2F979B36" w14:textId="05B06349" w:rsidR="00D72E79" w:rsidRPr="000E0B1E" w:rsidRDefault="00D72E79" w:rsidP="00D72E79">
            <w:pPr>
              <w:ind w:right="-1"/>
              <w:rPr>
                <w:rFonts w:asciiTheme="minorHAnsi" w:hAnsiTheme="minorHAnsi" w:cstheme="minorHAnsi"/>
                <w:highlight w:val="yellow"/>
              </w:rPr>
            </w:pPr>
          </w:p>
        </w:tc>
        <w:tc>
          <w:tcPr>
            <w:tcW w:w="3030" w:type="dxa"/>
            <w:shd w:val="clear" w:color="auto" w:fill="auto"/>
          </w:tcPr>
          <w:p w14:paraId="662A204F" w14:textId="20E277FB" w:rsidR="00D72E79" w:rsidRPr="000E0B1E" w:rsidRDefault="00D72E79" w:rsidP="00D72E79">
            <w:pPr>
              <w:ind w:right="-1"/>
              <w:rPr>
                <w:rFonts w:asciiTheme="minorHAnsi" w:hAnsiTheme="minorHAnsi" w:cstheme="minorHAnsi"/>
                <w:highlight w:val="yellow"/>
              </w:rPr>
            </w:pPr>
          </w:p>
        </w:tc>
      </w:tr>
      <w:tr w:rsidR="00D72E79" w:rsidRPr="00401B87" w14:paraId="715B2126" w14:textId="77777777" w:rsidTr="00923F7B">
        <w:tc>
          <w:tcPr>
            <w:tcW w:w="5081" w:type="dxa"/>
          </w:tcPr>
          <w:p w14:paraId="52E316A4"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 xml:space="preserve">IMM14 – Altro. </w:t>
            </w:r>
            <w:r w:rsidRPr="00401B87">
              <w:rPr>
                <w:rFonts w:asciiTheme="minorHAnsi" w:hAnsiTheme="minorHAnsi" w:cstheme="minorHAnsi"/>
              </w:rPr>
              <w:t>Esistono altre informazioni che si ritiene necessario fornire per soddisfare la regola generale secondo cui “Se le informazioni richieste da specifiche disposizioni di legge non sono sufficienti a dare una rappresentazione veritiera e corretta, si devono fornire le informazioni complementari necessarie allo scopo” (</w:t>
            </w:r>
            <w:r>
              <w:rPr>
                <w:rFonts w:asciiTheme="minorHAnsi" w:hAnsiTheme="minorHAnsi" w:cstheme="minorHAnsi"/>
              </w:rPr>
              <w:t>art. 24</w:t>
            </w:r>
            <w:r w:rsidRPr="00401B87">
              <w:rPr>
                <w:rFonts w:asciiTheme="minorHAnsi" w:hAnsiTheme="minorHAnsi" w:cstheme="minorHAnsi"/>
              </w:rPr>
              <w:t>23 cc)?</w:t>
            </w:r>
          </w:p>
        </w:tc>
        <w:tc>
          <w:tcPr>
            <w:tcW w:w="530" w:type="dxa"/>
          </w:tcPr>
          <w:p w14:paraId="6CE87EE5"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NO</w:t>
            </w:r>
          </w:p>
        </w:tc>
        <w:tc>
          <w:tcPr>
            <w:tcW w:w="1169" w:type="dxa"/>
          </w:tcPr>
          <w:p w14:paraId="2E5917EB" w14:textId="77777777" w:rsidR="00D72E79" w:rsidRPr="00401B87" w:rsidRDefault="00D72E79" w:rsidP="00D72E79">
            <w:pPr>
              <w:ind w:right="-1"/>
              <w:rPr>
                <w:rFonts w:asciiTheme="minorHAnsi" w:hAnsiTheme="minorHAnsi" w:cstheme="minorHAnsi"/>
              </w:rPr>
            </w:pPr>
          </w:p>
        </w:tc>
        <w:tc>
          <w:tcPr>
            <w:tcW w:w="3030" w:type="dxa"/>
          </w:tcPr>
          <w:p w14:paraId="2AF76E9C" w14:textId="77777777" w:rsidR="00D72E79" w:rsidRPr="00401B87" w:rsidRDefault="00D72E79" w:rsidP="00D72E79">
            <w:pPr>
              <w:ind w:right="-1"/>
              <w:rPr>
                <w:rFonts w:asciiTheme="minorHAnsi" w:hAnsiTheme="minorHAnsi" w:cstheme="minorHAnsi"/>
              </w:rPr>
            </w:pPr>
          </w:p>
        </w:tc>
      </w:tr>
    </w:tbl>
    <w:p w14:paraId="15A591E6" w14:textId="77777777" w:rsidR="00D72E79" w:rsidRDefault="00D72E79" w:rsidP="00D72E79">
      <w:pPr>
        <w:pStyle w:val="Rientrocorpodeltesto2"/>
        <w:ind w:left="0" w:right="-1"/>
        <w:rPr>
          <w:rFonts w:asciiTheme="minorHAnsi" w:hAnsiTheme="minorHAnsi" w:cstheme="minorHAnsi"/>
          <w:i w:val="0"/>
          <w:sz w:val="24"/>
        </w:rPr>
      </w:pPr>
    </w:p>
    <w:p w14:paraId="0BDACEAB" w14:textId="0EDD7604" w:rsidR="00D72E79" w:rsidRDefault="00D72E79" w:rsidP="00D72E79">
      <w:pPr>
        <w:pStyle w:val="Titolo1"/>
        <w:spacing w:line="240" w:lineRule="auto"/>
      </w:pPr>
      <w:bookmarkStart w:id="11" w:name="_Toc109751243"/>
      <w:r w:rsidRPr="00401B87">
        <w:t>5.</w:t>
      </w:r>
      <w:r w:rsidRPr="00401B87">
        <w:tab/>
        <w:t>IMMOBILIZZAZIONI FINANZIARIE</w:t>
      </w:r>
      <w:bookmarkEnd w:id="11"/>
    </w:p>
    <w:p w14:paraId="4F25C7A6" w14:textId="3B04A8D4" w:rsidR="00A81D70" w:rsidRDefault="00A81D70" w:rsidP="00A81D70">
      <w:pPr>
        <w:pStyle w:val="Testots"/>
        <w:spacing w:before="0" w:after="120" w:line="240" w:lineRule="auto"/>
        <w:rPr>
          <w:rFonts w:asciiTheme="minorHAnsi" w:hAnsiTheme="minorHAnsi" w:cstheme="minorHAnsi"/>
          <w:sz w:val="24"/>
          <w:szCs w:val="24"/>
          <w:lang w:val="it-IT"/>
        </w:rPr>
      </w:pPr>
      <w:r w:rsidRPr="004B5140">
        <w:rPr>
          <w:rFonts w:asciiTheme="minorHAnsi" w:hAnsiTheme="minorHAnsi" w:cstheme="minorHAnsi"/>
          <w:sz w:val="24"/>
          <w:szCs w:val="24"/>
          <w:lang w:val="it-IT"/>
        </w:rPr>
        <w:t xml:space="preserve">La composizione e la movimentazione delle immobilizzazioni </w:t>
      </w:r>
      <w:r>
        <w:rPr>
          <w:rFonts w:asciiTheme="minorHAnsi" w:hAnsiTheme="minorHAnsi" w:cstheme="minorHAnsi"/>
          <w:sz w:val="24"/>
          <w:szCs w:val="24"/>
          <w:lang w:val="it-IT"/>
        </w:rPr>
        <w:t>finanziarie</w:t>
      </w:r>
      <w:r w:rsidRPr="004B5140">
        <w:rPr>
          <w:rFonts w:asciiTheme="minorHAnsi" w:hAnsiTheme="minorHAnsi" w:cstheme="minorHAnsi"/>
          <w:sz w:val="24"/>
          <w:szCs w:val="24"/>
          <w:lang w:val="it-IT"/>
        </w:rPr>
        <w:t xml:space="preserve"> è riepilogata nell</w:t>
      </w:r>
      <w:r>
        <w:rPr>
          <w:rFonts w:asciiTheme="minorHAnsi" w:hAnsiTheme="minorHAnsi" w:cstheme="minorHAnsi"/>
          <w:sz w:val="24"/>
          <w:szCs w:val="24"/>
          <w:lang w:val="it-IT"/>
        </w:rPr>
        <w:t>e</w:t>
      </w:r>
      <w:r w:rsidRPr="004B5140">
        <w:rPr>
          <w:rFonts w:asciiTheme="minorHAnsi" w:hAnsiTheme="minorHAnsi" w:cstheme="minorHAnsi"/>
          <w:sz w:val="24"/>
          <w:szCs w:val="24"/>
          <w:lang w:val="it-IT"/>
        </w:rPr>
        <w:t xml:space="preserve"> seguent</w:t>
      </w:r>
      <w:r>
        <w:rPr>
          <w:rFonts w:asciiTheme="minorHAnsi" w:hAnsiTheme="minorHAnsi" w:cstheme="minorHAnsi"/>
          <w:sz w:val="24"/>
          <w:szCs w:val="24"/>
          <w:lang w:val="it-IT"/>
        </w:rPr>
        <w:t>i</w:t>
      </w:r>
      <w:r w:rsidRPr="004B5140">
        <w:rPr>
          <w:rFonts w:asciiTheme="minorHAnsi" w:hAnsiTheme="minorHAnsi" w:cstheme="minorHAnsi"/>
          <w:sz w:val="24"/>
          <w:szCs w:val="24"/>
          <w:lang w:val="it-IT"/>
        </w:rPr>
        <w:t xml:space="preserve"> tabell</w:t>
      </w:r>
      <w:r>
        <w:rPr>
          <w:rFonts w:asciiTheme="minorHAnsi" w:hAnsiTheme="minorHAnsi" w:cstheme="minorHAnsi"/>
          <w:sz w:val="24"/>
          <w:szCs w:val="24"/>
          <w:lang w:val="it-IT"/>
        </w:rPr>
        <w:t>e</w:t>
      </w:r>
      <w:r w:rsidRPr="004B5140">
        <w:rPr>
          <w:rFonts w:asciiTheme="minorHAnsi" w:hAnsiTheme="minorHAnsi" w:cstheme="minorHAnsi"/>
          <w:sz w:val="24"/>
          <w:szCs w:val="24"/>
          <w:lang w:val="it-IT"/>
        </w:rPr>
        <w:t>:</w:t>
      </w:r>
    </w:p>
    <w:p w14:paraId="195C2DD9" w14:textId="34AA70D1" w:rsidR="00C47CA1" w:rsidRDefault="00C47CA1" w:rsidP="001E7C9E">
      <w:pPr>
        <w:pStyle w:val="Rientrocorpodeltesto2"/>
        <w:spacing w:after="120"/>
        <w:ind w:left="0"/>
        <w:rPr>
          <w:rFonts w:asciiTheme="minorHAnsi" w:hAnsiTheme="minorHAnsi" w:cstheme="minorHAnsi"/>
          <w:b/>
          <w:bCs/>
          <w:szCs w:val="20"/>
        </w:rPr>
      </w:pPr>
      <w:proofErr w:type="spellStart"/>
      <w:r w:rsidRPr="00A81D70">
        <w:rPr>
          <w:rFonts w:asciiTheme="minorHAnsi" w:hAnsiTheme="minorHAnsi" w:cstheme="minorHAnsi"/>
          <w:b/>
          <w:bCs/>
          <w:szCs w:val="20"/>
        </w:rPr>
        <w:t>Tab</w:t>
      </w:r>
      <w:proofErr w:type="spellEnd"/>
      <w:r w:rsidRPr="00A81D70">
        <w:rPr>
          <w:rFonts w:asciiTheme="minorHAnsi" w:hAnsiTheme="minorHAnsi" w:cstheme="minorHAnsi"/>
          <w:b/>
          <w:bCs/>
          <w:szCs w:val="20"/>
        </w:rPr>
        <w:t>. 12 – Dettagli e movimentazioni dei titoli iscritti nelle immobilizzazioni finanziarie</w:t>
      </w:r>
    </w:p>
    <w:p w14:paraId="09B6C24B" w14:textId="3DA6986F" w:rsidR="000E0B1E" w:rsidRDefault="000E0B1E" w:rsidP="001E7C9E">
      <w:pPr>
        <w:pStyle w:val="Rientrocorpodeltesto2"/>
        <w:spacing w:after="120"/>
        <w:ind w:left="0"/>
        <w:rPr>
          <w:rFonts w:asciiTheme="minorHAnsi" w:hAnsiTheme="minorHAnsi" w:cstheme="minorHAnsi"/>
          <w:b/>
          <w:bCs/>
          <w:szCs w:val="20"/>
        </w:rPr>
      </w:pPr>
      <w:r w:rsidRPr="000E0B1E">
        <w:rPr>
          <w:noProof/>
        </w:rPr>
        <w:drawing>
          <wp:inline distT="0" distB="0" distL="0" distR="0" wp14:anchorId="320C2B18" wp14:editId="14468868">
            <wp:extent cx="6264612" cy="1150286"/>
            <wp:effectExtent l="19050" t="19050" r="22225" b="12065"/>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68743" cy="1151045"/>
                    </a:xfrm>
                    <a:prstGeom prst="rect">
                      <a:avLst/>
                    </a:prstGeom>
                    <a:noFill/>
                    <a:ln>
                      <a:solidFill>
                        <a:schemeClr val="tx1"/>
                      </a:solidFill>
                    </a:ln>
                  </pic:spPr>
                </pic:pic>
              </a:graphicData>
            </a:graphic>
          </wp:inline>
        </w:drawing>
      </w:r>
    </w:p>
    <w:p w14:paraId="33552838" w14:textId="77777777" w:rsidR="00372F38" w:rsidRDefault="00372F38" w:rsidP="001E7C9E">
      <w:pPr>
        <w:pStyle w:val="Rientrocorpodeltesto2"/>
        <w:spacing w:after="120"/>
        <w:ind w:left="0"/>
        <w:rPr>
          <w:rFonts w:asciiTheme="minorHAnsi" w:hAnsiTheme="minorHAnsi" w:cstheme="minorHAnsi"/>
          <w:b/>
          <w:bCs/>
          <w:szCs w:val="20"/>
        </w:rPr>
      </w:pPr>
    </w:p>
    <w:p w14:paraId="657D3AD3" w14:textId="6CCD1EF1" w:rsidR="002534D2" w:rsidRDefault="002534D2" w:rsidP="001E7C9E">
      <w:pPr>
        <w:pStyle w:val="Rientrocorpodeltesto2"/>
        <w:spacing w:after="120"/>
        <w:ind w:left="0"/>
        <w:rPr>
          <w:rFonts w:asciiTheme="minorHAnsi" w:hAnsiTheme="minorHAnsi" w:cstheme="minorHAnsi"/>
          <w:b/>
          <w:bCs/>
          <w:szCs w:val="20"/>
        </w:rPr>
      </w:pPr>
      <w:proofErr w:type="spellStart"/>
      <w:r w:rsidRPr="001E7C9E">
        <w:rPr>
          <w:rFonts w:asciiTheme="minorHAnsi" w:hAnsiTheme="minorHAnsi" w:cstheme="minorHAnsi"/>
          <w:b/>
          <w:bCs/>
          <w:szCs w:val="20"/>
        </w:rPr>
        <w:t>Tab</w:t>
      </w:r>
      <w:proofErr w:type="spellEnd"/>
      <w:r w:rsidRPr="001E7C9E">
        <w:rPr>
          <w:rFonts w:asciiTheme="minorHAnsi" w:hAnsiTheme="minorHAnsi" w:cstheme="minorHAnsi"/>
          <w:b/>
          <w:bCs/>
          <w:szCs w:val="20"/>
        </w:rPr>
        <w:t>. 13 – Informativa in merito alle partecipazioni iscritte nelle immobilizzazioni finanziarie</w:t>
      </w:r>
    </w:p>
    <w:p w14:paraId="142904F4" w14:textId="2A1B4483" w:rsidR="000E0B1E" w:rsidRDefault="003326DB" w:rsidP="001E7C9E">
      <w:pPr>
        <w:pStyle w:val="Rientrocorpodeltesto2"/>
        <w:spacing w:after="120"/>
        <w:ind w:left="0"/>
        <w:rPr>
          <w:rFonts w:asciiTheme="minorHAnsi" w:hAnsiTheme="minorHAnsi" w:cstheme="minorHAnsi"/>
          <w:b/>
          <w:bCs/>
          <w:szCs w:val="20"/>
        </w:rPr>
      </w:pPr>
      <w:r w:rsidRPr="003326DB">
        <w:rPr>
          <w:rFonts w:asciiTheme="minorHAnsi" w:hAnsiTheme="minorHAnsi" w:cstheme="minorHAnsi"/>
          <w:b/>
          <w:bCs/>
          <w:i w:val="0"/>
          <w:iCs w:val="0"/>
          <w:szCs w:val="20"/>
        </w:rPr>
        <w:t xml:space="preserve"> </w:t>
      </w:r>
      <w:r w:rsidRPr="003326DB">
        <w:rPr>
          <w:noProof/>
        </w:rPr>
        <w:drawing>
          <wp:inline distT="0" distB="0" distL="0" distR="0" wp14:anchorId="4CD96218" wp14:editId="5A8FF189">
            <wp:extent cx="6457315" cy="1275715"/>
            <wp:effectExtent l="19050" t="19050" r="19685" b="1968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57315" cy="1275715"/>
                    </a:xfrm>
                    <a:prstGeom prst="rect">
                      <a:avLst/>
                    </a:prstGeom>
                    <a:noFill/>
                    <a:ln>
                      <a:solidFill>
                        <a:schemeClr val="tx1"/>
                      </a:solidFill>
                    </a:ln>
                  </pic:spPr>
                </pic:pic>
              </a:graphicData>
            </a:graphic>
          </wp:inline>
        </w:drawing>
      </w:r>
    </w:p>
    <w:p w14:paraId="744CCC5E" w14:textId="4149308D" w:rsidR="000E0B1E" w:rsidRDefault="000E0B1E" w:rsidP="001E7C9E">
      <w:pPr>
        <w:pStyle w:val="Rientrocorpodeltesto2"/>
        <w:spacing w:after="120"/>
        <w:ind w:left="0"/>
        <w:rPr>
          <w:rFonts w:asciiTheme="minorHAnsi" w:hAnsiTheme="minorHAnsi" w:cstheme="minorHAnsi"/>
          <w:b/>
          <w:bCs/>
          <w:szCs w:val="20"/>
        </w:rPr>
      </w:pPr>
    </w:p>
    <w:p w14:paraId="167B5534" w14:textId="45A692F4" w:rsidR="0039680F" w:rsidRDefault="0039680F" w:rsidP="001E7C9E">
      <w:pPr>
        <w:pStyle w:val="Rientrocorpodeltesto2"/>
        <w:spacing w:after="120"/>
        <w:ind w:left="0"/>
        <w:rPr>
          <w:rFonts w:asciiTheme="minorHAnsi" w:hAnsiTheme="minorHAnsi" w:cstheme="minorHAnsi"/>
          <w:b/>
          <w:bCs/>
          <w:szCs w:val="20"/>
        </w:rPr>
      </w:pPr>
      <w:r w:rsidRPr="001E7C9E">
        <w:rPr>
          <w:rFonts w:asciiTheme="minorHAnsi" w:hAnsiTheme="minorHAnsi" w:cstheme="minorHAnsi"/>
          <w:b/>
          <w:bCs/>
          <w:szCs w:val="20"/>
        </w:rPr>
        <w:t>Tab. 14 – Dettagli e movimentazioni delle partecipazioni iscritte nelle immobilizzazioni finanziarie</w:t>
      </w:r>
    </w:p>
    <w:p w14:paraId="226081AB" w14:textId="19A7F54D" w:rsidR="009E3919" w:rsidRDefault="009E3919" w:rsidP="001E7C9E">
      <w:pPr>
        <w:pStyle w:val="Rientrocorpodeltesto2"/>
        <w:spacing w:after="120"/>
        <w:ind w:left="0"/>
        <w:rPr>
          <w:rFonts w:asciiTheme="minorHAnsi" w:hAnsiTheme="minorHAnsi" w:cstheme="minorHAnsi"/>
          <w:b/>
          <w:bCs/>
          <w:szCs w:val="20"/>
        </w:rPr>
      </w:pPr>
      <w:r w:rsidRPr="009E3919">
        <w:rPr>
          <w:noProof/>
        </w:rPr>
        <w:drawing>
          <wp:inline distT="0" distB="0" distL="0" distR="0" wp14:anchorId="2FD58922" wp14:editId="4CDBE915">
            <wp:extent cx="6356350" cy="1113790"/>
            <wp:effectExtent l="19050" t="19050" r="25400" b="1016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56350" cy="1113790"/>
                    </a:xfrm>
                    <a:prstGeom prst="rect">
                      <a:avLst/>
                    </a:prstGeom>
                    <a:noFill/>
                    <a:ln>
                      <a:solidFill>
                        <a:schemeClr val="tx1"/>
                      </a:solidFill>
                    </a:ln>
                  </pic:spPr>
                </pic:pic>
              </a:graphicData>
            </a:graphic>
          </wp:inline>
        </w:drawing>
      </w:r>
    </w:p>
    <w:p w14:paraId="28BC9D35" w14:textId="77777777" w:rsidR="009E3919" w:rsidRPr="001E7C9E" w:rsidRDefault="009E3919" w:rsidP="001E7C9E">
      <w:pPr>
        <w:pStyle w:val="Rientrocorpodeltesto2"/>
        <w:spacing w:after="120"/>
        <w:ind w:left="0"/>
        <w:rPr>
          <w:rFonts w:asciiTheme="minorHAnsi" w:hAnsiTheme="minorHAnsi" w:cstheme="minorHAnsi"/>
          <w:b/>
          <w:bCs/>
          <w:i w:val="0"/>
          <w:iCs w:val="0"/>
          <w:szCs w:val="20"/>
        </w:rPr>
      </w:pPr>
    </w:p>
    <w:p w14:paraId="21BD411F" w14:textId="330C779E" w:rsidR="003122D2" w:rsidRPr="001E7C9E" w:rsidRDefault="003122D2" w:rsidP="00D8544E">
      <w:pPr>
        <w:spacing w:line="276" w:lineRule="auto"/>
        <w:jc w:val="both"/>
        <w:rPr>
          <w:rFonts w:asciiTheme="minorHAnsi" w:hAnsiTheme="minorHAnsi" w:cstheme="minorHAnsi"/>
          <w:iCs/>
        </w:rPr>
      </w:pPr>
      <w:r w:rsidRPr="001E7C9E">
        <w:rPr>
          <w:rFonts w:asciiTheme="minorHAnsi" w:hAnsiTheme="minorHAnsi" w:cstheme="minorHAnsi"/>
          <w:iCs/>
        </w:rPr>
        <w:t xml:space="preserve">Non sono esposte le </w:t>
      </w:r>
      <w:r w:rsidRPr="001E7C9E">
        <w:rPr>
          <w:rFonts w:asciiTheme="minorHAnsi" w:hAnsiTheme="minorHAnsi" w:cstheme="minorHAnsi"/>
          <w:b/>
          <w:bCs/>
          <w:iCs/>
        </w:rPr>
        <w:t>Tab. n.</w:t>
      </w:r>
      <w:r w:rsidR="00CF255C" w:rsidRPr="001E7C9E">
        <w:rPr>
          <w:rFonts w:asciiTheme="minorHAnsi" w:hAnsiTheme="minorHAnsi" w:cstheme="minorHAnsi"/>
          <w:b/>
          <w:bCs/>
          <w:iCs/>
        </w:rPr>
        <w:t xml:space="preserve"> </w:t>
      </w:r>
      <w:r w:rsidRPr="001E7C9E">
        <w:rPr>
          <w:rFonts w:asciiTheme="minorHAnsi" w:hAnsiTheme="minorHAnsi" w:cstheme="minorHAnsi"/>
          <w:b/>
          <w:bCs/>
          <w:iCs/>
        </w:rPr>
        <w:t>8, 9, 10 e 11</w:t>
      </w:r>
      <w:r w:rsidRPr="001E7C9E">
        <w:rPr>
          <w:rFonts w:asciiTheme="minorHAnsi" w:hAnsiTheme="minorHAnsi" w:cstheme="minorHAnsi"/>
          <w:iCs/>
        </w:rPr>
        <w:t xml:space="preserve"> (Schema di Nota Integrativa DM 20.03.13) relative ai crediti finanziari iscritti nelle immobilizzazioni finanziarie poiché tali poste non sono presenti in bilancio.</w:t>
      </w:r>
    </w:p>
    <w:p w14:paraId="132E6B48" w14:textId="4DB9EBC7" w:rsidR="00D72E79" w:rsidRPr="00401B87" w:rsidRDefault="00D72E79" w:rsidP="00D72E79">
      <w:pPr>
        <w:pStyle w:val="Testots"/>
        <w:spacing w:before="0" w:after="0" w:line="240" w:lineRule="auto"/>
        <w:rPr>
          <w:rFonts w:asciiTheme="minorHAnsi" w:hAnsiTheme="minorHAnsi" w:cstheme="minorHAnsi"/>
          <w:sz w:val="24"/>
          <w:szCs w:val="24"/>
          <w:lang w:val="it-IT"/>
        </w:rPr>
      </w:pPr>
    </w:p>
    <w:p w14:paraId="76D656B6" w14:textId="77777777" w:rsidR="00D72E79" w:rsidRPr="00401B87" w:rsidRDefault="00D72E79" w:rsidP="00D72E79">
      <w:pPr>
        <w:pStyle w:val="Testots"/>
        <w:spacing w:before="0" w:after="0" w:line="240" w:lineRule="auto"/>
        <w:rPr>
          <w:rFonts w:asciiTheme="minorHAnsi" w:hAnsiTheme="minorHAnsi" w:cstheme="minorHAnsi"/>
          <w:b/>
          <w:sz w:val="24"/>
          <w:szCs w:val="24"/>
          <w:lang w:val="it-IT"/>
        </w:rPr>
      </w:pPr>
      <w:r w:rsidRPr="00401B87">
        <w:rPr>
          <w:rFonts w:asciiTheme="minorHAnsi" w:hAnsiTheme="minorHAnsi" w:cstheme="minorHAnsi"/>
          <w:b/>
          <w:sz w:val="24"/>
          <w:szCs w:val="24"/>
          <w:lang w:val="it-IT"/>
        </w:rPr>
        <w:t>IF01 – Svalutazione delle immobilizza</w:t>
      </w:r>
      <w:r>
        <w:rPr>
          <w:rFonts w:asciiTheme="minorHAnsi" w:hAnsiTheme="minorHAnsi" w:cstheme="minorHAnsi"/>
          <w:b/>
          <w:sz w:val="24"/>
          <w:szCs w:val="24"/>
          <w:lang w:val="it-IT"/>
        </w:rPr>
        <w:t>zioni finanziarie</w:t>
      </w:r>
    </w:p>
    <w:p w14:paraId="17C96EBE" w14:textId="60FB2514" w:rsidR="00D72E79" w:rsidRPr="00401B87" w:rsidRDefault="00D72E79" w:rsidP="00D72E79">
      <w:pPr>
        <w:pStyle w:val="Rientrocorpodeltesto2"/>
        <w:spacing w:before="120"/>
        <w:ind w:left="0"/>
        <w:rPr>
          <w:rFonts w:asciiTheme="minorHAnsi" w:hAnsiTheme="minorHAnsi" w:cstheme="minorHAnsi"/>
          <w:i w:val="0"/>
          <w:sz w:val="24"/>
        </w:rPr>
      </w:pPr>
      <w:r w:rsidRPr="00401B87">
        <w:rPr>
          <w:rFonts w:asciiTheme="minorHAnsi" w:hAnsiTheme="minorHAnsi" w:cstheme="minorHAnsi"/>
          <w:b/>
          <w:i w:val="0"/>
          <w:sz w:val="24"/>
        </w:rPr>
        <w:t>IF01 –</w:t>
      </w:r>
      <w:r w:rsidR="009E3919">
        <w:rPr>
          <w:rFonts w:asciiTheme="minorHAnsi" w:hAnsiTheme="minorHAnsi" w:cstheme="minorHAnsi"/>
          <w:b/>
          <w:i w:val="0"/>
          <w:sz w:val="24"/>
        </w:rPr>
        <w:t>NO</w:t>
      </w:r>
      <w:r w:rsidRPr="00401B87">
        <w:rPr>
          <w:rFonts w:asciiTheme="minorHAnsi" w:hAnsiTheme="minorHAnsi" w:cstheme="minorHAnsi"/>
          <w:i w:val="0"/>
          <w:sz w:val="24"/>
        </w:rPr>
        <w:t xml:space="preserve"> – Nel corso dell’esercizio </w:t>
      </w:r>
      <w:r w:rsidR="009E3919">
        <w:rPr>
          <w:rFonts w:asciiTheme="minorHAnsi" w:hAnsiTheme="minorHAnsi" w:cstheme="minorHAnsi"/>
          <w:i w:val="0"/>
          <w:sz w:val="24"/>
        </w:rPr>
        <w:t xml:space="preserve">non </w:t>
      </w:r>
      <w:r w:rsidRPr="00401B87">
        <w:rPr>
          <w:rFonts w:asciiTheme="minorHAnsi" w:hAnsiTheme="minorHAnsi" w:cstheme="minorHAnsi"/>
          <w:i w:val="0"/>
          <w:sz w:val="24"/>
        </w:rPr>
        <w:t>sono state effettuate svalutazioni delle immobilizzazioni finanziarie</w:t>
      </w:r>
      <w:r w:rsidR="006441B4">
        <w:rPr>
          <w:rFonts w:asciiTheme="minorHAnsi" w:hAnsiTheme="minorHAnsi" w:cstheme="minorHAnsi"/>
          <w:i w:val="0"/>
          <w:sz w:val="24"/>
        </w:rPr>
        <w:t>.</w:t>
      </w:r>
    </w:p>
    <w:p w14:paraId="25AA34C9" w14:textId="77777777" w:rsidR="00D72E79" w:rsidRPr="00401B87" w:rsidRDefault="00D72E79" w:rsidP="00D72E79">
      <w:pPr>
        <w:pStyle w:val="Rientrocorpodeltesto2"/>
        <w:ind w:left="0"/>
        <w:rPr>
          <w:rFonts w:asciiTheme="minorHAnsi" w:hAnsiTheme="minorHAnsi" w:cstheme="minorHAnsi"/>
          <w:i w:val="0"/>
          <w:sz w:val="24"/>
        </w:rPr>
      </w:pPr>
    </w:p>
    <w:p w14:paraId="0DB7BA9F" w14:textId="198EB2DC" w:rsidR="00D72E79" w:rsidRDefault="00D72E79" w:rsidP="00D72E79">
      <w:pPr>
        <w:pStyle w:val="Rientrocorpodeltesto2"/>
        <w:spacing w:after="120"/>
        <w:ind w:left="0"/>
        <w:rPr>
          <w:rFonts w:asciiTheme="minorHAnsi" w:hAnsiTheme="minorHAnsi" w:cstheme="minorHAnsi"/>
          <w:b/>
          <w:i w:val="0"/>
          <w:sz w:val="24"/>
        </w:rPr>
      </w:pPr>
      <w:r w:rsidRPr="00401B87">
        <w:rPr>
          <w:rFonts w:asciiTheme="minorHAnsi" w:hAnsiTheme="minorHAnsi" w:cstheme="minorHAnsi"/>
          <w:b/>
          <w:i w:val="0"/>
          <w:sz w:val="24"/>
        </w:rPr>
        <w:t>Altre informazioni relative alle immobilizzazioni finanziarie</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49"/>
        <w:gridCol w:w="529"/>
        <w:gridCol w:w="1181"/>
        <w:gridCol w:w="41"/>
        <w:gridCol w:w="2584"/>
        <w:gridCol w:w="41"/>
      </w:tblGrid>
      <w:tr w:rsidR="00D72E79" w:rsidRPr="00401B87" w14:paraId="21ABAAAE" w14:textId="77777777" w:rsidTr="005E0BF1">
        <w:trPr>
          <w:gridAfter w:val="1"/>
          <w:wAfter w:w="41" w:type="dxa"/>
        </w:trPr>
        <w:tc>
          <w:tcPr>
            <w:tcW w:w="4849" w:type="dxa"/>
          </w:tcPr>
          <w:p w14:paraId="5C7F10B2"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Informazione</w:t>
            </w:r>
          </w:p>
        </w:tc>
        <w:tc>
          <w:tcPr>
            <w:tcW w:w="1417" w:type="dxa"/>
            <w:gridSpan w:val="2"/>
          </w:tcPr>
          <w:p w14:paraId="11B05994"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Caso presente in azienda?</w:t>
            </w:r>
          </w:p>
        </w:tc>
        <w:tc>
          <w:tcPr>
            <w:tcW w:w="2625" w:type="dxa"/>
            <w:gridSpan w:val="2"/>
          </w:tcPr>
          <w:p w14:paraId="35693F3C"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Se sì, illustrare</w:t>
            </w:r>
          </w:p>
        </w:tc>
      </w:tr>
      <w:tr w:rsidR="00D72E79" w:rsidRPr="00401B87" w14:paraId="271BC6D6" w14:textId="77777777" w:rsidTr="005E0BF1">
        <w:tc>
          <w:tcPr>
            <w:tcW w:w="4849" w:type="dxa"/>
          </w:tcPr>
          <w:p w14:paraId="51BF8C6F" w14:textId="77777777" w:rsidR="00D72E79" w:rsidRPr="00401B87" w:rsidRDefault="00D72E79" w:rsidP="003122D2">
            <w:pPr>
              <w:ind w:right="-1"/>
              <w:rPr>
                <w:rFonts w:asciiTheme="minorHAnsi" w:hAnsiTheme="minorHAnsi" w:cstheme="minorHAnsi"/>
              </w:rPr>
            </w:pPr>
            <w:r w:rsidRPr="00401B87">
              <w:rPr>
                <w:rFonts w:asciiTheme="minorHAnsi" w:hAnsiTheme="minorHAnsi" w:cstheme="minorHAnsi"/>
                <w:b/>
              </w:rPr>
              <w:t>IF02 – Gravami.</w:t>
            </w:r>
            <w:r w:rsidRPr="00401B87">
              <w:rPr>
                <w:rFonts w:asciiTheme="minorHAnsi" w:hAnsiTheme="minorHAnsi" w:cstheme="minorHAnsi"/>
              </w:rPr>
              <w:t xml:space="preserve"> Su crediti immobilizzati, partecipazioni e altri titoli dell’azienda vi sono gravami quali pegni, pignoramenti </w:t>
            </w:r>
            <w:proofErr w:type="spellStart"/>
            <w:r w:rsidRPr="00401B87">
              <w:rPr>
                <w:rFonts w:asciiTheme="minorHAnsi" w:hAnsiTheme="minorHAnsi" w:cstheme="minorHAnsi"/>
              </w:rPr>
              <w:t>ecc</w:t>
            </w:r>
            <w:proofErr w:type="spellEnd"/>
            <w:r w:rsidRPr="00401B87">
              <w:rPr>
                <w:rFonts w:asciiTheme="minorHAnsi" w:hAnsiTheme="minorHAnsi" w:cstheme="minorHAnsi"/>
              </w:rPr>
              <w:t>?</w:t>
            </w:r>
          </w:p>
        </w:tc>
        <w:tc>
          <w:tcPr>
            <w:tcW w:w="236" w:type="dxa"/>
          </w:tcPr>
          <w:p w14:paraId="3C7B5325" w14:textId="77777777" w:rsidR="00D72E79" w:rsidRPr="00401B87" w:rsidRDefault="00D72E79" w:rsidP="003122D2">
            <w:pPr>
              <w:ind w:right="-1"/>
              <w:jc w:val="center"/>
              <w:rPr>
                <w:rFonts w:asciiTheme="minorHAnsi" w:hAnsiTheme="minorHAnsi" w:cstheme="minorHAnsi"/>
              </w:rPr>
            </w:pPr>
            <w:r w:rsidRPr="00401B87">
              <w:rPr>
                <w:rFonts w:asciiTheme="minorHAnsi" w:hAnsiTheme="minorHAnsi" w:cstheme="minorHAnsi"/>
              </w:rPr>
              <w:t>NO</w:t>
            </w:r>
          </w:p>
        </w:tc>
        <w:tc>
          <w:tcPr>
            <w:tcW w:w="1222" w:type="dxa"/>
            <w:gridSpan w:val="2"/>
          </w:tcPr>
          <w:p w14:paraId="62317D98" w14:textId="77777777" w:rsidR="00D72E79" w:rsidRPr="00401B87" w:rsidRDefault="00D72E79" w:rsidP="00D72E79">
            <w:pPr>
              <w:ind w:right="-1"/>
              <w:jc w:val="center"/>
              <w:rPr>
                <w:rFonts w:asciiTheme="minorHAnsi" w:hAnsiTheme="minorHAnsi" w:cstheme="minorHAnsi"/>
              </w:rPr>
            </w:pPr>
          </w:p>
        </w:tc>
        <w:tc>
          <w:tcPr>
            <w:tcW w:w="2625" w:type="dxa"/>
            <w:gridSpan w:val="2"/>
          </w:tcPr>
          <w:p w14:paraId="1FAC112E" w14:textId="77777777" w:rsidR="00D72E79" w:rsidRPr="00401B87" w:rsidRDefault="00D72E79" w:rsidP="00D72E79">
            <w:pPr>
              <w:ind w:right="-1"/>
              <w:rPr>
                <w:rFonts w:asciiTheme="minorHAnsi" w:hAnsiTheme="minorHAnsi" w:cstheme="minorHAnsi"/>
              </w:rPr>
            </w:pPr>
          </w:p>
        </w:tc>
      </w:tr>
      <w:tr w:rsidR="00D72E79" w:rsidRPr="00401B87" w14:paraId="5490EC46" w14:textId="77777777" w:rsidTr="005E0BF1">
        <w:tc>
          <w:tcPr>
            <w:tcW w:w="4849" w:type="dxa"/>
          </w:tcPr>
          <w:p w14:paraId="6FA7D143" w14:textId="77777777" w:rsidR="00D72E79" w:rsidRPr="00401B87" w:rsidRDefault="00D72E79" w:rsidP="003122D2">
            <w:pPr>
              <w:ind w:right="-1"/>
              <w:rPr>
                <w:rFonts w:asciiTheme="minorHAnsi" w:hAnsiTheme="minorHAnsi" w:cstheme="minorHAnsi"/>
              </w:rPr>
            </w:pPr>
            <w:r w:rsidRPr="00401B87">
              <w:rPr>
                <w:rFonts w:asciiTheme="minorHAnsi" w:hAnsiTheme="minorHAnsi" w:cstheme="minorHAnsi"/>
                <w:b/>
              </w:rPr>
              <w:t xml:space="preserve">IF03 – Contenzioso con iscrizione in bilancio. </w:t>
            </w:r>
            <w:r w:rsidRPr="00401B87">
              <w:rPr>
                <w:rFonts w:asciiTheme="minorHAnsi" w:hAnsiTheme="minorHAnsi" w:cstheme="minorHAnsi"/>
              </w:rPr>
              <w:t>Su crediti immobilizzati, partecipazioni e altri titoli iscritti in bilancio sono in corso contenziosi con altre aziende sanitarie, con altri enti pubblici o con soggetti privati?</w:t>
            </w:r>
          </w:p>
        </w:tc>
        <w:tc>
          <w:tcPr>
            <w:tcW w:w="236" w:type="dxa"/>
          </w:tcPr>
          <w:p w14:paraId="1413E929" w14:textId="77777777" w:rsidR="00D72E79" w:rsidRPr="00401B87" w:rsidRDefault="00D72E79" w:rsidP="003122D2">
            <w:pPr>
              <w:ind w:right="-1"/>
              <w:jc w:val="center"/>
              <w:rPr>
                <w:rFonts w:asciiTheme="minorHAnsi" w:hAnsiTheme="minorHAnsi" w:cstheme="minorHAnsi"/>
              </w:rPr>
            </w:pPr>
            <w:r w:rsidRPr="00401B87">
              <w:rPr>
                <w:rFonts w:asciiTheme="minorHAnsi" w:hAnsiTheme="minorHAnsi" w:cstheme="minorHAnsi"/>
              </w:rPr>
              <w:t>NO</w:t>
            </w:r>
          </w:p>
        </w:tc>
        <w:tc>
          <w:tcPr>
            <w:tcW w:w="1222" w:type="dxa"/>
            <w:gridSpan w:val="2"/>
          </w:tcPr>
          <w:p w14:paraId="5AE47A12" w14:textId="77777777" w:rsidR="00D72E79" w:rsidRPr="00401B87" w:rsidRDefault="00D72E79" w:rsidP="00D72E79">
            <w:pPr>
              <w:ind w:right="-1"/>
              <w:rPr>
                <w:rFonts w:asciiTheme="minorHAnsi" w:hAnsiTheme="minorHAnsi" w:cstheme="minorHAnsi"/>
              </w:rPr>
            </w:pPr>
          </w:p>
        </w:tc>
        <w:tc>
          <w:tcPr>
            <w:tcW w:w="2625" w:type="dxa"/>
            <w:gridSpan w:val="2"/>
          </w:tcPr>
          <w:p w14:paraId="0A2BFCE1" w14:textId="77777777" w:rsidR="00D72E79" w:rsidRPr="00401B87" w:rsidRDefault="00D72E79" w:rsidP="00D72E79">
            <w:pPr>
              <w:ind w:right="-1"/>
              <w:rPr>
                <w:rFonts w:asciiTheme="minorHAnsi" w:hAnsiTheme="minorHAnsi" w:cstheme="minorHAnsi"/>
              </w:rPr>
            </w:pPr>
          </w:p>
        </w:tc>
      </w:tr>
      <w:tr w:rsidR="00D72E79" w:rsidRPr="00401B87" w14:paraId="512D0E95" w14:textId="77777777" w:rsidTr="005E0BF1">
        <w:tc>
          <w:tcPr>
            <w:tcW w:w="4849" w:type="dxa"/>
          </w:tcPr>
          <w:p w14:paraId="56C51D88" w14:textId="77777777" w:rsidR="00D72E79" w:rsidRPr="00401B87" w:rsidRDefault="00D72E79" w:rsidP="003122D2">
            <w:pPr>
              <w:ind w:right="-1"/>
              <w:rPr>
                <w:rFonts w:asciiTheme="minorHAnsi" w:hAnsiTheme="minorHAnsi" w:cstheme="minorHAnsi"/>
              </w:rPr>
            </w:pPr>
            <w:r w:rsidRPr="00401B87">
              <w:rPr>
                <w:rFonts w:asciiTheme="minorHAnsi" w:hAnsiTheme="minorHAnsi" w:cstheme="minorHAnsi"/>
                <w:b/>
              </w:rPr>
              <w:t xml:space="preserve">IF04 – Contenzioso senza iscrizione in bilancio. </w:t>
            </w:r>
            <w:r w:rsidRPr="00401B87">
              <w:rPr>
                <w:rFonts w:asciiTheme="minorHAnsi" w:hAnsiTheme="minorHAnsi" w:cstheme="minorHAnsi"/>
              </w:rPr>
              <w:t>Esistono partecipazioni o a</w:t>
            </w:r>
            <w:r>
              <w:rPr>
                <w:rFonts w:asciiTheme="minorHAnsi" w:hAnsiTheme="minorHAnsi" w:cstheme="minorHAnsi"/>
              </w:rPr>
              <w:t>ltri titoli non iscritti nello S</w:t>
            </w:r>
            <w:r w:rsidRPr="00401B87">
              <w:rPr>
                <w:rFonts w:asciiTheme="minorHAnsi" w:hAnsiTheme="minorHAnsi" w:cstheme="minorHAnsi"/>
              </w:rPr>
              <w:t>tato patrimoniale perché non riconosciuti come proprietà dell’azienda in seguito a contenziosi in corso con altre aziende sanitarie, con altri enti pubblici o con soggetti privati?</w:t>
            </w:r>
          </w:p>
        </w:tc>
        <w:tc>
          <w:tcPr>
            <w:tcW w:w="236" w:type="dxa"/>
          </w:tcPr>
          <w:p w14:paraId="630ADE05" w14:textId="77777777" w:rsidR="00D72E79" w:rsidRPr="00401B87" w:rsidRDefault="00D72E79" w:rsidP="003122D2">
            <w:pPr>
              <w:ind w:right="-1"/>
              <w:jc w:val="center"/>
              <w:rPr>
                <w:rFonts w:asciiTheme="minorHAnsi" w:hAnsiTheme="minorHAnsi" w:cstheme="minorHAnsi"/>
              </w:rPr>
            </w:pPr>
            <w:r w:rsidRPr="00401B87">
              <w:rPr>
                <w:rFonts w:asciiTheme="minorHAnsi" w:hAnsiTheme="minorHAnsi" w:cstheme="minorHAnsi"/>
              </w:rPr>
              <w:t>NO</w:t>
            </w:r>
          </w:p>
        </w:tc>
        <w:tc>
          <w:tcPr>
            <w:tcW w:w="1222" w:type="dxa"/>
            <w:gridSpan w:val="2"/>
          </w:tcPr>
          <w:p w14:paraId="32F44A12" w14:textId="77777777" w:rsidR="00D72E79" w:rsidRPr="00401B87" w:rsidRDefault="00D72E79" w:rsidP="00D72E79">
            <w:pPr>
              <w:ind w:right="-1"/>
              <w:rPr>
                <w:rFonts w:asciiTheme="minorHAnsi" w:hAnsiTheme="minorHAnsi" w:cstheme="minorHAnsi"/>
              </w:rPr>
            </w:pPr>
          </w:p>
        </w:tc>
        <w:tc>
          <w:tcPr>
            <w:tcW w:w="2625" w:type="dxa"/>
            <w:gridSpan w:val="2"/>
          </w:tcPr>
          <w:p w14:paraId="60CA6FBA" w14:textId="77777777" w:rsidR="00D72E79" w:rsidRPr="00401B87" w:rsidRDefault="00D72E79" w:rsidP="00D72E79">
            <w:pPr>
              <w:ind w:right="-1"/>
              <w:rPr>
                <w:rFonts w:asciiTheme="minorHAnsi" w:hAnsiTheme="minorHAnsi" w:cstheme="minorHAnsi"/>
              </w:rPr>
            </w:pPr>
          </w:p>
        </w:tc>
      </w:tr>
      <w:tr w:rsidR="00D72E79" w:rsidRPr="00401B87" w14:paraId="6521227F" w14:textId="77777777" w:rsidTr="005E0BF1">
        <w:tc>
          <w:tcPr>
            <w:tcW w:w="4849" w:type="dxa"/>
          </w:tcPr>
          <w:p w14:paraId="48954611" w14:textId="77777777" w:rsidR="00D72E79" w:rsidRPr="00A46622" w:rsidRDefault="00D72E79" w:rsidP="003122D2">
            <w:pPr>
              <w:ind w:right="-1"/>
              <w:rPr>
                <w:rFonts w:asciiTheme="minorHAnsi" w:hAnsiTheme="minorHAnsi" w:cstheme="minorHAnsi"/>
              </w:rPr>
            </w:pPr>
            <w:r w:rsidRPr="00401B87">
              <w:rPr>
                <w:rFonts w:asciiTheme="minorHAnsi" w:hAnsiTheme="minorHAnsi" w:cstheme="minorHAnsi"/>
                <w:b/>
              </w:rPr>
              <w:t xml:space="preserve">IF05 – Altro. </w:t>
            </w:r>
            <w:r w:rsidRPr="00401B87">
              <w:rPr>
                <w:rFonts w:asciiTheme="minorHAnsi" w:hAnsiTheme="minorHAnsi" w:cstheme="minorHAnsi"/>
              </w:rPr>
              <w:t>Esistono altre informazioni che si ritiene necessario fornire per soddisfare la regola generale secondo cui “Se le informazioni richieste da specifiche disposizioni di legge non sono sufficienti a dare una rappresentazione veritiera e corretta, si devono fornire le informazioni complementari necessarie allo scopo” (</w:t>
            </w:r>
            <w:r>
              <w:rPr>
                <w:rFonts w:asciiTheme="minorHAnsi" w:hAnsiTheme="minorHAnsi" w:cstheme="minorHAnsi"/>
              </w:rPr>
              <w:t>art. 24</w:t>
            </w:r>
            <w:r w:rsidRPr="00401B87">
              <w:rPr>
                <w:rFonts w:asciiTheme="minorHAnsi" w:hAnsiTheme="minorHAnsi" w:cstheme="minorHAnsi"/>
              </w:rPr>
              <w:t>23 cc)?</w:t>
            </w:r>
          </w:p>
        </w:tc>
        <w:tc>
          <w:tcPr>
            <w:tcW w:w="236" w:type="dxa"/>
          </w:tcPr>
          <w:p w14:paraId="21ADCF26" w14:textId="77777777" w:rsidR="00D72E79" w:rsidRPr="00401B87" w:rsidRDefault="00D72E79" w:rsidP="003122D2">
            <w:pPr>
              <w:ind w:right="-1"/>
              <w:jc w:val="center"/>
              <w:rPr>
                <w:rFonts w:asciiTheme="minorHAnsi" w:hAnsiTheme="minorHAnsi" w:cstheme="minorHAnsi"/>
              </w:rPr>
            </w:pPr>
            <w:r w:rsidRPr="00401B87">
              <w:rPr>
                <w:rFonts w:asciiTheme="minorHAnsi" w:hAnsiTheme="minorHAnsi" w:cstheme="minorHAnsi"/>
              </w:rPr>
              <w:t>NO</w:t>
            </w:r>
          </w:p>
        </w:tc>
        <w:tc>
          <w:tcPr>
            <w:tcW w:w="1222" w:type="dxa"/>
            <w:gridSpan w:val="2"/>
          </w:tcPr>
          <w:p w14:paraId="23F09788" w14:textId="77777777" w:rsidR="00D72E79" w:rsidRPr="00401B87" w:rsidRDefault="00D72E79" w:rsidP="00D72E79">
            <w:pPr>
              <w:ind w:right="-1"/>
              <w:rPr>
                <w:rFonts w:asciiTheme="minorHAnsi" w:hAnsiTheme="minorHAnsi" w:cstheme="minorHAnsi"/>
              </w:rPr>
            </w:pPr>
          </w:p>
        </w:tc>
        <w:tc>
          <w:tcPr>
            <w:tcW w:w="2625" w:type="dxa"/>
            <w:gridSpan w:val="2"/>
          </w:tcPr>
          <w:p w14:paraId="5FF2151F" w14:textId="77777777" w:rsidR="00D72E79" w:rsidRPr="00401B87" w:rsidRDefault="00D72E79" w:rsidP="00D72E79">
            <w:pPr>
              <w:ind w:right="-1"/>
              <w:rPr>
                <w:rFonts w:asciiTheme="minorHAnsi" w:hAnsiTheme="minorHAnsi" w:cstheme="minorHAnsi"/>
              </w:rPr>
            </w:pPr>
          </w:p>
        </w:tc>
      </w:tr>
    </w:tbl>
    <w:p w14:paraId="5973D967" w14:textId="77777777" w:rsidR="00AF345E" w:rsidRPr="00AF345E" w:rsidRDefault="00AF345E" w:rsidP="00B953F3"/>
    <w:p w14:paraId="47DF3299" w14:textId="5F265954" w:rsidR="00D72E79" w:rsidRDefault="00D72E79" w:rsidP="00D72E79">
      <w:pPr>
        <w:pStyle w:val="Titolo1"/>
        <w:spacing w:line="240" w:lineRule="auto"/>
      </w:pPr>
      <w:bookmarkStart w:id="12" w:name="_Toc109751244"/>
      <w:r w:rsidRPr="00401B87">
        <w:t>6.</w:t>
      </w:r>
      <w:r w:rsidRPr="00401B87">
        <w:tab/>
        <w:t>RIMANENZE</w:t>
      </w:r>
      <w:bookmarkEnd w:id="12"/>
    </w:p>
    <w:p w14:paraId="6DAAE9D0" w14:textId="6DB676E3" w:rsidR="008F5B48" w:rsidRPr="001E7C9E" w:rsidRDefault="008F5B48" w:rsidP="001E7C9E">
      <w:pPr>
        <w:pStyle w:val="Rientrocorpodeltesto2"/>
        <w:spacing w:after="120"/>
        <w:ind w:left="0"/>
        <w:rPr>
          <w:rFonts w:asciiTheme="minorHAnsi" w:hAnsiTheme="minorHAnsi" w:cstheme="minorHAnsi"/>
        </w:rPr>
      </w:pPr>
      <w:r w:rsidRPr="005F2B52">
        <w:rPr>
          <w:rFonts w:asciiTheme="minorHAnsi" w:hAnsiTheme="minorHAnsi" w:cstheme="minorHAnsi"/>
          <w:i w:val="0"/>
          <w:sz w:val="24"/>
        </w:rPr>
        <w:t>La voce si riferisce alle giacenze di scorte sanitarie e non sanitarie. Rispetto al 20</w:t>
      </w:r>
      <w:r w:rsidR="009E3919" w:rsidRPr="005F2B52">
        <w:rPr>
          <w:rFonts w:asciiTheme="minorHAnsi" w:hAnsiTheme="minorHAnsi" w:cstheme="minorHAnsi"/>
          <w:i w:val="0"/>
          <w:sz w:val="24"/>
        </w:rPr>
        <w:t>20</w:t>
      </w:r>
      <w:r w:rsidRPr="005F2B52">
        <w:rPr>
          <w:rFonts w:asciiTheme="minorHAnsi" w:hAnsiTheme="minorHAnsi" w:cstheme="minorHAnsi"/>
          <w:i w:val="0"/>
          <w:sz w:val="24"/>
        </w:rPr>
        <w:t xml:space="preserve"> (Euro 12.</w:t>
      </w:r>
      <w:r w:rsidR="009E3919" w:rsidRPr="005F2B52">
        <w:rPr>
          <w:rFonts w:asciiTheme="minorHAnsi" w:hAnsiTheme="minorHAnsi" w:cstheme="minorHAnsi"/>
          <w:i w:val="0"/>
          <w:sz w:val="24"/>
        </w:rPr>
        <w:t>027</w:t>
      </w:r>
      <w:r w:rsidRPr="005F2B52">
        <w:rPr>
          <w:rFonts w:asciiTheme="minorHAnsi" w:hAnsiTheme="minorHAnsi" w:cstheme="minorHAnsi"/>
          <w:i w:val="0"/>
          <w:sz w:val="24"/>
        </w:rPr>
        <w:t xml:space="preserve"> mila), il magazzino presenta un </w:t>
      </w:r>
      <w:r w:rsidR="00F0186A" w:rsidRPr="005F2B52">
        <w:rPr>
          <w:rFonts w:asciiTheme="minorHAnsi" w:hAnsiTheme="minorHAnsi" w:cstheme="minorHAnsi"/>
          <w:i w:val="0"/>
          <w:sz w:val="24"/>
        </w:rPr>
        <w:t>inc</w:t>
      </w:r>
      <w:r w:rsidRPr="005F2B52">
        <w:rPr>
          <w:rFonts w:asciiTheme="minorHAnsi" w:hAnsiTheme="minorHAnsi" w:cstheme="minorHAnsi"/>
          <w:i w:val="0"/>
          <w:sz w:val="24"/>
        </w:rPr>
        <w:t xml:space="preserve">remento di euro </w:t>
      </w:r>
      <w:r w:rsidR="00F0186A" w:rsidRPr="005F2B52">
        <w:rPr>
          <w:rFonts w:asciiTheme="minorHAnsi" w:hAnsiTheme="minorHAnsi" w:cstheme="minorHAnsi"/>
          <w:i w:val="0"/>
          <w:sz w:val="24"/>
        </w:rPr>
        <w:t>390</w:t>
      </w:r>
      <w:r w:rsidRPr="005F2B52">
        <w:rPr>
          <w:rFonts w:asciiTheme="minorHAnsi" w:hAnsiTheme="minorHAnsi" w:cstheme="minorHAnsi"/>
          <w:i w:val="0"/>
          <w:sz w:val="24"/>
        </w:rPr>
        <w:t xml:space="preserve"> mila pari al </w:t>
      </w:r>
      <w:r w:rsidR="00F0186A" w:rsidRPr="005F2B52">
        <w:rPr>
          <w:rFonts w:asciiTheme="minorHAnsi" w:hAnsiTheme="minorHAnsi" w:cstheme="minorHAnsi"/>
          <w:i w:val="0"/>
          <w:sz w:val="24"/>
        </w:rPr>
        <w:t>+</w:t>
      </w:r>
      <w:r w:rsidRPr="005F2B52">
        <w:rPr>
          <w:rFonts w:asciiTheme="minorHAnsi" w:hAnsiTheme="minorHAnsi" w:cstheme="minorHAnsi"/>
          <w:i w:val="0"/>
          <w:sz w:val="24"/>
        </w:rPr>
        <w:t xml:space="preserve"> </w:t>
      </w:r>
      <w:r w:rsidR="00F0186A" w:rsidRPr="005F2B52">
        <w:rPr>
          <w:rFonts w:asciiTheme="minorHAnsi" w:hAnsiTheme="minorHAnsi" w:cstheme="minorHAnsi"/>
          <w:i w:val="0"/>
          <w:sz w:val="24"/>
        </w:rPr>
        <w:t>3</w:t>
      </w:r>
      <w:r w:rsidRPr="005F2B52">
        <w:rPr>
          <w:rFonts w:asciiTheme="minorHAnsi" w:hAnsiTheme="minorHAnsi" w:cstheme="minorHAnsi"/>
          <w:i w:val="0"/>
          <w:sz w:val="24"/>
        </w:rPr>
        <w:t>,</w:t>
      </w:r>
      <w:r w:rsidR="002430B2" w:rsidRPr="005F2B52">
        <w:rPr>
          <w:rFonts w:asciiTheme="minorHAnsi" w:hAnsiTheme="minorHAnsi" w:cstheme="minorHAnsi"/>
          <w:i w:val="0"/>
          <w:sz w:val="24"/>
        </w:rPr>
        <w:t>2</w:t>
      </w:r>
      <w:r w:rsidRPr="005F2B52">
        <w:rPr>
          <w:rFonts w:asciiTheme="minorHAnsi" w:hAnsiTheme="minorHAnsi" w:cstheme="minorHAnsi"/>
          <w:i w:val="0"/>
          <w:sz w:val="24"/>
        </w:rPr>
        <w:t>%, con un saldo a consuntivo al 31 dicembre 202</w:t>
      </w:r>
      <w:r w:rsidR="00F0186A" w:rsidRPr="005F2B52">
        <w:rPr>
          <w:rFonts w:asciiTheme="minorHAnsi" w:hAnsiTheme="minorHAnsi" w:cstheme="minorHAnsi"/>
          <w:i w:val="0"/>
          <w:sz w:val="24"/>
        </w:rPr>
        <w:t>1</w:t>
      </w:r>
      <w:r w:rsidRPr="005F2B52">
        <w:rPr>
          <w:rFonts w:asciiTheme="minorHAnsi" w:hAnsiTheme="minorHAnsi" w:cstheme="minorHAnsi"/>
          <w:i w:val="0"/>
          <w:sz w:val="24"/>
        </w:rPr>
        <w:t xml:space="preserve"> pari a Euro 12.</w:t>
      </w:r>
      <w:r w:rsidR="00F0186A" w:rsidRPr="005F2B52">
        <w:rPr>
          <w:rFonts w:asciiTheme="minorHAnsi" w:hAnsiTheme="minorHAnsi" w:cstheme="minorHAnsi"/>
          <w:i w:val="0"/>
          <w:sz w:val="24"/>
        </w:rPr>
        <w:t>417</w:t>
      </w:r>
      <w:r w:rsidRPr="005F2B52">
        <w:rPr>
          <w:rFonts w:asciiTheme="minorHAnsi" w:hAnsiTheme="minorHAnsi" w:cstheme="minorHAnsi"/>
          <w:i w:val="0"/>
          <w:sz w:val="24"/>
        </w:rPr>
        <w:t xml:space="preserve"> mila.</w:t>
      </w:r>
      <w:r w:rsidR="002B160E">
        <w:rPr>
          <w:rFonts w:asciiTheme="minorHAnsi" w:hAnsiTheme="minorHAnsi" w:cstheme="minorHAnsi"/>
          <w:i w:val="0"/>
          <w:sz w:val="24"/>
        </w:rPr>
        <w:t xml:space="preserve"> </w:t>
      </w:r>
    </w:p>
    <w:p w14:paraId="490E2215" w14:textId="0E3DC4EB" w:rsidR="00D72E79" w:rsidRDefault="00D72E79" w:rsidP="00D72E79">
      <w:pPr>
        <w:pStyle w:val="Rientrocorpodeltesto2"/>
        <w:spacing w:after="120"/>
        <w:ind w:left="0"/>
        <w:rPr>
          <w:rFonts w:asciiTheme="minorHAnsi" w:hAnsiTheme="minorHAnsi" w:cstheme="minorHAnsi"/>
          <w:i w:val="0"/>
          <w:sz w:val="24"/>
        </w:rPr>
      </w:pPr>
      <w:r w:rsidRPr="00C5546D">
        <w:rPr>
          <w:rFonts w:asciiTheme="minorHAnsi" w:hAnsiTheme="minorHAnsi" w:cstheme="minorHAnsi"/>
          <w:i w:val="0"/>
          <w:sz w:val="24"/>
        </w:rPr>
        <w:lastRenderedPageBreak/>
        <w:t xml:space="preserve">Il dettaglio e la movimentazione delle rimanenze </w:t>
      </w:r>
      <w:r w:rsidR="003122D2" w:rsidRPr="00C5546D">
        <w:rPr>
          <w:rFonts w:asciiTheme="minorHAnsi" w:hAnsiTheme="minorHAnsi" w:cstheme="minorHAnsi"/>
          <w:i w:val="0"/>
          <w:sz w:val="24"/>
        </w:rPr>
        <w:t>sono esposti</w:t>
      </w:r>
      <w:r w:rsidRPr="00C5546D">
        <w:rPr>
          <w:rFonts w:asciiTheme="minorHAnsi" w:hAnsiTheme="minorHAnsi" w:cstheme="minorHAnsi"/>
          <w:i w:val="0"/>
          <w:sz w:val="24"/>
        </w:rPr>
        <w:t xml:space="preserve"> nella seguente tabella:</w:t>
      </w:r>
    </w:p>
    <w:p w14:paraId="49E1DFAF" w14:textId="1DCA635C" w:rsidR="00D812E3" w:rsidRDefault="00D812E3" w:rsidP="00D812E3">
      <w:pPr>
        <w:jc w:val="both"/>
        <w:rPr>
          <w:rFonts w:ascii="Calibri" w:hAnsi="Calibri"/>
          <w:b/>
          <w:bCs/>
          <w:i/>
          <w:iCs/>
          <w:color w:val="000000"/>
          <w:sz w:val="20"/>
          <w:szCs w:val="20"/>
        </w:rPr>
      </w:pPr>
      <w:r w:rsidRPr="001E7C9E">
        <w:rPr>
          <w:rFonts w:ascii="Calibri" w:hAnsi="Calibri"/>
          <w:b/>
          <w:bCs/>
          <w:i/>
          <w:iCs/>
          <w:color w:val="000000"/>
          <w:sz w:val="20"/>
          <w:szCs w:val="20"/>
        </w:rPr>
        <w:t>Tab. 15 – Movimentazioni delle rimanenze di beni sanitari e non sanitari</w:t>
      </w:r>
    </w:p>
    <w:p w14:paraId="785273E5" w14:textId="6952EE70" w:rsidR="009E3919" w:rsidRPr="001E7C9E" w:rsidRDefault="004A6F66" w:rsidP="00D812E3">
      <w:pPr>
        <w:jc w:val="both"/>
        <w:rPr>
          <w:rFonts w:ascii="Calibri" w:hAnsi="Calibri"/>
          <w:b/>
          <w:bCs/>
          <w:i/>
          <w:iCs/>
          <w:color w:val="000000"/>
          <w:sz w:val="20"/>
          <w:szCs w:val="20"/>
        </w:rPr>
      </w:pPr>
      <w:r w:rsidRPr="00D6734F">
        <w:rPr>
          <w:noProof/>
        </w:rPr>
        <w:drawing>
          <wp:inline distT="0" distB="0" distL="0" distR="0" wp14:anchorId="2D9227AA" wp14:editId="4A3E2F95">
            <wp:extent cx="6457315" cy="2937510"/>
            <wp:effectExtent l="19050" t="19050" r="19685" b="152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57315" cy="2937510"/>
                    </a:xfrm>
                    <a:prstGeom prst="rect">
                      <a:avLst/>
                    </a:prstGeom>
                    <a:noFill/>
                    <a:ln>
                      <a:solidFill>
                        <a:schemeClr val="tx1"/>
                      </a:solidFill>
                    </a:ln>
                  </pic:spPr>
                </pic:pic>
              </a:graphicData>
            </a:graphic>
          </wp:inline>
        </w:drawing>
      </w:r>
    </w:p>
    <w:p w14:paraId="7DEF701D" w14:textId="77777777" w:rsidR="00964D22" w:rsidRPr="005F2B52" w:rsidRDefault="00964D22" w:rsidP="00964D22">
      <w:pPr>
        <w:pStyle w:val="Rientrocorpodeltesto2"/>
        <w:ind w:left="0"/>
        <w:rPr>
          <w:rFonts w:asciiTheme="minorHAnsi" w:hAnsiTheme="minorHAnsi" w:cstheme="minorHAnsi"/>
          <w:i w:val="0"/>
          <w:sz w:val="24"/>
        </w:rPr>
      </w:pPr>
      <w:r w:rsidRPr="005F2B52">
        <w:rPr>
          <w:rFonts w:asciiTheme="minorHAnsi" w:hAnsiTheme="minorHAnsi" w:cstheme="minorHAnsi"/>
          <w:i w:val="0"/>
          <w:sz w:val="24"/>
        </w:rPr>
        <w:t>Il valore delle rimanenze rilevate in bilancio è determinato sulla base delle rendicontazioni trasmesse dalle singole strutture aziendali che gestiscono i vari magazzini. Tali rendicontazioni sono certificate dai responsabili delle UU.OO. Aziendali di riferimento e custodite presso l’Area Gestione Risorse Economico Finanziarie.</w:t>
      </w:r>
    </w:p>
    <w:p w14:paraId="052CC927" w14:textId="77777777" w:rsidR="008F5B48" w:rsidRDefault="008F5B48" w:rsidP="00D72E79">
      <w:pPr>
        <w:pStyle w:val="Rientrocorpodeltesto2"/>
        <w:ind w:left="0"/>
        <w:rPr>
          <w:rFonts w:asciiTheme="minorHAnsi" w:hAnsiTheme="minorHAnsi" w:cstheme="minorHAnsi"/>
          <w:b/>
          <w:iCs w:val="0"/>
        </w:rPr>
      </w:pPr>
    </w:p>
    <w:p w14:paraId="54902391" w14:textId="6C1640CC" w:rsidR="00D72E79" w:rsidRDefault="00D72E79" w:rsidP="00D72E79">
      <w:pPr>
        <w:pStyle w:val="Rientrocorpodeltesto2"/>
        <w:ind w:left="0"/>
        <w:rPr>
          <w:rFonts w:asciiTheme="minorHAnsi" w:hAnsiTheme="minorHAnsi" w:cstheme="minorHAnsi"/>
          <w:b/>
          <w:i w:val="0"/>
          <w:sz w:val="24"/>
        </w:rPr>
      </w:pPr>
      <w:r>
        <w:rPr>
          <w:rFonts w:asciiTheme="minorHAnsi" w:hAnsiTheme="minorHAnsi" w:cstheme="minorHAnsi"/>
          <w:b/>
          <w:i w:val="0"/>
          <w:sz w:val="24"/>
        </w:rPr>
        <w:t>RIM01 – Svalutazioni</w:t>
      </w:r>
    </w:p>
    <w:p w14:paraId="38B1594D" w14:textId="77777777" w:rsidR="00D72E79" w:rsidRPr="00401B87" w:rsidRDefault="00D72E79" w:rsidP="00D72E79">
      <w:pPr>
        <w:pStyle w:val="Rientrocorpodeltesto2"/>
        <w:spacing w:before="120"/>
        <w:ind w:left="0"/>
        <w:rPr>
          <w:rFonts w:asciiTheme="minorHAnsi" w:hAnsiTheme="minorHAnsi" w:cstheme="minorHAnsi"/>
          <w:i w:val="0"/>
          <w:sz w:val="24"/>
        </w:rPr>
      </w:pPr>
      <w:r w:rsidRPr="00401B87">
        <w:rPr>
          <w:rFonts w:asciiTheme="minorHAnsi" w:hAnsiTheme="minorHAnsi" w:cstheme="minorHAnsi"/>
          <w:b/>
          <w:i w:val="0"/>
          <w:sz w:val="24"/>
        </w:rPr>
        <w:t xml:space="preserve">RIM01 – NO </w:t>
      </w:r>
      <w:r w:rsidRPr="00401B87">
        <w:rPr>
          <w:rFonts w:asciiTheme="minorHAnsi" w:hAnsiTheme="minorHAnsi" w:cstheme="minorHAnsi"/>
          <w:i w:val="0"/>
          <w:sz w:val="24"/>
        </w:rPr>
        <w:t>– Nel corso dell’esercizio non sono state effettuate svalutazioni di rimanenze obsolete o a lento rigiro.</w:t>
      </w:r>
    </w:p>
    <w:p w14:paraId="19E7E6A4" w14:textId="77777777" w:rsidR="002B160E" w:rsidRPr="001E7C9E" w:rsidRDefault="002B160E" w:rsidP="00D72E79">
      <w:pPr>
        <w:pStyle w:val="Rientrocorpodeltesto2"/>
        <w:spacing w:after="120"/>
        <w:ind w:left="0"/>
        <w:rPr>
          <w:rFonts w:asciiTheme="minorHAnsi" w:hAnsiTheme="minorHAnsi" w:cstheme="minorHAnsi"/>
          <w:b/>
          <w:i w:val="0"/>
          <w:sz w:val="8"/>
          <w:szCs w:val="8"/>
        </w:rPr>
      </w:pPr>
    </w:p>
    <w:p w14:paraId="148FDD5D" w14:textId="0511E0C0" w:rsidR="00D72E79" w:rsidRPr="00401B87" w:rsidRDefault="00D72E79" w:rsidP="00D72E79">
      <w:pPr>
        <w:pStyle w:val="Rientrocorpodeltesto2"/>
        <w:spacing w:after="120"/>
        <w:ind w:left="0"/>
        <w:rPr>
          <w:rFonts w:asciiTheme="minorHAnsi" w:hAnsiTheme="minorHAnsi" w:cstheme="minorHAnsi"/>
          <w:b/>
          <w:i w:val="0"/>
          <w:sz w:val="24"/>
        </w:rPr>
      </w:pPr>
      <w:r w:rsidRPr="00401B87">
        <w:rPr>
          <w:rFonts w:asciiTheme="minorHAnsi" w:hAnsiTheme="minorHAnsi" w:cstheme="minorHAnsi"/>
          <w:b/>
          <w:i w:val="0"/>
          <w:sz w:val="24"/>
        </w:rPr>
        <w:t>Altre informazioni relative alle rimanenze</w:t>
      </w: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371"/>
        <w:gridCol w:w="851"/>
        <w:gridCol w:w="567"/>
        <w:gridCol w:w="1276"/>
      </w:tblGrid>
      <w:tr w:rsidR="00D72E79" w:rsidRPr="00401B87" w14:paraId="6CEEAD1C" w14:textId="77777777" w:rsidTr="001E7C9E">
        <w:tc>
          <w:tcPr>
            <w:tcW w:w="7371" w:type="dxa"/>
          </w:tcPr>
          <w:p w14:paraId="6E2BE4FE"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Informazione</w:t>
            </w:r>
          </w:p>
        </w:tc>
        <w:tc>
          <w:tcPr>
            <w:tcW w:w="1418" w:type="dxa"/>
            <w:gridSpan w:val="2"/>
          </w:tcPr>
          <w:p w14:paraId="24FCC48F"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Caso presente in azienda?</w:t>
            </w:r>
          </w:p>
        </w:tc>
        <w:tc>
          <w:tcPr>
            <w:tcW w:w="1276" w:type="dxa"/>
          </w:tcPr>
          <w:p w14:paraId="100D652A"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Se sì, illustrare</w:t>
            </w:r>
          </w:p>
        </w:tc>
      </w:tr>
      <w:tr w:rsidR="002B160E" w:rsidRPr="00401B87" w14:paraId="4A7BE087" w14:textId="77777777" w:rsidTr="001E7C9E">
        <w:tc>
          <w:tcPr>
            <w:tcW w:w="7371" w:type="dxa"/>
          </w:tcPr>
          <w:p w14:paraId="1B73F57F" w14:textId="77777777" w:rsidR="00D72E79" w:rsidRPr="00401B87" w:rsidRDefault="00D72E79" w:rsidP="00D72E79">
            <w:pPr>
              <w:ind w:right="-1"/>
              <w:rPr>
                <w:rFonts w:asciiTheme="minorHAnsi" w:hAnsiTheme="minorHAnsi" w:cstheme="minorHAnsi"/>
              </w:rPr>
            </w:pPr>
            <w:r w:rsidRPr="00401B87">
              <w:rPr>
                <w:rFonts w:asciiTheme="minorHAnsi" w:hAnsiTheme="minorHAnsi" w:cstheme="minorHAnsi"/>
                <w:b/>
              </w:rPr>
              <w:t>RIM02 – Gravami.</w:t>
            </w:r>
            <w:r w:rsidRPr="00401B87">
              <w:rPr>
                <w:rFonts w:asciiTheme="minorHAnsi" w:hAnsiTheme="minorHAnsi" w:cstheme="minorHAnsi"/>
              </w:rPr>
              <w:t xml:space="preserve"> Sulle rimanenze dell’azienda vi sono gravami quali pegni, patti di riservato dominio, pignoramenti </w:t>
            </w:r>
            <w:proofErr w:type="spellStart"/>
            <w:r w:rsidRPr="00401B87">
              <w:rPr>
                <w:rFonts w:asciiTheme="minorHAnsi" w:hAnsiTheme="minorHAnsi" w:cstheme="minorHAnsi"/>
              </w:rPr>
              <w:t>ecc</w:t>
            </w:r>
            <w:proofErr w:type="spellEnd"/>
            <w:r w:rsidRPr="00401B87">
              <w:rPr>
                <w:rFonts w:asciiTheme="minorHAnsi" w:hAnsiTheme="minorHAnsi" w:cstheme="minorHAnsi"/>
              </w:rPr>
              <w:t>?</w:t>
            </w:r>
          </w:p>
        </w:tc>
        <w:tc>
          <w:tcPr>
            <w:tcW w:w="851" w:type="dxa"/>
          </w:tcPr>
          <w:p w14:paraId="4A9DD962" w14:textId="77777777" w:rsidR="00D72E79" w:rsidRPr="00401B87" w:rsidRDefault="00D72E79" w:rsidP="00D72E79">
            <w:pPr>
              <w:ind w:right="-1"/>
              <w:jc w:val="center"/>
              <w:rPr>
                <w:rFonts w:asciiTheme="minorHAnsi" w:hAnsiTheme="minorHAnsi" w:cstheme="minorHAnsi"/>
                <w:b/>
                <w:bCs/>
              </w:rPr>
            </w:pPr>
            <w:r w:rsidRPr="00401B87">
              <w:rPr>
                <w:rFonts w:asciiTheme="minorHAnsi" w:hAnsiTheme="minorHAnsi" w:cstheme="minorHAnsi"/>
              </w:rPr>
              <w:t>NO</w:t>
            </w:r>
          </w:p>
        </w:tc>
        <w:tc>
          <w:tcPr>
            <w:tcW w:w="567" w:type="dxa"/>
          </w:tcPr>
          <w:p w14:paraId="24A9730C" w14:textId="77777777" w:rsidR="00D72E79" w:rsidRPr="00401B87" w:rsidRDefault="00D72E79" w:rsidP="00D72E79">
            <w:pPr>
              <w:ind w:right="-1"/>
              <w:jc w:val="center"/>
              <w:rPr>
                <w:rFonts w:asciiTheme="minorHAnsi" w:hAnsiTheme="minorHAnsi" w:cstheme="minorHAnsi"/>
                <w:b/>
                <w:bCs/>
              </w:rPr>
            </w:pPr>
          </w:p>
        </w:tc>
        <w:tc>
          <w:tcPr>
            <w:tcW w:w="1276" w:type="dxa"/>
          </w:tcPr>
          <w:p w14:paraId="13AF6329" w14:textId="77777777" w:rsidR="00D72E79" w:rsidRPr="00401B87" w:rsidRDefault="00D72E79" w:rsidP="00D72E79">
            <w:pPr>
              <w:ind w:right="-1"/>
              <w:rPr>
                <w:rFonts w:asciiTheme="minorHAnsi" w:hAnsiTheme="minorHAnsi" w:cstheme="minorHAnsi"/>
              </w:rPr>
            </w:pPr>
          </w:p>
        </w:tc>
      </w:tr>
      <w:tr w:rsidR="002B160E" w:rsidRPr="00401B87" w14:paraId="13536D67" w14:textId="77777777" w:rsidTr="001E7C9E">
        <w:tc>
          <w:tcPr>
            <w:tcW w:w="7371" w:type="dxa"/>
          </w:tcPr>
          <w:p w14:paraId="0D618392" w14:textId="77777777" w:rsidR="00D72E79" w:rsidRPr="00401B87" w:rsidRDefault="00D72E79" w:rsidP="00D72E79">
            <w:pPr>
              <w:ind w:right="-1"/>
              <w:rPr>
                <w:rFonts w:asciiTheme="minorHAnsi" w:hAnsiTheme="minorHAnsi" w:cstheme="minorHAnsi"/>
              </w:rPr>
            </w:pPr>
            <w:r w:rsidRPr="00401B87">
              <w:rPr>
                <w:rFonts w:asciiTheme="minorHAnsi" w:hAnsiTheme="minorHAnsi" w:cstheme="minorHAnsi"/>
                <w:b/>
              </w:rPr>
              <w:t>RIM03 – Modifiche di classificazione.</w:t>
            </w:r>
            <w:r w:rsidRPr="00401B87">
              <w:rPr>
                <w:rFonts w:asciiTheme="minorHAnsi" w:hAnsiTheme="minorHAnsi" w:cstheme="minorHAnsi"/>
              </w:rPr>
              <w:t xml:space="preserve"> Nel corso dell’esercizio vi sono stati rilevanti cambiamenti nella classificazione delle voci?</w:t>
            </w:r>
          </w:p>
        </w:tc>
        <w:tc>
          <w:tcPr>
            <w:tcW w:w="851" w:type="dxa"/>
          </w:tcPr>
          <w:p w14:paraId="71013A6C"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NO</w:t>
            </w:r>
          </w:p>
        </w:tc>
        <w:tc>
          <w:tcPr>
            <w:tcW w:w="567" w:type="dxa"/>
          </w:tcPr>
          <w:p w14:paraId="572B3EE3" w14:textId="77777777" w:rsidR="00D72E79" w:rsidRPr="00401B87" w:rsidRDefault="00D72E79" w:rsidP="00D72E79">
            <w:pPr>
              <w:ind w:right="-1"/>
              <w:rPr>
                <w:rFonts w:asciiTheme="minorHAnsi" w:hAnsiTheme="minorHAnsi" w:cstheme="minorHAnsi"/>
              </w:rPr>
            </w:pPr>
          </w:p>
        </w:tc>
        <w:tc>
          <w:tcPr>
            <w:tcW w:w="1276" w:type="dxa"/>
          </w:tcPr>
          <w:p w14:paraId="31187BD5" w14:textId="77777777" w:rsidR="00D72E79" w:rsidRPr="00401B87" w:rsidRDefault="00D72E79" w:rsidP="00D72E79">
            <w:pPr>
              <w:ind w:right="-1"/>
              <w:rPr>
                <w:rFonts w:asciiTheme="minorHAnsi" w:hAnsiTheme="minorHAnsi" w:cstheme="minorHAnsi"/>
              </w:rPr>
            </w:pPr>
          </w:p>
        </w:tc>
      </w:tr>
      <w:tr w:rsidR="002B160E" w:rsidRPr="00401B87" w14:paraId="08205CAA" w14:textId="77777777" w:rsidTr="001E7C9E">
        <w:tc>
          <w:tcPr>
            <w:tcW w:w="7371" w:type="dxa"/>
          </w:tcPr>
          <w:p w14:paraId="0298C5CA" w14:textId="77777777" w:rsidR="00D72E79" w:rsidRPr="00401B87" w:rsidRDefault="00D72E79" w:rsidP="00D72E79">
            <w:pPr>
              <w:ind w:right="-1"/>
              <w:rPr>
                <w:rFonts w:asciiTheme="minorHAnsi" w:hAnsiTheme="minorHAnsi" w:cstheme="minorHAnsi"/>
              </w:rPr>
            </w:pPr>
            <w:r w:rsidRPr="00401B87">
              <w:rPr>
                <w:rFonts w:asciiTheme="minorHAnsi" w:hAnsiTheme="minorHAnsi" w:cstheme="minorHAnsi"/>
                <w:b/>
              </w:rPr>
              <w:t>RIM04 – Valore a prezzi di mercato.</w:t>
            </w:r>
            <w:r w:rsidRPr="00401B87">
              <w:rPr>
                <w:rFonts w:asciiTheme="minorHAnsi" w:hAnsiTheme="minorHAnsi" w:cstheme="minorHAnsi"/>
              </w:rPr>
              <w:t xml:space="preserve"> Vi è una differenza, positiva e significativa, tra il valore delle rimanenze a prezzi di mercato e la loro valutazione a bilancio?</w:t>
            </w:r>
          </w:p>
        </w:tc>
        <w:tc>
          <w:tcPr>
            <w:tcW w:w="851" w:type="dxa"/>
          </w:tcPr>
          <w:p w14:paraId="39E880CB"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NO</w:t>
            </w:r>
          </w:p>
        </w:tc>
        <w:tc>
          <w:tcPr>
            <w:tcW w:w="567" w:type="dxa"/>
          </w:tcPr>
          <w:p w14:paraId="27A1BE3F" w14:textId="77777777" w:rsidR="00D72E79" w:rsidRPr="00401B87" w:rsidRDefault="00D72E79" w:rsidP="00D72E79">
            <w:pPr>
              <w:ind w:right="-1"/>
              <w:rPr>
                <w:rFonts w:asciiTheme="minorHAnsi" w:hAnsiTheme="minorHAnsi" w:cstheme="minorHAnsi"/>
              </w:rPr>
            </w:pPr>
          </w:p>
        </w:tc>
        <w:tc>
          <w:tcPr>
            <w:tcW w:w="1276" w:type="dxa"/>
          </w:tcPr>
          <w:p w14:paraId="030C40D8" w14:textId="77777777" w:rsidR="00D72E79" w:rsidRPr="00401B87" w:rsidRDefault="00D72E79" w:rsidP="00D72E79">
            <w:pPr>
              <w:ind w:right="-1"/>
              <w:rPr>
                <w:rFonts w:asciiTheme="minorHAnsi" w:hAnsiTheme="minorHAnsi" w:cstheme="minorHAnsi"/>
              </w:rPr>
            </w:pPr>
          </w:p>
        </w:tc>
      </w:tr>
      <w:tr w:rsidR="002B160E" w:rsidRPr="00401B87" w14:paraId="2FD12642" w14:textId="77777777" w:rsidTr="001E7C9E">
        <w:tc>
          <w:tcPr>
            <w:tcW w:w="7371" w:type="dxa"/>
          </w:tcPr>
          <w:p w14:paraId="5C8F9018"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 xml:space="preserve">RIM05 – Altro. </w:t>
            </w:r>
            <w:r w:rsidRPr="00401B87">
              <w:rPr>
                <w:rFonts w:asciiTheme="minorHAnsi" w:hAnsiTheme="minorHAnsi" w:cstheme="minorHAnsi"/>
              </w:rPr>
              <w:t>Esistono altre informazioni che si ritiene necessario fornire per soddisfare la regola generale secondo cui “Se le informazioni richieste da specifiche disposizioni di legge non sono sufficienti a dare una rappresentazione veritiera e corretta, si devono fornire le informazioni complementari necessarie allo scopo” (art</w:t>
            </w:r>
            <w:r>
              <w:rPr>
                <w:rFonts w:asciiTheme="minorHAnsi" w:hAnsiTheme="minorHAnsi" w:cstheme="minorHAnsi"/>
              </w:rPr>
              <w:t>.</w:t>
            </w:r>
            <w:r w:rsidRPr="00401B87">
              <w:rPr>
                <w:rFonts w:asciiTheme="minorHAnsi" w:hAnsiTheme="minorHAnsi" w:cstheme="minorHAnsi"/>
              </w:rPr>
              <w:t xml:space="preserve"> 2423 cc)?</w:t>
            </w:r>
          </w:p>
        </w:tc>
        <w:tc>
          <w:tcPr>
            <w:tcW w:w="851" w:type="dxa"/>
          </w:tcPr>
          <w:p w14:paraId="0A97CB3E"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NO</w:t>
            </w:r>
          </w:p>
        </w:tc>
        <w:tc>
          <w:tcPr>
            <w:tcW w:w="567" w:type="dxa"/>
          </w:tcPr>
          <w:p w14:paraId="7C5CCE9B" w14:textId="77777777" w:rsidR="00D72E79" w:rsidRPr="00401B87" w:rsidRDefault="00D72E79" w:rsidP="00D72E79">
            <w:pPr>
              <w:ind w:right="-1"/>
              <w:rPr>
                <w:rFonts w:asciiTheme="minorHAnsi" w:hAnsiTheme="minorHAnsi" w:cstheme="minorHAnsi"/>
              </w:rPr>
            </w:pPr>
          </w:p>
        </w:tc>
        <w:tc>
          <w:tcPr>
            <w:tcW w:w="1276" w:type="dxa"/>
          </w:tcPr>
          <w:p w14:paraId="0F6EFC49" w14:textId="77777777" w:rsidR="00D72E79" w:rsidRPr="00401B87" w:rsidRDefault="00D72E79" w:rsidP="00D72E79">
            <w:pPr>
              <w:ind w:right="-1"/>
              <w:rPr>
                <w:rFonts w:asciiTheme="minorHAnsi" w:hAnsiTheme="minorHAnsi" w:cstheme="minorHAnsi"/>
              </w:rPr>
            </w:pPr>
          </w:p>
        </w:tc>
      </w:tr>
    </w:tbl>
    <w:p w14:paraId="495D6164" w14:textId="77777777" w:rsidR="00EB5BB6" w:rsidRDefault="00EB5BB6" w:rsidP="00EB5BB6"/>
    <w:p w14:paraId="1E6E1591" w14:textId="77777777" w:rsidR="00EB5BB6" w:rsidRDefault="00EB5BB6" w:rsidP="00EB5BB6"/>
    <w:p w14:paraId="068AA43F" w14:textId="77777777" w:rsidR="00EB5BB6" w:rsidRDefault="00EB5BB6" w:rsidP="00EB5BB6"/>
    <w:p w14:paraId="0FCBA808" w14:textId="77777777" w:rsidR="00EB5BB6" w:rsidRDefault="00EB5BB6" w:rsidP="00EB5BB6"/>
    <w:p w14:paraId="092EA93A" w14:textId="0206854C" w:rsidR="00D72E79" w:rsidRPr="00DE131C" w:rsidRDefault="00D72E79" w:rsidP="00D72E79">
      <w:pPr>
        <w:pStyle w:val="Titolo1"/>
        <w:spacing w:line="240" w:lineRule="auto"/>
      </w:pPr>
      <w:bookmarkStart w:id="13" w:name="_Toc109751245"/>
      <w:r w:rsidRPr="00A15F82">
        <w:lastRenderedPageBreak/>
        <w:t>7.</w:t>
      </w:r>
      <w:r w:rsidRPr="00A15F82">
        <w:tab/>
      </w:r>
      <w:r w:rsidR="00576CDF" w:rsidRPr="00A15F82">
        <w:rPr>
          <w:caps w:val="0"/>
        </w:rPr>
        <w:t>CREDITI</w:t>
      </w:r>
      <w:bookmarkEnd w:id="13"/>
    </w:p>
    <w:p w14:paraId="13671167" w14:textId="101439F2" w:rsidR="00C94F2C" w:rsidRPr="005F2B52" w:rsidRDefault="00C94F2C" w:rsidP="001E7C9E">
      <w:pPr>
        <w:pStyle w:val="Rientrocorpodeltesto2"/>
        <w:shd w:val="clear" w:color="auto" w:fill="FFFFFF" w:themeFill="background1"/>
        <w:spacing w:after="120"/>
        <w:ind w:left="0"/>
        <w:rPr>
          <w:rFonts w:asciiTheme="minorHAnsi" w:hAnsiTheme="minorHAnsi" w:cstheme="minorHAnsi"/>
          <w:b/>
          <w:bCs/>
          <w:caps/>
        </w:rPr>
      </w:pPr>
      <w:r w:rsidRPr="005F2B52">
        <w:rPr>
          <w:rFonts w:asciiTheme="minorHAnsi" w:hAnsiTheme="minorHAnsi" w:cstheme="minorHAnsi"/>
          <w:i w:val="0"/>
          <w:iCs w:val="0"/>
          <w:sz w:val="24"/>
        </w:rPr>
        <w:t xml:space="preserve">I crediti, pari a complessivi Euro </w:t>
      </w:r>
      <w:r w:rsidR="005D68DC" w:rsidRPr="005F2B52">
        <w:rPr>
          <w:rFonts w:asciiTheme="minorHAnsi" w:hAnsiTheme="minorHAnsi" w:cstheme="minorHAnsi"/>
          <w:i w:val="0"/>
          <w:iCs w:val="0"/>
          <w:sz w:val="24"/>
        </w:rPr>
        <w:t>177</w:t>
      </w:r>
      <w:r w:rsidRPr="005F2B52">
        <w:rPr>
          <w:rFonts w:asciiTheme="minorHAnsi" w:hAnsiTheme="minorHAnsi" w:cstheme="minorHAnsi"/>
          <w:i w:val="0"/>
          <w:iCs w:val="0"/>
          <w:sz w:val="24"/>
        </w:rPr>
        <w:t>.</w:t>
      </w:r>
      <w:r w:rsidR="005D68DC" w:rsidRPr="005F2B52">
        <w:rPr>
          <w:rFonts w:asciiTheme="minorHAnsi" w:hAnsiTheme="minorHAnsi" w:cstheme="minorHAnsi"/>
          <w:i w:val="0"/>
          <w:iCs w:val="0"/>
          <w:sz w:val="24"/>
        </w:rPr>
        <w:t>847</w:t>
      </w:r>
      <w:r w:rsidRPr="005F2B52">
        <w:rPr>
          <w:rFonts w:asciiTheme="minorHAnsi" w:hAnsiTheme="minorHAnsi" w:cstheme="minorHAnsi"/>
          <w:i w:val="0"/>
          <w:iCs w:val="0"/>
          <w:sz w:val="24"/>
        </w:rPr>
        <w:t xml:space="preserve"> mila, si riferiscono principalmente alle partite connesse al rapporto istituzionale con la Regione Pug</w:t>
      </w:r>
      <w:r w:rsidR="005F2B52" w:rsidRPr="005F2B52">
        <w:rPr>
          <w:rFonts w:asciiTheme="minorHAnsi" w:hAnsiTheme="minorHAnsi" w:cstheme="minorHAnsi"/>
          <w:i w:val="0"/>
          <w:iCs w:val="0"/>
          <w:sz w:val="24"/>
        </w:rPr>
        <w:t>lia e con le altre aziende del Servizio S</w:t>
      </w:r>
      <w:r w:rsidRPr="005F2B52">
        <w:rPr>
          <w:rFonts w:asciiTheme="minorHAnsi" w:hAnsiTheme="minorHAnsi" w:cstheme="minorHAnsi"/>
          <w:i w:val="0"/>
          <w:iCs w:val="0"/>
          <w:sz w:val="24"/>
        </w:rPr>
        <w:t xml:space="preserve">anitario </w:t>
      </w:r>
      <w:r w:rsidR="005F2B52" w:rsidRPr="005F2B52">
        <w:rPr>
          <w:rFonts w:asciiTheme="minorHAnsi" w:hAnsiTheme="minorHAnsi" w:cstheme="minorHAnsi"/>
          <w:i w:val="0"/>
          <w:iCs w:val="0"/>
          <w:sz w:val="24"/>
        </w:rPr>
        <w:t>R</w:t>
      </w:r>
      <w:r w:rsidRPr="005F2B52">
        <w:rPr>
          <w:rFonts w:asciiTheme="minorHAnsi" w:hAnsiTheme="minorHAnsi" w:cstheme="minorHAnsi"/>
          <w:i w:val="0"/>
          <w:iCs w:val="0"/>
          <w:sz w:val="24"/>
        </w:rPr>
        <w:t xml:space="preserve">egionale. </w:t>
      </w:r>
    </w:p>
    <w:p w14:paraId="6E6D4E06" w14:textId="3BFB57B4" w:rsidR="00C94F2C" w:rsidRDefault="00C94F2C" w:rsidP="00C94F2C">
      <w:pPr>
        <w:pStyle w:val="Rientrocorpodeltesto2"/>
        <w:shd w:val="clear" w:color="auto" w:fill="FFFFFF" w:themeFill="background1"/>
        <w:spacing w:after="120"/>
        <w:ind w:left="0"/>
        <w:rPr>
          <w:rFonts w:asciiTheme="minorHAnsi" w:hAnsiTheme="minorHAnsi" w:cstheme="minorHAnsi"/>
          <w:i w:val="0"/>
          <w:iCs w:val="0"/>
          <w:sz w:val="24"/>
        </w:rPr>
      </w:pPr>
      <w:r w:rsidRPr="005F2B52">
        <w:rPr>
          <w:rFonts w:asciiTheme="minorHAnsi" w:hAnsiTheme="minorHAnsi" w:cstheme="minorHAnsi"/>
          <w:i w:val="0"/>
          <w:iCs w:val="0"/>
          <w:sz w:val="24"/>
        </w:rPr>
        <w:t>Si riportano di seguito le tabelle esplicative della movimentazione nel corso del 202</w:t>
      </w:r>
      <w:r w:rsidR="005D68DC" w:rsidRPr="005F2B52">
        <w:rPr>
          <w:rFonts w:asciiTheme="minorHAnsi" w:hAnsiTheme="minorHAnsi" w:cstheme="minorHAnsi"/>
          <w:i w:val="0"/>
          <w:iCs w:val="0"/>
          <w:sz w:val="24"/>
        </w:rPr>
        <w:t>1</w:t>
      </w:r>
      <w:r w:rsidRPr="005F2B52">
        <w:rPr>
          <w:rFonts w:asciiTheme="minorHAnsi" w:hAnsiTheme="minorHAnsi" w:cstheme="minorHAnsi"/>
          <w:i w:val="0"/>
          <w:iCs w:val="0"/>
          <w:sz w:val="24"/>
        </w:rPr>
        <w:t xml:space="preserve"> dei crediti (valore nominale) e rispettivo fondo svalutazione crediti per tipologia, oltre che la ripartizione dei crediti per anno di formazione e scadenza.</w:t>
      </w:r>
    </w:p>
    <w:p w14:paraId="195015FE" w14:textId="77777777" w:rsidR="0083001E" w:rsidRDefault="0083001E" w:rsidP="00D812E3">
      <w:pPr>
        <w:jc w:val="both"/>
        <w:rPr>
          <w:rFonts w:ascii="Calibri" w:hAnsi="Calibri" w:cs="Calibri"/>
          <w:b/>
          <w:bCs/>
          <w:i/>
          <w:iCs/>
          <w:color w:val="000000"/>
          <w:sz w:val="20"/>
          <w:szCs w:val="20"/>
        </w:rPr>
      </w:pPr>
    </w:p>
    <w:p w14:paraId="3C9AE11C" w14:textId="4A2DA4FF" w:rsidR="00D812E3" w:rsidRDefault="00D812E3" w:rsidP="00D812E3">
      <w:pPr>
        <w:jc w:val="both"/>
        <w:rPr>
          <w:rFonts w:ascii="Calibri" w:hAnsi="Calibri" w:cs="Calibri"/>
          <w:b/>
          <w:bCs/>
          <w:i/>
          <w:iCs/>
          <w:color w:val="000000"/>
          <w:sz w:val="20"/>
          <w:szCs w:val="20"/>
        </w:rPr>
      </w:pPr>
      <w:r w:rsidRPr="001E7C9E">
        <w:rPr>
          <w:rFonts w:ascii="Calibri" w:hAnsi="Calibri" w:cs="Calibri"/>
          <w:b/>
          <w:bCs/>
          <w:i/>
          <w:iCs/>
          <w:color w:val="000000"/>
          <w:sz w:val="20"/>
          <w:szCs w:val="20"/>
        </w:rPr>
        <w:t>Tab. 16 – Movimentazioni dei crediti (valore nominale) – I parte</w:t>
      </w:r>
    </w:p>
    <w:p w14:paraId="72A83CA5" w14:textId="671CBA17" w:rsidR="005D68DC" w:rsidRDefault="005D68DC" w:rsidP="00D812E3">
      <w:pPr>
        <w:jc w:val="both"/>
        <w:rPr>
          <w:rFonts w:ascii="Calibri" w:hAnsi="Calibri" w:cs="Calibri"/>
          <w:b/>
          <w:bCs/>
          <w:i/>
          <w:iCs/>
          <w:color w:val="000000"/>
          <w:sz w:val="20"/>
          <w:szCs w:val="20"/>
        </w:rPr>
      </w:pPr>
      <w:r w:rsidRPr="005D68DC">
        <w:rPr>
          <w:noProof/>
        </w:rPr>
        <w:drawing>
          <wp:inline distT="0" distB="0" distL="0" distR="0" wp14:anchorId="0D1F15AA" wp14:editId="273D5282">
            <wp:extent cx="6145877" cy="6047642"/>
            <wp:effectExtent l="19050" t="19050" r="26670" b="10795"/>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57238" cy="6058821"/>
                    </a:xfrm>
                    <a:prstGeom prst="rect">
                      <a:avLst/>
                    </a:prstGeom>
                    <a:noFill/>
                    <a:ln>
                      <a:solidFill>
                        <a:schemeClr val="tx1"/>
                      </a:solidFill>
                    </a:ln>
                  </pic:spPr>
                </pic:pic>
              </a:graphicData>
            </a:graphic>
          </wp:inline>
        </w:drawing>
      </w:r>
    </w:p>
    <w:p w14:paraId="0F786E9C" w14:textId="1A3805E1" w:rsidR="005D68DC" w:rsidRDefault="005D68DC" w:rsidP="00D812E3">
      <w:pPr>
        <w:jc w:val="both"/>
        <w:rPr>
          <w:rFonts w:ascii="Calibri" w:hAnsi="Calibri" w:cs="Calibri"/>
          <w:b/>
          <w:bCs/>
          <w:i/>
          <w:iCs/>
          <w:color w:val="000000"/>
          <w:sz w:val="20"/>
          <w:szCs w:val="20"/>
        </w:rPr>
      </w:pPr>
    </w:p>
    <w:p w14:paraId="4D73EA45" w14:textId="7C132CC8" w:rsidR="00672E37" w:rsidRDefault="004B3B93" w:rsidP="00052E50">
      <w:pPr>
        <w:jc w:val="both"/>
        <w:rPr>
          <w:rFonts w:ascii="Calibri" w:hAnsi="Calibri" w:cs="Calibri"/>
          <w:b/>
          <w:bCs/>
          <w:i/>
          <w:iCs/>
          <w:color w:val="000000"/>
          <w:sz w:val="22"/>
          <w:szCs w:val="22"/>
        </w:rPr>
      </w:pPr>
      <w:r>
        <w:rPr>
          <w:rFonts w:ascii="Calibri" w:hAnsi="Calibri" w:cs="Calibri"/>
          <w:b/>
          <w:bCs/>
          <w:i/>
          <w:iCs/>
          <w:color w:val="000000"/>
          <w:sz w:val="22"/>
          <w:szCs w:val="22"/>
        </w:rPr>
        <w:t xml:space="preserve"> </w:t>
      </w:r>
    </w:p>
    <w:p w14:paraId="69B43394" w14:textId="303BBD2A" w:rsidR="004518E6" w:rsidRPr="00052E50" w:rsidRDefault="002146FA" w:rsidP="00052E50">
      <w:pPr>
        <w:jc w:val="both"/>
        <w:rPr>
          <w:rFonts w:asciiTheme="minorHAnsi" w:hAnsiTheme="minorHAnsi" w:cstheme="minorHAnsi"/>
          <w:iCs/>
        </w:rPr>
      </w:pPr>
      <w:r w:rsidRPr="00052E50">
        <w:rPr>
          <w:rFonts w:asciiTheme="minorHAnsi" w:hAnsiTheme="minorHAnsi" w:cstheme="minorHAnsi"/>
          <w:iCs/>
        </w:rPr>
        <w:t xml:space="preserve">I </w:t>
      </w:r>
      <w:r w:rsidRPr="00052E50">
        <w:rPr>
          <w:rFonts w:asciiTheme="minorHAnsi" w:hAnsiTheme="minorHAnsi" w:cstheme="minorHAnsi"/>
          <w:b/>
          <w:bCs/>
          <w:iCs/>
        </w:rPr>
        <w:t xml:space="preserve">crediti v/Stato per finanziamenti per investimenti </w:t>
      </w:r>
      <w:r w:rsidRPr="00052E50">
        <w:rPr>
          <w:rFonts w:asciiTheme="minorHAnsi" w:hAnsiTheme="minorHAnsi" w:cstheme="minorHAnsi"/>
          <w:iCs/>
        </w:rPr>
        <w:t xml:space="preserve">pari ad </w:t>
      </w:r>
      <w:r w:rsidR="00B3393D" w:rsidRPr="00052E50">
        <w:rPr>
          <w:rFonts w:asciiTheme="minorHAnsi" w:hAnsiTheme="minorHAnsi" w:cstheme="minorHAnsi"/>
          <w:iCs/>
        </w:rPr>
        <w:t>Euro</w:t>
      </w:r>
      <w:r w:rsidRPr="00052E50">
        <w:rPr>
          <w:rFonts w:asciiTheme="minorHAnsi" w:hAnsiTheme="minorHAnsi" w:cstheme="minorHAnsi"/>
          <w:iCs/>
        </w:rPr>
        <w:t xml:space="preserve"> 14.</w:t>
      </w:r>
      <w:r w:rsidR="00A87578" w:rsidRPr="00052E50">
        <w:rPr>
          <w:rFonts w:asciiTheme="minorHAnsi" w:hAnsiTheme="minorHAnsi" w:cstheme="minorHAnsi"/>
          <w:iCs/>
        </w:rPr>
        <w:t>168</w:t>
      </w:r>
      <w:r w:rsidR="00B3393D" w:rsidRPr="00052E50">
        <w:rPr>
          <w:rFonts w:asciiTheme="minorHAnsi" w:hAnsiTheme="minorHAnsi" w:cstheme="minorHAnsi"/>
          <w:iCs/>
        </w:rPr>
        <w:t xml:space="preserve"> mila</w:t>
      </w:r>
      <w:r w:rsidRPr="00052E50">
        <w:rPr>
          <w:rFonts w:asciiTheme="minorHAnsi" w:hAnsiTheme="minorHAnsi" w:cstheme="minorHAnsi"/>
          <w:iCs/>
        </w:rPr>
        <w:t xml:space="preserve">, </w:t>
      </w:r>
      <w:r w:rsidR="00C0696D">
        <w:rPr>
          <w:rFonts w:asciiTheme="minorHAnsi" w:hAnsiTheme="minorHAnsi" w:cstheme="minorHAnsi"/>
          <w:iCs/>
        </w:rPr>
        <w:t>al 31 dicembre</w:t>
      </w:r>
      <w:r w:rsidR="00C0696D" w:rsidRPr="00052E50">
        <w:rPr>
          <w:rFonts w:asciiTheme="minorHAnsi" w:hAnsiTheme="minorHAnsi" w:cstheme="minorHAnsi"/>
          <w:iCs/>
        </w:rPr>
        <w:t xml:space="preserve"> </w:t>
      </w:r>
      <w:r w:rsidRPr="00052E50">
        <w:rPr>
          <w:rFonts w:asciiTheme="minorHAnsi" w:hAnsiTheme="minorHAnsi" w:cstheme="minorHAnsi"/>
          <w:iCs/>
        </w:rPr>
        <w:t>202</w:t>
      </w:r>
      <w:r w:rsidR="00601992" w:rsidRPr="00052E50">
        <w:rPr>
          <w:rFonts w:asciiTheme="minorHAnsi" w:hAnsiTheme="minorHAnsi" w:cstheme="minorHAnsi"/>
          <w:iCs/>
        </w:rPr>
        <w:t>1</w:t>
      </w:r>
      <w:r w:rsidRPr="00052E50">
        <w:rPr>
          <w:rFonts w:asciiTheme="minorHAnsi" w:hAnsiTheme="minorHAnsi" w:cstheme="minorHAnsi"/>
          <w:iCs/>
        </w:rPr>
        <w:t>,</w:t>
      </w:r>
      <w:r w:rsidR="004518E6" w:rsidRPr="00052E50">
        <w:rPr>
          <w:rFonts w:asciiTheme="minorHAnsi" w:hAnsiTheme="minorHAnsi" w:cstheme="minorHAnsi"/>
          <w:iCs/>
        </w:rPr>
        <w:t xml:space="preserve"> si riferiscono a finanziamenti di cui all'art. 2 del DL 34/2020, stanziati per la gestione dell'emergenza epidemiologica Covid 19, per i quali è stata prevista l'adozione da parte delle Regioni di piani di riorganizzazione per il potenziamento della rete ospedaliera, di fatto definiti con DGR 1079/2020. </w:t>
      </w:r>
    </w:p>
    <w:p w14:paraId="412BB245" w14:textId="7ED4CE2B" w:rsidR="004518E6" w:rsidRPr="00052E50" w:rsidRDefault="004518E6" w:rsidP="00052E50">
      <w:pPr>
        <w:pStyle w:val="Testocommento"/>
        <w:jc w:val="both"/>
        <w:rPr>
          <w:rFonts w:asciiTheme="minorHAnsi" w:hAnsiTheme="minorHAnsi" w:cstheme="minorHAnsi"/>
          <w:bCs/>
          <w:iCs/>
          <w:sz w:val="24"/>
          <w:szCs w:val="24"/>
        </w:rPr>
      </w:pPr>
      <w:r w:rsidRPr="00052E50">
        <w:rPr>
          <w:rFonts w:asciiTheme="minorHAnsi" w:hAnsiTheme="minorHAnsi" w:cstheme="minorHAnsi"/>
          <w:bCs/>
          <w:iCs/>
          <w:sz w:val="24"/>
          <w:szCs w:val="24"/>
        </w:rPr>
        <w:t xml:space="preserve">I suddetti finanziamenti sono stati comunicati con nota regionale n. 1353 del 19/05/2021 del Direttore del Dipartimento Promozione della salute e del benessere animale della Regione Puglia avente ad oggetto "Verifica Rendicontazione Investimenti ex DL 34/2020 e relativa registrazione contabile”. Come </w:t>
      </w:r>
      <w:r w:rsidRPr="00052E50">
        <w:rPr>
          <w:rFonts w:asciiTheme="minorHAnsi" w:hAnsiTheme="minorHAnsi" w:cstheme="minorHAnsi"/>
          <w:bCs/>
          <w:iCs/>
          <w:sz w:val="24"/>
          <w:szCs w:val="24"/>
        </w:rPr>
        <w:lastRenderedPageBreak/>
        <w:t xml:space="preserve">da delibera ASL n. 505 </w:t>
      </w:r>
      <w:r w:rsidR="007C3026">
        <w:rPr>
          <w:rFonts w:asciiTheme="minorHAnsi" w:hAnsiTheme="minorHAnsi" w:cstheme="minorHAnsi"/>
          <w:bCs/>
          <w:iCs/>
          <w:sz w:val="24"/>
          <w:szCs w:val="24"/>
        </w:rPr>
        <w:t>del</w:t>
      </w:r>
      <w:r w:rsidR="007C3026" w:rsidRPr="00052E50">
        <w:rPr>
          <w:rFonts w:asciiTheme="minorHAnsi" w:hAnsiTheme="minorHAnsi" w:cstheme="minorHAnsi"/>
          <w:bCs/>
          <w:iCs/>
          <w:sz w:val="24"/>
          <w:szCs w:val="24"/>
        </w:rPr>
        <w:t xml:space="preserve"> </w:t>
      </w:r>
      <w:r w:rsidRPr="00052E50">
        <w:rPr>
          <w:rFonts w:asciiTheme="minorHAnsi" w:hAnsiTheme="minorHAnsi" w:cstheme="minorHAnsi"/>
          <w:bCs/>
          <w:iCs/>
          <w:sz w:val="24"/>
          <w:szCs w:val="24"/>
        </w:rPr>
        <w:t>09.</w:t>
      </w:r>
      <w:r w:rsidR="00C63062" w:rsidRPr="00052E50">
        <w:rPr>
          <w:rFonts w:asciiTheme="minorHAnsi" w:hAnsiTheme="minorHAnsi" w:cstheme="minorHAnsi"/>
          <w:bCs/>
          <w:iCs/>
          <w:sz w:val="24"/>
          <w:szCs w:val="24"/>
        </w:rPr>
        <w:t>0</w:t>
      </w:r>
      <w:r w:rsidRPr="00052E50">
        <w:rPr>
          <w:rFonts w:asciiTheme="minorHAnsi" w:hAnsiTheme="minorHAnsi" w:cstheme="minorHAnsi"/>
          <w:bCs/>
          <w:iCs/>
          <w:sz w:val="24"/>
          <w:szCs w:val="24"/>
        </w:rPr>
        <w:t>5.</w:t>
      </w:r>
      <w:r w:rsidR="00C63062" w:rsidRPr="00052E50">
        <w:rPr>
          <w:rFonts w:asciiTheme="minorHAnsi" w:hAnsiTheme="minorHAnsi" w:cstheme="minorHAnsi"/>
          <w:bCs/>
          <w:iCs/>
          <w:sz w:val="24"/>
          <w:szCs w:val="24"/>
        </w:rPr>
        <w:t>202</w:t>
      </w:r>
      <w:r w:rsidRPr="00052E50">
        <w:rPr>
          <w:rFonts w:asciiTheme="minorHAnsi" w:hAnsiTheme="minorHAnsi" w:cstheme="minorHAnsi"/>
          <w:bCs/>
          <w:iCs/>
          <w:sz w:val="24"/>
          <w:szCs w:val="24"/>
        </w:rPr>
        <w:t xml:space="preserve">2 i decrementi rilevati nel 2021, pari a </w:t>
      </w:r>
      <w:r w:rsidR="00C66714">
        <w:rPr>
          <w:rFonts w:asciiTheme="minorHAnsi" w:hAnsiTheme="minorHAnsi" w:cstheme="minorHAnsi"/>
          <w:bCs/>
          <w:iCs/>
          <w:sz w:val="24"/>
          <w:szCs w:val="24"/>
        </w:rPr>
        <w:t xml:space="preserve">Euro </w:t>
      </w:r>
      <w:r w:rsidRPr="00052E50">
        <w:rPr>
          <w:rFonts w:asciiTheme="minorHAnsi" w:hAnsiTheme="minorHAnsi" w:cstheme="minorHAnsi"/>
          <w:bCs/>
          <w:iCs/>
          <w:sz w:val="24"/>
          <w:szCs w:val="24"/>
        </w:rPr>
        <w:t>240 mila, sono da imputare all’acquisizione di ventilatori polmonari, decurtati dallo stanziamento allocato per l’attuazione del Piano di Riorganizzazione di cui all’art. 2 del D.L. del 19/05/2020 n°34, convertito con modificazione dalla Legge 17/07/2020, n° 77 recante disposizioni per il “Riordino della rete ospedaliera in relazione all’emergenza da COVID-19”.</w:t>
      </w:r>
    </w:p>
    <w:p w14:paraId="384B1809" w14:textId="77777777" w:rsidR="002146FA" w:rsidRPr="00052E50" w:rsidRDefault="002146FA" w:rsidP="002146FA">
      <w:pPr>
        <w:jc w:val="both"/>
        <w:rPr>
          <w:rFonts w:asciiTheme="minorHAnsi" w:hAnsiTheme="minorHAnsi" w:cstheme="minorHAnsi"/>
          <w:bCs/>
          <w:iCs/>
        </w:rPr>
      </w:pPr>
    </w:p>
    <w:p w14:paraId="7B882ECB" w14:textId="6C864B7D" w:rsidR="004518E6" w:rsidRPr="00052E50" w:rsidRDefault="004518E6" w:rsidP="004518E6">
      <w:pPr>
        <w:jc w:val="both"/>
        <w:rPr>
          <w:rFonts w:asciiTheme="minorHAnsi" w:hAnsiTheme="minorHAnsi" w:cstheme="minorHAnsi"/>
          <w:iCs/>
        </w:rPr>
      </w:pPr>
      <w:r w:rsidRPr="00052E50">
        <w:rPr>
          <w:rFonts w:asciiTheme="minorHAnsi" w:hAnsiTheme="minorHAnsi" w:cstheme="minorHAnsi"/>
          <w:iCs/>
        </w:rPr>
        <w:t xml:space="preserve">I </w:t>
      </w:r>
      <w:r w:rsidRPr="00052E50">
        <w:rPr>
          <w:rFonts w:asciiTheme="minorHAnsi" w:hAnsiTheme="minorHAnsi" w:cstheme="minorHAnsi"/>
          <w:b/>
          <w:bCs/>
          <w:iCs/>
        </w:rPr>
        <w:t>crediti verso la Regione</w:t>
      </w:r>
      <w:r w:rsidR="001F0650">
        <w:rPr>
          <w:rFonts w:asciiTheme="minorHAnsi" w:hAnsiTheme="minorHAnsi" w:cstheme="minorHAnsi"/>
          <w:b/>
          <w:bCs/>
          <w:iCs/>
        </w:rPr>
        <w:t xml:space="preserve"> </w:t>
      </w:r>
      <w:r w:rsidR="001F0650" w:rsidRPr="00B953F3">
        <w:rPr>
          <w:rFonts w:asciiTheme="minorHAnsi" w:hAnsiTheme="minorHAnsi" w:cstheme="minorHAnsi"/>
          <w:iCs/>
        </w:rPr>
        <w:t>pari</w:t>
      </w:r>
      <w:r w:rsidR="00433969">
        <w:rPr>
          <w:rFonts w:asciiTheme="minorHAnsi" w:hAnsiTheme="minorHAnsi" w:cstheme="minorHAnsi"/>
          <w:iCs/>
        </w:rPr>
        <w:t xml:space="preserve"> complessivamente</w:t>
      </w:r>
      <w:r w:rsidR="001F0650" w:rsidRPr="00B953F3">
        <w:rPr>
          <w:rFonts w:asciiTheme="minorHAnsi" w:hAnsiTheme="minorHAnsi" w:cstheme="minorHAnsi"/>
          <w:iCs/>
        </w:rPr>
        <w:t xml:space="preserve"> a</w:t>
      </w:r>
      <w:r w:rsidR="00A05E8D">
        <w:rPr>
          <w:rFonts w:asciiTheme="minorHAnsi" w:hAnsiTheme="minorHAnsi" w:cstheme="minorHAnsi"/>
          <w:iCs/>
        </w:rPr>
        <w:t xml:space="preserve"> </w:t>
      </w:r>
      <w:r w:rsidR="001F0650" w:rsidRPr="00B953F3">
        <w:rPr>
          <w:rFonts w:asciiTheme="minorHAnsi" w:hAnsiTheme="minorHAnsi" w:cstheme="minorHAnsi"/>
          <w:iCs/>
        </w:rPr>
        <w:t xml:space="preserve">Euro </w:t>
      </w:r>
      <w:r w:rsidR="006E7D71" w:rsidRPr="00B953F3">
        <w:rPr>
          <w:rFonts w:asciiTheme="minorHAnsi" w:hAnsiTheme="minorHAnsi" w:cstheme="minorHAnsi"/>
          <w:iCs/>
        </w:rPr>
        <w:t>150.552 mila al 31 dicembre 202</w:t>
      </w:r>
      <w:r w:rsidR="00A05E8D">
        <w:rPr>
          <w:rFonts w:asciiTheme="minorHAnsi" w:hAnsiTheme="minorHAnsi" w:cstheme="minorHAnsi"/>
          <w:iCs/>
        </w:rPr>
        <w:t>1</w:t>
      </w:r>
      <w:r w:rsidRPr="00052E50">
        <w:rPr>
          <w:rFonts w:asciiTheme="minorHAnsi" w:hAnsiTheme="minorHAnsi" w:cstheme="minorHAnsi"/>
          <w:iCs/>
        </w:rPr>
        <w:t>, a qualunque titolo, sono stati riconciliati con i competenti uffici regionali ai fini del consolidamento come risulta dalla Nota Regione Puglia n. 2915 del 29/06/2022 avente ad oggetto “Certificazione Crediti e Debiti v/Regione-Bilancio di esercizio 2021”.</w:t>
      </w:r>
    </w:p>
    <w:p w14:paraId="32782998" w14:textId="2A591B88" w:rsidR="004518E6" w:rsidRPr="00052E50" w:rsidRDefault="004518E6" w:rsidP="004518E6">
      <w:pPr>
        <w:jc w:val="both"/>
        <w:rPr>
          <w:rFonts w:asciiTheme="minorHAnsi" w:hAnsiTheme="minorHAnsi" w:cstheme="minorHAnsi"/>
          <w:iCs/>
        </w:rPr>
      </w:pPr>
      <w:r w:rsidRPr="00052E50">
        <w:rPr>
          <w:rFonts w:asciiTheme="minorHAnsi" w:hAnsiTheme="minorHAnsi" w:cstheme="minorHAnsi"/>
          <w:iCs/>
        </w:rPr>
        <w:t xml:space="preserve">I </w:t>
      </w:r>
      <w:r w:rsidRPr="00052E50">
        <w:rPr>
          <w:rFonts w:asciiTheme="minorHAnsi" w:hAnsiTheme="minorHAnsi" w:cstheme="minorHAnsi"/>
          <w:b/>
          <w:bCs/>
          <w:iCs/>
        </w:rPr>
        <w:t>crediti verso la Regione di parte corrente</w:t>
      </w:r>
      <w:r w:rsidRPr="00052E50">
        <w:rPr>
          <w:rFonts w:asciiTheme="minorHAnsi" w:hAnsiTheme="minorHAnsi" w:cstheme="minorHAnsi"/>
          <w:iCs/>
        </w:rPr>
        <w:t xml:space="preserve"> </w:t>
      </w:r>
      <w:r w:rsidR="00A05E8D">
        <w:rPr>
          <w:rFonts w:asciiTheme="minorHAnsi" w:hAnsiTheme="minorHAnsi" w:cstheme="minorHAnsi"/>
          <w:iCs/>
        </w:rPr>
        <w:t>pari a Euro 119.</w:t>
      </w:r>
      <w:r w:rsidR="00F95C8D">
        <w:rPr>
          <w:rFonts w:asciiTheme="minorHAnsi" w:hAnsiTheme="minorHAnsi" w:cstheme="minorHAnsi"/>
          <w:iCs/>
        </w:rPr>
        <w:t>897 mila al 31 dicembre 2021</w:t>
      </w:r>
      <w:r w:rsidR="00A05E8D">
        <w:rPr>
          <w:rFonts w:asciiTheme="minorHAnsi" w:hAnsiTheme="minorHAnsi" w:cstheme="minorHAnsi"/>
          <w:iCs/>
        </w:rPr>
        <w:t xml:space="preserve"> </w:t>
      </w:r>
      <w:r w:rsidRPr="00052E50">
        <w:rPr>
          <w:rFonts w:asciiTheme="minorHAnsi" w:hAnsiTheme="minorHAnsi" w:cstheme="minorHAnsi"/>
          <w:iCs/>
        </w:rPr>
        <w:t>riguardano:</w:t>
      </w:r>
    </w:p>
    <w:p w14:paraId="46E06BD5" w14:textId="77777777" w:rsidR="004518E6" w:rsidRPr="00052E50" w:rsidRDefault="004518E6" w:rsidP="004518E6">
      <w:pPr>
        <w:pStyle w:val="Paragrafoelenco"/>
        <w:numPr>
          <w:ilvl w:val="0"/>
          <w:numId w:val="19"/>
        </w:numPr>
        <w:jc w:val="both"/>
        <w:rPr>
          <w:rFonts w:asciiTheme="minorHAnsi" w:hAnsiTheme="minorHAnsi" w:cstheme="minorHAnsi"/>
          <w:iCs/>
        </w:rPr>
      </w:pPr>
      <w:r w:rsidRPr="00052E50">
        <w:rPr>
          <w:rFonts w:asciiTheme="minorHAnsi" w:hAnsiTheme="minorHAnsi" w:cstheme="minorHAnsi"/>
          <w:b/>
          <w:bCs/>
          <w:iCs/>
        </w:rPr>
        <w:t>quota FSR corrente</w:t>
      </w:r>
      <w:r w:rsidRPr="00052E50">
        <w:rPr>
          <w:rFonts w:asciiTheme="minorHAnsi" w:hAnsiTheme="minorHAnsi" w:cstheme="minorHAnsi"/>
          <w:iCs/>
        </w:rPr>
        <w:t xml:space="preserve"> per Euro 72.639 mila di cui:</w:t>
      </w:r>
    </w:p>
    <w:p w14:paraId="2A95AC63" w14:textId="77777777" w:rsidR="004518E6" w:rsidRPr="00052E50" w:rsidRDefault="004518E6" w:rsidP="004518E6">
      <w:pPr>
        <w:pStyle w:val="Paragrafoelenco"/>
        <w:numPr>
          <w:ilvl w:val="1"/>
          <w:numId w:val="19"/>
        </w:numPr>
        <w:jc w:val="both"/>
        <w:rPr>
          <w:rFonts w:asciiTheme="minorHAnsi" w:hAnsiTheme="minorHAnsi" w:cstheme="minorHAnsi"/>
          <w:iCs/>
        </w:rPr>
      </w:pPr>
      <w:r w:rsidRPr="00052E50">
        <w:rPr>
          <w:rFonts w:asciiTheme="minorHAnsi" w:hAnsiTheme="minorHAnsi" w:cstheme="minorHAnsi"/>
          <w:iCs/>
        </w:rPr>
        <w:t>Conguaglio assegnazione indistinta da DIEF FSR anno 2021 Euro 35.267 mila;</w:t>
      </w:r>
    </w:p>
    <w:p w14:paraId="4B031BEB" w14:textId="77777777" w:rsidR="004518E6" w:rsidRPr="00052E50" w:rsidRDefault="004518E6" w:rsidP="004518E6">
      <w:pPr>
        <w:pStyle w:val="Paragrafoelenco"/>
        <w:numPr>
          <w:ilvl w:val="1"/>
          <w:numId w:val="19"/>
        </w:numPr>
        <w:jc w:val="both"/>
        <w:rPr>
          <w:rFonts w:asciiTheme="minorHAnsi" w:hAnsiTheme="minorHAnsi" w:cstheme="minorHAnsi"/>
          <w:iCs/>
        </w:rPr>
      </w:pPr>
      <w:r w:rsidRPr="00052E50">
        <w:rPr>
          <w:rFonts w:asciiTheme="minorHAnsi" w:hAnsiTheme="minorHAnsi" w:cstheme="minorHAnsi"/>
          <w:iCs/>
        </w:rPr>
        <w:t>Assegnazione Covid-19 Euro 5.832 mila;</w:t>
      </w:r>
    </w:p>
    <w:p w14:paraId="5152EAED" w14:textId="3B72F2C3" w:rsidR="004518E6" w:rsidRPr="00052E50" w:rsidRDefault="004518E6" w:rsidP="004518E6">
      <w:pPr>
        <w:pStyle w:val="Paragrafoelenco"/>
        <w:numPr>
          <w:ilvl w:val="1"/>
          <w:numId w:val="19"/>
        </w:numPr>
        <w:jc w:val="both"/>
        <w:rPr>
          <w:rFonts w:asciiTheme="minorHAnsi" w:hAnsiTheme="minorHAnsi" w:cstheme="minorHAnsi"/>
          <w:iCs/>
        </w:rPr>
      </w:pPr>
      <w:r w:rsidRPr="00052E50">
        <w:rPr>
          <w:rFonts w:asciiTheme="minorHAnsi" w:hAnsiTheme="minorHAnsi" w:cstheme="minorHAnsi"/>
          <w:iCs/>
        </w:rPr>
        <w:t>Payback per superamento del tetto della spesa farmaceutica ospedaliera Euro 17.032 mila;</w:t>
      </w:r>
    </w:p>
    <w:p w14:paraId="750B56CB" w14:textId="77777777" w:rsidR="004518E6" w:rsidRPr="00052E50" w:rsidRDefault="004518E6" w:rsidP="004518E6">
      <w:pPr>
        <w:pStyle w:val="Paragrafoelenco"/>
        <w:numPr>
          <w:ilvl w:val="1"/>
          <w:numId w:val="19"/>
        </w:numPr>
        <w:jc w:val="both"/>
        <w:rPr>
          <w:rFonts w:asciiTheme="minorHAnsi" w:hAnsiTheme="minorHAnsi" w:cstheme="minorHAnsi"/>
          <w:iCs/>
        </w:rPr>
      </w:pPr>
      <w:r w:rsidRPr="00052E50">
        <w:rPr>
          <w:rFonts w:asciiTheme="minorHAnsi" w:hAnsiTheme="minorHAnsi" w:cstheme="minorHAnsi"/>
          <w:iCs/>
        </w:rPr>
        <w:t>Ulteriore Payback Euro 2.979 mila;</w:t>
      </w:r>
    </w:p>
    <w:p w14:paraId="4F0D9BA3" w14:textId="77777777" w:rsidR="004518E6" w:rsidRPr="00052E50" w:rsidRDefault="004518E6" w:rsidP="004518E6">
      <w:pPr>
        <w:pStyle w:val="Paragrafoelenco"/>
        <w:numPr>
          <w:ilvl w:val="1"/>
          <w:numId w:val="19"/>
        </w:numPr>
        <w:jc w:val="both"/>
        <w:rPr>
          <w:rFonts w:asciiTheme="minorHAnsi" w:hAnsiTheme="minorHAnsi" w:cstheme="minorHAnsi"/>
          <w:iCs/>
        </w:rPr>
      </w:pPr>
      <w:r w:rsidRPr="00052E50">
        <w:rPr>
          <w:rFonts w:asciiTheme="minorHAnsi" w:hAnsiTheme="minorHAnsi" w:cstheme="minorHAnsi"/>
          <w:iCs/>
        </w:rPr>
        <w:t>Assegnazioni vincolate del FSN Euro 11.530 mila;</w:t>
      </w:r>
    </w:p>
    <w:p w14:paraId="581899A6" w14:textId="77777777" w:rsidR="004518E6" w:rsidRPr="00052E50" w:rsidRDefault="004518E6" w:rsidP="004518E6">
      <w:pPr>
        <w:pStyle w:val="Paragrafoelenco"/>
        <w:numPr>
          <w:ilvl w:val="0"/>
          <w:numId w:val="19"/>
        </w:numPr>
        <w:jc w:val="both"/>
        <w:rPr>
          <w:rFonts w:asciiTheme="minorHAnsi" w:hAnsiTheme="minorHAnsi" w:cstheme="minorHAnsi"/>
          <w:iCs/>
        </w:rPr>
      </w:pPr>
      <w:r w:rsidRPr="00052E50">
        <w:rPr>
          <w:rFonts w:asciiTheme="minorHAnsi" w:hAnsiTheme="minorHAnsi" w:cstheme="minorHAnsi"/>
          <w:b/>
          <w:bCs/>
          <w:iCs/>
        </w:rPr>
        <w:t>quota corrente altro</w:t>
      </w:r>
      <w:r w:rsidRPr="00052E50">
        <w:rPr>
          <w:rFonts w:asciiTheme="minorHAnsi" w:hAnsiTheme="minorHAnsi" w:cstheme="minorHAnsi"/>
          <w:iCs/>
        </w:rPr>
        <w:t xml:space="preserve"> per Euro 47.258 mila di cui:</w:t>
      </w:r>
    </w:p>
    <w:p w14:paraId="42CB628D" w14:textId="77777777" w:rsidR="004518E6" w:rsidRPr="00052E50" w:rsidRDefault="004518E6" w:rsidP="004518E6">
      <w:pPr>
        <w:pStyle w:val="Paragrafoelenco"/>
        <w:numPr>
          <w:ilvl w:val="1"/>
          <w:numId w:val="19"/>
        </w:numPr>
        <w:jc w:val="both"/>
        <w:rPr>
          <w:rFonts w:asciiTheme="minorHAnsi" w:hAnsiTheme="minorHAnsi" w:cstheme="minorHAnsi"/>
          <w:iCs/>
        </w:rPr>
      </w:pPr>
      <w:r w:rsidRPr="00052E50">
        <w:rPr>
          <w:rFonts w:asciiTheme="minorHAnsi" w:hAnsiTheme="minorHAnsi" w:cstheme="minorHAnsi"/>
          <w:iCs/>
        </w:rPr>
        <w:t xml:space="preserve">Voce SP </w:t>
      </w:r>
      <w:r w:rsidRPr="00052E50">
        <w:rPr>
          <w:rFonts w:asciiTheme="minorHAnsi" w:hAnsiTheme="minorHAnsi" w:cstheme="minorHAnsi"/>
          <w:b/>
          <w:bCs/>
          <w:iCs/>
        </w:rPr>
        <w:t>ABA450 spesa corrente altro</w:t>
      </w:r>
      <w:r w:rsidRPr="00052E50">
        <w:rPr>
          <w:rFonts w:asciiTheme="minorHAnsi" w:hAnsiTheme="minorHAnsi" w:cstheme="minorHAnsi"/>
          <w:iCs/>
        </w:rPr>
        <w:t xml:space="preserve"> per Euro 33.822 mila:</w:t>
      </w:r>
    </w:p>
    <w:p w14:paraId="0F908E9F" w14:textId="77777777" w:rsidR="004518E6" w:rsidRPr="00052E50" w:rsidRDefault="004518E6" w:rsidP="004518E6">
      <w:pPr>
        <w:pStyle w:val="Paragrafoelenco"/>
        <w:numPr>
          <w:ilvl w:val="2"/>
          <w:numId w:val="19"/>
        </w:numPr>
        <w:jc w:val="both"/>
        <w:rPr>
          <w:rFonts w:asciiTheme="minorHAnsi" w:hAnsiTheme="minorHAnsi" w:cstheme="minorHAnsi"/>
          <w:iCs/>
        </w:rPr>
      </w:pPr>
      <w:r w:rsidRPr="00052E50">
        <w:rPr>
          <w:rFonts w:asciiTheme="minorHAnsi" w:hAnsiTheme="minorHAnsi" w:cstheme="minorHAnsi"/>
          <w:iCs/>
        </w:rPr>
        <w:t>Contributi Sussidi Infermi di Mente</w:t>
      </w:r>
      <w:r w:rsidRPr="00052E50">
        <w:rPr>
          <w:rFonts w:asciiTheme="minorHAnsi" w:hAnsiTheme="minorHAnsi" w:cstheme="minorHAnsi"/>
          <w:iCs/>
        </w:rPr>
        <w:tab/>
        <w:t>Euro 258 mila;</w:t>
      </w:r>
    </w:p>
    <w:p w14:paraId="37BC239B" w14:textId="77777777" w:rsidR="004518E6" w:rsidRPr="00052E50" w:rsidRDefault="004518E6" w:rsidP="004518E6">
      <w:pPr>
        <w:pStyle w:val="Paragrafoelenco"/>
        <w:numPr>
          <w:ilvl w:val="2"/>
          <w:numId w:val="19"/>
        </w:numPr>
        <w:jc w:val="both"/>
        <w:rPr>
          <w:rFonts w:asciiTheme="minorHAnsi" w:hAnsiTheme="minorHAnsi" w:cstheme="minorHAnsi"/>
          <w:iCs/>
        </w:rPr>
      </w:pPr>
      <w:r w:rsidRPr="00052E50">
        <w:rPr>
          <w:rFonts w:asciiTheme="minorHAnsi" w:hAnsiTheme="minorHAnsi" w:cstheme="minorHAnsi"/>
          <w:iCs/>
        </w:rPr>
        <w:t>Contributi rimborsi spese trapiantati Euro 900 mila;</w:t>
      </w:r>
    </w:p>
    <w:p w14:paraId="47AED3D7" w14:textId="77777777" w:rsidR="004518E6" w:rsidRPr="00052E50" w:rsidRDefault="004518E6" w:rsidP="004518E6">
      <w:pPr>
        <w:pStyle w:val="Paragrafoelenco"/>
        <w:numPr>
          <w:ilvl w:val="2"/>
          <w:numId w:val="19"/>
        </w:numPr>
        <w:jc w:val="both"/>
        <w:rPr>
          <w:rFonts w:asciiTheme="minorHAnsi" w:hAnsiTheme="minorHAnsi" w:cstheme="minorHAnsi"/>
          <w:iCs/>
        </w:rPr>
      </w:pPr>
      <w:r w:rsidRPr="00052E50">
        <w:rPr>
          <w:rFonts w:asciiTheme="minorHAnsi" w:hAnsiTheme="minorHAnsi" w:cstheme="minorHAnsi"/>
          <w:iCs/>
        </w:rPr>
        <w:t xml:space="preserve">altri </w:t>
      </w:r>
      <w:proofErr w:type="spellStart"/>
      <w:r w:rsidRPr="00052E50">
        <w:rPr>
          <w:rFonts w:asciiTheme="minorHAnsi" w:hAnsiTheme="minorHAnsi" w:cstheme="minorHAnsi"/>
          <w:iCs/>
        </w:rPr>
        <w:t>progr</w:t>
      </w:r>
      <w:proofErr w:type="spellEnd"/>
      <w:r w:rsidRPr="00052E50">
        <w:rPr>
          <w:rFonts w:asciiTheme="minorHAnsi" w:hAnsiTheme="minorHAnsi" w:cstheme="minorHAnsi"/>
          <w:iCs/>
        </w:rPr>
        <w:t>. e/o progetti extra FSR Euro 15.735 mila;</w:t>
      </w:r>
    </w:p>
    <w:p w14:paraId="1901B37A" w14:textId="77777777" w:rsidR="004518E6" w:rsidRPr="00052E50" w:rsidRDefault="004518E6" w:rsidP="004518E6">
      <w:pPr>
        <w:pStyle w:val="Paragrafoelenco"/>
        <w:numPr>
          <w:ilvl w:val="2"/>
          <w:numId w:val="19"/>
        </w:numPr>
        <w:jc w:val="both"/>
        <w:rPr>
          <w:rFonts w:asciiTheme="minorHAnsi" w:hAnsiTheme="minorHAnsi" w:cstheme="minorHAnsi"/>
          <w:iCs/>
        </w:rPr>
      </w:pPr>
      <w:r w:rsidRPr="00052E50">
        <w:rPr>
          <w:rFonts w:asciiTheme="minorHAnsi" w:hAnsiTheme="minorHAnsi" w:cstheme="minorHAnsi"/>
          <w:iCs/>
        </w:rPr>
        <w:t>Contributo Covid-19 in favore delle persone in condizioni di gravissime disabilità e non autosufficienza Euro 482 mila;</w:t>
      </w:r>
    </w:p>
    <w:p w14:paraId="714F1706" w14:textId="77777777" w:rsidR="004518E6" w:rsidRPr="00052E50" w:rsidRDefault="004518E6" w:rsidP="004518E6">
      <w:pPr>
        <w:pStyle w:val="Paragrafoelenco"/>
        <w:numPr>
          <w:ilvl w:val="2"/>
          <w:numId w:val="19"/>
        </w:numPr>
        <w:jc w:val="both"/>
        <w:rPr>
          <w:rFonts w:asciiTheme="minorHAnsi" w:hAnsiTheme="minorHAnsi" w:cstheme="minorHAnsi"/>
          <w:iCs/>
        </w:rPr>
      </w:pPr>
      <w:r w:rsidRPr="00052E50">
        <w:rPr>
          <w:rFonts w:asciiTheme="minorHAnsi" w:hAnsiTheme="minorHAnsi" w:cstheme="minorHAnsi"/>
          <w:iCs/>
        </w:rPr>
        <w:t>Celiachia Euro 91 mila;</w:t>
      </w:r>
    </w:p>
    <w:p w14:paraId="02333ADE" w14:textId="472D3A4E" w:rsidR="004518E6" w:rsidRPr="00052E50" w:rsidRDefault="004518E6" w:rsidP="004518E6">
      <w:pPr>
        <w:pStyle w:val="Paragrafoelenco"/>
        <w:numPr>
          <w:ilvl w:val="2"/>
          <w:numId w:val="19"/>
        </w:numPr>
        <w:jc w:val="both"/>
        <w:rPr>
          <w:rFonts w:asciiTheme="minorHAnsi" w:hAnsiTheme="minorHAnsi" w:cstheme="minorHAnsi"/>
          <w:iCs/>
        </w:rPr>
      </w:pPr>
      <w:r w:rsidRPr="00052E50">
        <w:rPr>
          <w:rFonts w:asciiTheme="minorHAnsi" w:hAnsiTheme="minorHAnsi" w:cstheme="minorHAnsi"/>
          <w:iCs/>
        </w:rPr>
        <w:t>Assegnazione abbattimento liste d’attesa Euro 2.274 mila</w:t>
      </w:r>
      <w:r w:rsidR="00214002">
        <w:rPr>
          <w:rFonts w:asciiTheme="minorHAnsi" w:hAnsiTheme="minorHAnsi" w:cstheme="minorHAnsi"/>
          <w:iCs/>
        </w:rPr>
        <w:t>;</w:t>
      </w:r>
    </w:p>
    <w:p w14:paraId="02660987" w14:textId="43D7EDFE" w:rsidR="004518E6" w:rsidRPr="00052E50" w:rsidRDefault="004518E6" w:rsidP="004518E6">
      <w:pPr>
        <w:pStyle w:val="Paragrafoelenco"/>
        <w:numPr>
          <w:ilvl w:val="2"/>
          <w:numId w:val="19"/>
        </w:numPr>
        <w:jc w:val="both"/>
        <w:rPr>
          <w:rFonts w:asciiTheme="minorHAnsi" w:hAnsiTheme="minorHAnsi" w:cstheme="minorHAnsi"/>
          <w:iCs/>
        </w:rPr>
      </w:pPr>
      <w:r w:rsidRPr="00052E50">
        <w:rPr>
          <w:rFonts w:asciiTheme="minorHAnsi" w:hAnsiTheme="minorHAnsi" w:cstheme="minorHAnsi"/>
          <w:iCs/>
        </w:rPr>
        <w:t>Ulteriore contributo COVID Euro 14.082 mila;</w:t>
      </w:r>
    </w:p>
    <w:p w14:paraId="1F884056" w14:textId="77777777" w:rsidR="004518E6" w:rsidRPr="00052E50" w:rsidRDefault="004518E6" w:rsidP="004518E6">
      <w:pPr>
        <w:pStyle w:val="Paragrafoelenco"/>
        <w:numPr>
          <w:ilvl w:val="1"/>
          <w:numId w:val="19"/>
        </w:numPr>
        <w:jc w:val="both"/>
        <w:rPr>
          <w:rFonts w:asciiTheme="minorHAnsi" w:hAnsiTheme="minorHAnsi" w:cstheme="minorHAnsi"/>
          <w:iCs/>
        </w:rPr>
      </w:pPr>
      <w:r w:rsidRPr="00052E50">
        <w:rPr>
          <w:rFonts w:asciiTheme="minorHAnsi" w:hAnsiTheme="minorHAnsi" w:cstheme="minorHAnsi"/>
          <w:iCs/>
        </w:rPr>
        <w:t xml:space="preserve">Voce SP </w:t>
      </w:r>
      <w:r w:rsidRPr="00052E50">
        <w:rPr>
          <w:rFonts w:asciiTheme="minorHAnsi" w:hAnsiTheme="minorHAnsi" w:cstheme="minorHAnsi"/>
          <w:b/>
          <w:iCs/>
        </w:rPr>
        <w:t>ABA521</w:t>
      </w:r>
      <w:r w:rsidRPr="00052E50">
        <w:rPr>
          <w:rFonts w:asciiTheme="minorHAnsi" w:hAnsiTheme="minorHAnsi" w:cstheme="minorHAnsi"/>
          <w:iCs/>
        </w:rPr>
        <w:t xml:space="preserve"> </w:t>
      </w:r>
      <w:r w:rsidRPr="00052E50">
        <w:rPr>
          <w:rFonts w:asciiTheme="minorHAnsi" w:hAnsiTheme="minorHAnsi" w:cstheme="minorHAnsi"/>
          <w:b/>
          <w:iCs/>
        </w:rPr>
        <w:t>contributi L. 210/92</w:t>
      </w:r>
      <w:r w:rsidRPr="00052E50">
        <w:rPr>
          <w:rFonts w:asciiTheme="minorHAnsi" w:hAnsiTheme="minorHAnsi" w:cstheme="minorHAnsi"/>
          <w:iCs/>
        </w:rPr>
        <w:t xml:space="preserve"> per Euro 13.224 mila relativi a somme erogate agli assistiti dalla ASL, che la Regione rifonde su rendicontazione annuale;</w:t>
      </w:r>
    </w:p>
    <w:p w14:paraId="4918E7DF" w14:textId="77777777" w:rsidR="004518E6" w:rsidRPr="00052E50" w:rsidRDefault="004518E6" w:rsidP="004518E6">
      <w:pPr>
        <w:pStyle w:val="Paragrafoelenco"/>
        <w:numPr>
          <w:ilvl w:val="1"/>
          <w:numId w:val="19"/>
        </w:numPr>
        <w:jc w:val="both"/>
        <w:rPr>
          <w:rFonts w:asciiTheme="minorHAnsi" w:hAnsiTheme="minorHAnsi" w:cstheme="minorHAnsi"/>
          <w:iCs/>
        </w:rPr>
      </w:pPr>
      <w:r w:rsidRPr="00052E50">
        <w:rPr>
          <w:rFonts w:asciiTheme="minorHAnsi" w:hAnsiTheme="minorHAnsi" w:cstheme="minorHAnsi"/>
          <w:iCs/>
        </w:rPr>
        <w:t xml:space="preserve">Voce SP </w:t>
      </w:r>
      <w:r w:rsidRPr="00052E50">
        <w:rPr>
          <w:rFonts w:asciiTheme="minorHAnsi" w:hAnsiTheme="minorHAnsi" w:cstheme="minorHAnsi"/>
          <w:b/>
          <w:iCs/>
        </w:rPr>
        <w:t>ABA451 contributi STP per Euro</w:t>
      </w:r>
      <w:r w:rsidRPr="00052E50">
        <w:rPr>
          <w:rFonts w:asciiTheme="minorHAnsi" w:hAnsiTheme="minorHAnsi" w:cstheme="minorHAnsi"/>
          <w:iCs/>
        </w:rPr>
        <w:t xml:space="preserve"> </w:t>
      </w:r>
      <w:bookmarkStart w:id="14" w:name="OLE_LINK3"/>
      <w:r w:rsidRPr="00052E50">
        <w:rPr>
          <w:rFonts w:asciiTheme="minorHAnsi" w:hAnsiTheme="minorHAnsi" w:cstheme="minorHAnsi"/>
          <w:iCs/>
        </w:rPr>
        <w:t>211</w:t>
      </w:r>
      <w:bookmarkEnd w:id="14"/>
      <w:r w:rsidRPr="00052E50">
        <w:rPr>
          <w:rFonts w:asciiTheme="minorHAnsi" w:hAnsiTheme="minorHAnsi" w:cstheme="minorHAnsi"/>
          <w:iCs/>
        </w:rPr>
        <w:t xml:space="preserve"> mila relativi al rimborso delle tariffe dei ricoveri erogati a favore di cittadini extra-comunitari (ex D.lgs. 286/98).</w:t>
      </w:r>
    </w:p>
    <w:p w14:paraId="1F9280CA" w14:textId="77777777" w:rsidR="00586D69" w:rsidRDefault="00586D69" w:rsidP="004518E6">
      <w:pPr>
        <w:pStyle w:val="Rientrocorpodeltesto2"/>
        <w:ind w:left="0" w:right="-1"/>
        <w:rPr>
          <w:rFonts w:asciiTheme="minorHAnsi" w:hAnsiTheme="minorHAnsi" w:cstheme="minorHAnsi"/>
          <w:i w:val="0"/>
          <w:sz w:val="24"/>
        </w:rPr>
      </w:pPr>
    </w:p>
    <w:p w14:paraId="5B8436E5" w14:textId="1DC4BCFA" w:rsidR="004518E6" w:rsidRDefault="004518E6" w:rsidP="004518E6">
      <w:pPr>
        <w:pStyle w:val="Rientrocorpodeltesto2"/>
        <w:ind w:left="0" w:right="-1"/>
        <w:rPr>
          <w:rFonts w:asciiTheme="minorHAnsi" w:hAnsiTheme="minorHAnsi" w:cstheme="minorHAnsi"/>
          <w:i w:val="0"/>
          <w:sz w:val="24"/>
        </w:rPr>
      </w:pPr>
      <w:r w:rsidRPr="00052E50">
        <w:rPr>
          <w:rFonts w:asciiTheme="minorHAnsi" w:hAnsiTheme="minorHAnsi" w:cstheme="minorHAnsi"/>
          <w:i w:val="0"/>
          <w:sz w:val="24"/>
        </w:rPr>
        <w:t xml:space="preserve">I </w:t>
      </w:r>
      <w:r w:rsidRPr="00052E50">
        <w:rPr>
          <w:rFonts w:asciiTheme="minorHAnsi" w:hAnsiTheme="minorHAnsi" w:cstheme="minorHAnsi"/>
          <w:b/>
          <w:bCs/>
          <w:i w:val="0"/>
          <w:iCs w:val="0"/>
          <w:sz w:val="24"/>
        </w:rPr>
        <w:t>crediti verso la Regione per versamenti a patrimonio netto</w:t>
      </w:r>
      <w:r w:rsidRPr="00052E50">
        <w:rPr>
          <w:rFonts w:asciiTheme="minorHAnsi" w:hAnsiTheme="minorHAnsi" w:cstheme="minorHAnsi"/>
          <w:i w:val="0"/>
          <w:sz w:val="24"/>
        </w:rPr>
        <w:t xml:space="preserve"> ammontano ad Euro 30.655 mila al 31.12.2021 contro Euro 36.869 mila del precedente esercizio. Tali crediti sono costituiti dai crediti per contributi c/capitale relativi a finanziamenti deliberati e non ancora incassati.</w:t>
      </w:r>
      <w:r w:rsidRPr="001E7C9E">
        <w:rPr>
          <w:rFonts w:asciiTheme="minorHAnsi" w:hAnsiTheme="minorHAnsi" w:cstheme="minorHAnsi"/>
          <w:i w:val="0"/>
          <w:sz w:val="24"/>
        </w:rPr>
        <w:t xml:space="preserve"> </w:t>
      </w:r>
    </w:p>
    <w:p w14:paraId="5E2DE499" w14:textId="77777777" w:rsidR="00AF0428" w:rsidRDefault="00AF0428" w:rsidP="002146FA">
      <w:pPr>
        <w:pStyle w:val="Rientrocorpodeltesto2"/>
        <w:ind w:left="0" w:right="-1"/>
        <w:rPr>
          <w:rFonts w:asciiTheme="minorHAnsi" w:hAnsiTheme="minorHAnsi" w:cstheme="minorHAnsi"/>
          <w:i w:val="0"/>
          <w:sz w:val="24"/>
        </w:rPr>
      </w:pPr>
    </w:p>
    <w:p w14:paraId="5144ADA4" w14:textId="4969B142" w:rsidR="002146FA" w:rsidRPr="001E7C9E" w:rsidRDefault="00813AAC" w:rsidP="002146FA">
      <w:pPr>
        <w:pStyle w:val="Rientrocorpodeltesto2"/>
        <w:ind w:left="0" w:right="-1"/>
        <w:rPr>
          <w:rFonts w:asciiTheme="minorHAnsi" w:hAnsiTheme="minorHAnsi" w:cstheme="minorHAnsi"/>
          <w:i w:val="0"/>
          <w:sz w:val="24"/>
        </w:rPr>
      </w:pPr>
      <w:r w:rsidRPr="00813AAC">
        <w:rPr>
          <w:rFonts w:asciiTheme="minorHAnsi" w:hAnsiTheme="minorHAnsi" w:cstheme="minorHAnsi"/>
          <w:i w:val="0"/>
          <w:sz w:val="24"/>
        </w:rPr>
        <w:t>I crediti per loro natura sono tutti di breve periodo ad eccezione di quelli verso Regione e P.A. per investimenti</w:t>
      </w:r>
      <w:r w:rsidR="00F248A6">
        <w:rPr>
          <w:rFonts w:asciiTheme="minorHAnsi" w:hAnsiTheme="minorHAnsi" w:cstheme="minorHAnsi"/>
          <w:i w:val="0"/>
          <w:sz w:val="24"/>
        </w:rPr>
        <w:t>,</w:t>
      </w:r>
      <w:r w:rsidRPr="00813AAC">
        <w:rPr>
          <w:rFonts w:asciiTheme="minorHAnsi" w:hAnsiTheme="minorHAnsi" w:cstheme="minorHAnsi"/>
          <w:i w:val="0"/>
          <w:sz w:val="24"/>
        </w:rPr>
        <w:t xml:space="preserve"> i quali sono stati suddivisi per scadenza in base alle ragionevoli previsioni di incasso e dello stato di avanzamento dei progetti oggetto di finanziamento.</w:t>
      </w:r>
      <w:r w:rsidR="00D205F6">
        <w:rPr>
          <w:rFonts w:asciiTheme="minorHAnsi" w:hAnsiTheme="minorHAnsi" w:cstheme="minorHAnsi"/>
          <w:i w:val="0"/>
          <w:sz w:val="24"/>
        </w:rPr>
        <w:t xml:space="preserve"> </w:t>
      </w:r>
      <w:r w:rsidR="002146FA" w:rsidRPr="00386BAE">
        <w:rPr>
          <w:rFonts w:asciiTheme="minorHAnsi" w:hAnsiTheme="minorHAnsi" w:cstheme="minorHAnsi"/>
          <w:i w:val="0"/>
          <w:sz w:val="24"/>
        </w:rPr>
        <w:t>In</w:t>
      </w:r>
      <w:r w:rsidR="008F495F" w:rsidRPr="003C7D37">
        <w:rPr>
          <w:rFonts w:asciiTheme="minorHAnsi" w:hAnsiTheme="minorHAnsi" w:cstheme="minorHAnsi"/>
          <w:i w:val="0"/>
          <w:sz w:val="24"/>
        </w:rPr>
        <w:t xml:space="preserve"> </w:t>
      </w:r>
      <w:r w:rsidR="002146FA" w:rsidRPr="00FC21A0">
        <w:rPr>
          <w:rFonts w:asciiTheme="minorHAnsi" w:hAnsiTheme="minorHAnsi" w:cstheme="minorHAnsi"/>
          <w:i w:val="0"/>
          <w:sz w:val="24"/>
        </w:rPr>
        <w:t>particolare</w:t>
      </w:r>
      <w:r w:rsidR="00B52EEF" w:rsidRPr="00B953F3">
        <w:rPr>
          <w:rFonts w:asciiTheme="minorHAnsi" w:hAnsiTheme="minorHAnsi" w:cstheme="minorHAnsi"/>
          <w:i w:val="0"/>
          <w:sz w:val="24"/>
        </w:rPr>
        <w:t xml:space="preserve"> tali crediti</w:t>
      </w:r>
      <w:r w:rsidR="002146FA" w:rsidRPr="00386BAE">
        <w:rPr>
          <w:rFonts w:asciiTheme="minorHAnsi" w:hAnsiTheme="minorHAnsi" w:cstheme="minorHAnsi"/>
          <w:i w:val="0"/>
          <w:sz w:val="24"/>
        </w:rPr>
        <w:t xml:space="preserve"> riguardano</w:t>
      </w:r>
      <w:r w:rsidR="000629B5" w:rsidRPr="00B953F3">
        <w:rPr>
          <w:rFonts w:asciiTheme="minorHAnsi" w:hAnsiTheme="minorHAnsi" w:cstheme="minorHAnsi"/>
          <w:i w:val="0"/>
          <w:sz w:val="24"/>
        </w:rPr>
        <w:t xml:space="preserve"> principalmente i finanziamenti ricevuti </w:t>
      </w:r>
      <w:r w:rsidR="00386BAE" w:rsidRPr="00B953F3">
        <w:rPr>
          <w:rFonts w:asciiTheme="minorHAnsi" w:hAnsiTheme="minorHAnsi" w:cstheme="minorHAnsi"/>
          <w:i w:val="0"/>
          <w:sz w:val="24"/>
        </w:rPr>
        <w:t xml:space="preserve">con </w:t>
      </w:r>
      <w:r w:rsidR="002146FA" w:rsidRPr="00FC21A0">
        <w:rPr>
          <w:rFonts w:asciiTheme="minorHAnsi" w:hAnsiTheme="minorHAnsi" w:cstheme="minorHAnsi"/>
          <w:i w:val="0"/>
          <w:sz w:val="24"/>
        </w:rPr>
        <w:t xml:space="preserve">Fondi FESR, </w:t>
      </w:r>
      <w:r w:rsidR="00B6636D" w:rsidRPr="00FC21A0">
        <w:rPr>
          <w:rFonts w:asciiTheme="minorHAnsi" w:hAnsiTheme="minorHAnsi" w:cstheme="minorHAnsi"/>
          <w:i w:val="0"/>
          <w:sz w:val="24"/>
        </w:rPr>
        <w:t>art.</w:t>
      </w:r>
      <w:r w:rsidR="002146FA" w:rsidRPr="00FC21A0">
        <w:rPr>
          <w:rFonts w:asciiTheme="minorHAnsi" w:hAnsiTheme="minorHAnsi" w:cstheme="minorHAnsi"/>
          <w:i w:val="0"/>
          <w:sz w:val="24"/>
        </w:rPr>
        <w:t xml:space="preserve"> 20 L</w:t>
      </w:r>
      <w:r w:rsidR="00B6636D" w:rsidRPr="00FC21A0">
        <w:rPr>
          <w:rFonts w:asciiTheme="minorHAnsi" w:hAnsiTheme="minorHAnsi" w:cstheme="minorHAnsi"/>
          <w:i w:val="0"/>
          <w:sz w:val="24"/>
        </w:rPr>
        <w:t>egge</w:t>
      </w:r>
      <w:r w:rsidR="002146FA" w:rsidRPr="00FC21A0">
        <w:rPr>
          <w:rFonts w:asciiTheme="minorHAnsi" w:hAnsiTheme="minorHAnsi" w:cstheme="minorHAnsi"/>
          <w:i w:val="0"/>
          <w:sz w:val="24"/>
        </w:rPr>
        <w:t xml:space="preserve"> 67/88 e altri interventi come evidenziato nella tabella 25.</w:t>
      </w:r>
    </w:p>
    <w:p w14:paraId="05A0AB1D" w14:textId="5D2F2B67" w:rsidR="009E322F" w:rsidRDefault="009E322F" w:rsidP="002146FA">
      <w:pPr>
        <w:pStyle w:val="Rientrocorpodeltesto2"/>
        <w:ind w:left="0" w:right="-1"/>
        <w:rPr>
          <w:rFonts w:asciiTheme="minorHAnsi" w:hAnsiTheme="minorHAnsi" w:cstheme="minorHAnsi"/>
          <w:i w:val="0"/>
          <w:sz w:val="24"/>
          <w:highlight w:val="green"/>
        </w:rPr>
      </w:pPr>
    </w:p>
    <w:p w14:paraId="64F4B7CB" w14:textId="77777777" w:rsidR="00372F38" w:rsidRDefault="00372F38" w:rsidP="002146FA">
      <w:pPr>
        <w:pStyle w:val="Rientrocorpodeltesto2"/>
        <w:ind w:left="0" w:right="-1"/>
        <w:rPr>
          <w:rFonts w:asciiTheme="minorHAnsi" w:hAnsiTheme="minorHAnsi" w:cstheme="minorHAnsi"/>
          <w:i w:val="0"/>
          <w:sz w:val="24"/>
          <w:highlight w:val="green"/>
        </w:rPr>
      </w:pPr>
    </w:p>
    <w:p w14:paraId="1B3BE394" w14:textId="77777777" w:rsidR="00372F38" w:rsidRDefault="00372F38" w:rsidP="002146FA">
      <w:pPr>
        <w:pStyle w:val="Rientrocorpodeltesto2"/>
        <w:ind w:left="0" w:right="-1"/>
        <w:rPr>
          <w:rFonts w:asciiTheme="minorHAnsi" w:hAnsiTheme="minorHAnsi" w:cstheme="minorHAnsi"/>
          <w:i w:val="0"/>
          <w:sz w:val="24"/>
          <w:highlight w:val="green"/>
        </w:rPr>
      </w:pPr>
    </w:p>
    <w:p w14:paraId="63966FC4" w14:textId="77777777" w:rsidR="00372F38" w:rsidRDefault="00372F38" w:rsidP="002146FA">
      <w:pPr>
        <w:pStyle w:val="Rientrocorpodeltesto2"/>
        <w:ind w:left="0" w:right="-1"/>
        <w:rPr>
          <w:rFonts w:asciiTheme="minorHAnsi" w:hAnsiTheme="minorHAnsi" w:cstheme="minorHAnsi"/>
          <w:i w:val="0"/>
          <w:sz w:val="24"/>
          <w:highlight w:val="green"/>
        </w:rPr>
      </w:pPr>
    </w:p>
    <w:p w14:paraId="1D4AAB97" w14:textId="77777777" w:rsidR="00372F38" w:rsidRDefault="00372F38" w:rsidP="002146FA">
      <w:pPr>
        <w:pStyle w:val="Rientrocorpodeltesto2"/>
        <w:ind w:left="0" w:right="-1"/>
        <w:rPr>
          <w:rFonts w:asciiTheme="minorHAnsi" w:hAnsiTheme="minorHAnsi" w:cstheme="minorHAnsi"/>
          <w:i w:val="0"/>
          <w:sz w:val="24"/>
          <w:highlight w:val="green"/>
        </w:rPr>
      </w:pPr>
    </w:p>
    <w:p w14:paraId="54A57D39" w14:textId="77777777" w:rsidR="00372F38" w:rsidRDefault="00372F38" w:rsidP="002146FA">
      <w:pPr>
        <w:pStyle w:val="Rientrocorpodeltesto2"/>
        <w:ind w:left="0" w:right="-1"/>
        <w:rPr>
          <w:rFonts w:asciiTheme="minorHAnsi" w:hAnsiTheme="minorHAnsi" w:cstheme="minorHAnsi"/>
          <w:i w:val="0"/>
          <w:sz w:val="24"/>
          <w:highlight w:val="green"/>
        </w:rPr>
      </w:pPr>
    </w:p>
    <w:p w14:paraId="6BC1C47A" w14:textId="77777777" w:rsidR="00372F38" w:rsidRDefault="00372F38" w:rsidP="002146FA">
      <w:pPr>
        <w:pStyle w:val="Rientrocorpodeltesto2"/>
        <w:ind w:left="0" w:right="-1"/>
        <w:rPr>
          <w:rFonts w:asciiTheme="minorHAnsi" w:hAnsiTheme="minorHAnsi" w:cstheme="minorHAnsi"/>
          <w:i w:val="0"/>
          <w:sz w:val="24"/>
          <w:highlight w:val="green"/>
        </w:rPr>
      </w:pPr>
    </w:p>
    <w:p w14:paraId="039B752F" w14:textId="77777777" w:rsidR="00372F38" w:rsidRDefault="00372F38" w:rsidP="002146FA">
      <w:pPr>
        <w:pStyle w:val="Rientrocorpodeltesto2"/>
        <w:ind w:left="0" w:right="-1"/>
        <w:rPr>
          <w:rFonts w:asciiTheme="minorHAnsi" w:hAnsiTheme="minorHAnsi" w:cstheme="minorHAnsi"/>
          <w:i w:val="0"/>
          <w:sz w:val="24"/>
          <w:highlight w:val="green"/>
        </w:rPr>
      </w:pPr>
    </w:p>
    <w:p w14:paraId="33FAFB48" w14:textId="19DA9D3D" w:rsidR="00B157AC" w:rsidRDefault="004B3B93" w:rsidP="004B3B93">
      <w:pPr>
        <w:jc w:val="both"/>
        <w:rPr>
          <w:rFonts w:ascii="Calibri" w:hAnsi="Calibri" w:cs="Calibri"/>
          <w:b/>
          <w:bCs/>
          <w:i/>
          <w:iCs/>
          <w:color w:val="000000"/>
          <w:sz w:val="20"/>
          <w:szCs w:val="20"/>
        </w:rPr>
      </w:pPr>
      <w:r w:rsidRPr="001E7C9E">
        <w:rPr>
          <w:rFonts w:ascii="Calibri" w:hAnsi="Calibri" w:cs="Calibri"/>
          <w:b/>
          <w:bCs/>
          <w:i/>
          <w:iCs/>
          <w:color w:val="000000"/>
          <w:sz w:val="20"/>
          <w:szCs w:val="20"/>
        </w:rPr>
        <w:lastRenderedPageBreak/>
        <w:t>Tab. 17 – Movimentazioni dei crediti (valore nominale) – II parte</w:t>
      </w:r>
    </w:p>
    <w:p w14:paraId="533CEA9F" w14:textId="7929A978" w:rsidR="00B157AC" w:rsidRPr="001E7C9E" w:rsidRDefault="00B157AC" w:rsidP="004B3B93">
      <w:pPr>
        <w:jc w:val="both"/>
        <w:rPr>
          <w:rFonts w:ascii="Calibri" w:hAnsi="Calibri" w:cs="Calibri"/>
          <w:b/>
          <w:bCs/>
          <w:i/>
          <w:iCs/>
          <w:color w:val="000000"/>
          <w:sz w:val="20"/>
          <w:szCs w:val="20"/>
        </w:rPr>
      </w:pPr>
      <w:r w:rsidRPr="00B157AC">
        <w:rPr>
          <w:noProof/>
        </w:rPr>
        <w:drawing>
          <wp:inline distT="0" distB="0" distL="0" distR="0" wp14:anchorId="4625AA5F" wp14:editId="7B157352">
            <wp:extent cx="6084569" cy="8326316"/>
            <wp:effectExtent l="19050" t="19050" r="12065" b="1778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6414" cy="8328841"/>
                    </a:xfrm>
                    <a:prstGeom prst="rect">
                      <a:avLst/>
                    </a:prstGeom>
                    <a:noFill/>
                    <a:ln>
                      <a:solidFill>
                        <a:schemeClr val="tx1"/>
                      </a:solidFill>
                    </a:ln>
                  </pic:spPr>
                </pic:pic>
              </a:graphicData>
            </a:graphic>
          </wp:inline>
        </w:drawing>
      </w:r>
    </w:p>
    <w:p w14:paraId="46E0A869" w14:textId="66AB79A8" w:rsidR="00D72E79" w:rsidRDefault="00C94F2C" w:rsidP="00D72E79">
      <w:pPr>
        <w:pStyle w:val="Rientrocorpodeltesto2"/>
        <w:ind w:left="0" w:right="-1"/>
        <w:rPr>
          <w:rFonts w:asciiTheme="minorHAnsi" w:hAnsiTheme="minorHAnsi" w:cstheme="minorHAnsi"/>
          <w:i w:val="0"/>
          <w:sz w:val="24"/>
          <w:highlight w:val="yellow"/>
        </w:rPr>
      </w:pPr>
      <w:r w:rsidRPr="001E7C9E">
        <w:rPr>
          <w:rFonts w:asciiTheme="minorHAnsi" w:hAnsiTheme="minorHAnsi" w:cstheme="minorHAnsi"/>
          <w:iCs w:val="0"/>
        </w:rPr>
        <w:t xml:space="preserve"> </w:t>
      </w:r>
    </w:p>
    <w:p w14:paraId="33A9955E" w14:textId="77777777" w:rsidR="00D72E79" w:rsidRDefault="00D72E79" w:rsidP="00D72E79">
      <w:pPr>
        <w:pStyle w:val="Rientrocorpodeltesto2"/>
        <w:ind w:left="0" w:right="-1"/>
        <w:rPr>
          <w:rFonts w:asciiTheme="minorHAnsi" w:hAnsiTheme="minorHAnsi" w:cstheme="minorHAnsi"/>
          <w:i w:val="0"/>
          <w:sz w:val="24"/>
        </w:rPr>
      </w:pPr>
    </w:p>
    <w:p w14:paraId="4EB43E32" w14:textId="77777777" w:rsidR="007C7358" w:rsidRDefault="007C7358" w:rsidP="00D72E79">
      <w:pPr>
        <w:pStyle w:val="Rientrocorpodeltesto2"/>
        <w:ind w:left="0" w:right="-1"/>
        <w:rPr>
          <w:rFonts w:asciiTheme="minorHAnsi" w:hAnsiTheme="minorHAnsi" w:cstheme="minorHAnsi"/>
          <w:i w:val="0"/>
          <w:sz w:val="24"/>
        </w:rPr>
      </w:pPr>
    </w:p>
    <w:p w14:paraId="0BD40D18" w14:textId="4908BEEB" w:rsidR="00D72E79" w:rsidRDefault="00D72E79" w:rsidP="00D72E79">
      <w:pPr>
        <w:pStyle w:val="Rientrocorpodeltesto2"/>
        <w:ind w:left="0" w:right="-1"/>
      </w:pPr>
      <w:r>
        <w:t xml:space="preserve"> </w:t>
      </w:r>
    </w:p>
    <w:p w14:paraId="40381EAA" w14:textId="16DB5B15" w:rsidR="00B6636D" w:rsidRDefault="00B6636D" w:rsidP="00B6636D">
      <w:pPr>
        <w:jc w:val="both"/>
        <w:rPr>
          <w:rFonts w:ascii="Calibri" w:hAnsi="Calibri" w:cs="Calibri"/>
          <w:b/>
          <w:bCs/>
          <w:i/>
          <w:iCs/>
          <w:color w:val="000000"/>
          <w:sz w:val="20"/>
          <w:szCs w:val="20"/>
        </w:rPr>
      </w:pPr>
      <w:r w:rsidRPr="001E7C9E">
        <w:rPr>
          <w:rFonts w:ascii="Calibri" w:hAnsi="Calibri" w:cs="Calibri"/>
          <w:b/>
          <w:bCs/>
          <w:i/>
          <w:iCs/>
          <w:color w:val="000000"/>
          <w:sz w:val="20"/>
          <w:szCs w:val="20"/>
        </w:rPr>
        <w:lastRenderedPageBreak/>
        <w:t>Tab. 18 – Movimentazioni del fondo svalutazione crediti – I parte</w:t>
      </w:r>
    </w:p>
    <w:p w14:paraId="7841F37E" w14:textId="4F82EFAB" w:rsidR="0027436C" w:rsidRPr="001E7C9E" w:rsidRDefault="009441F4" w:rsidP="00B6636D">
      <w:pPr>
        <w:jc w:val="both"/>
        <w:rPr>
          <w:rFonts w:ascii="Calibri" w:hAnsi="Calibri" w:cs="Calibri"/>
          <w:b/>
          <w:bCs/>
          <w:i/>
          <w:iCs/>
          <w:color w:val="000000"/>
          <w:sz w:val="20"/>
          <w:szCs w:val="20"/>
        </w:rPr>
      </w:pPr>
      <w:r w:rsidRPr="009441F4">
        <w:rPr>
          <w:noProof/>
        </w:rPr>
        <w:drawing>
          <wp:inline distT="0" distB="0" distL="0" distR="0" wp14:anchorId="1C2D0129" wp14:editId="4A921C53">
            <wp:extent cx="6231100" cy="6592765"/>
            <wp:effectExtent l="19050" t="19050" r="17780" b="17780"/>
            <wp:docPr id="1184" name="Immagin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33823" cy="6595646"/>
                    </a:xfrm>
                    <a:prstGeom prst="rect">
                      <a:avLst/>
                    </a:prstGeom>
                    <a:noFill/>
                    <a:ln>
                      <a:solidFill>
                        <a:schemeClr val="tx1"/>
                      </a:solidFill>
                    </a:ln>
                  </pic:spPr>
                </pic:pic>
              </a:graphicData>
            </a:graphic>
          </wp:inline>
        </w:drawing>
      </w:r>
    </w:p>
    <w:p w14:paraId="50DC67C0" w14:textId="63BA989D" w:rsidR="00204A15" w:rsidRDefault="00204A15" w:rsidP="00204A15">
      <w:pPr>
        <w:pStyle w:val="Rientrocorpodeltesto2"/>
        <w:ind w:left="0" w:right="-1"/>
        <w:rPr>
          <w:noProof/>
          <w:highlight w:val="yellow"/>
        </w:rPr>
      </w:pPr>
    </w:p>
    <w:p w14:paraId="087DA398" w14:textId="77777777" w:rsidR="009441F4" w:rsidRDefault="009441F4" w:rsidP="00204A15">
      <w:pPr>
        <w:pStyle w:val="Rientrocorpodeltesto2"/>
        <w:ind w:left="0" w:right="-1"/>
        <w:rPr>
          <w:rFonts w:asciiTheme="minorHAnsi" w:hAnsiTheme="minorHAnsi" w:cstheme="minorHAnsi"/>
          <w:i w:val="0"/>
          <w:sz w:val="24"/>
          <w:highlight w:val="green"/>
        </w:rPr>
      </w:pPr>
    </w:p>
    <w:p w14:paraId="57DF4D77" w14:textId="77777777" w:rsidR="00A21C5C" w:rsidRDefault="00A21C5C" w:rsidP="00204A15">
      <w:pPr>
        <w:pStyle w:val="Rientrocorpodeltesto2"/>
        <w:ind w:left="0" w:right="-1"/>
        <w:rPr>
          <w:rFonts w:asciiTheme="minorHAnsi" w:hAnsiTheme="minorHAnsi" w:cstheme="minorHAnsi"/>
          <w:i w:val="0"/>
          <w:sz w:val="24"/>
          <w:highlight w:val="green"/>
        </w:rPr>
      </w:pPr>
    </w:p>
    <w:p w14:paraId="2CABC631" w14:textId="77777777" w:rsidR="00A21C5C" w:rsidRDefault="00A21C5C" w:rsidP="00204A15">
      <w:pPr>
        <w:pStyle w:val="Rientrocorpodeltesto2"/>
        <w:ind w:left="0" w:right="-1"/>
        <w:rPr>
          <w:rFonts w:asciiTheme="minorHAnsi" w:hAnsiTheme="minorHAnsi" w:cstheme="minorHAnsi"/>
          <w:i w:val="0"/>
          <w:sz w:val="24"/>
          <w:highlight w:val="green"/>
        </w:rPr>
      </w:pPr>
    </w:p>
    <w:p w14:paraId="54DF1839" w14:textId="77777777" w:rsidR="00A21C5C" w:rsidRDefault="00A21C5C" w:rsidP="00204A15">
      <w:pPr>
        <w:pStyle w:val="Rientrocorpodeltesto2"/>
        <w:ind w:left="0" w:right="-1"/>
        <w:rPr>
          <w:rFonts w:asciiTheme="minorHAnsi" w:hAnsiTheme="minorHAnsi" w:cstheme="minorHAnsi"/>
          <w:i w:val="0"/>
          <w:sz w:val="24"/>
          <w:highlight w:val="green"/>
        </w:rPr>
      </w:pPr>
    </w:p>
    <w:p w14:paraId="6259AE65" w14:textId="77777777" w:rsidR="002070C5" w:rsidRDefault="002070C5" w:rsidP="00204A15">
      <w:pPr>
        <w:pStyle w:val="Rientrocorpodeltesto2"/>
        <w:ind w:left="0" w:right="-1"/>
        <w:rPr>
          <w:rFonts w:asciiTheme="minorHAnsi" w:hAnsiTheme="minorHAnsi" w:cstheme="minorHAnsi"/>
          <w:i w:val="0"/>
          <w:sz w:val="24"/>
          <w:highlight w:val="green"/>
        </w:rPr>
      </w:pPr>
    </w:p>
    <w:p w14:paraId="2584335B" w14:textId="77777777" w:rsidR="002070C5" w:rsidRDefault="002070C5" w:rsidP="00204A15">
      <w:pPr>
        <w:pStyle w:val="Rientrocorpodeltesto2"/>
        <w:ind w:left="0" w:right="-1"/>
        <w:rPr>
          <w:rFonts w:asciiTheme="minorHAnsi" w:hAnsiTheme="minorHAnsi" w:cstheme="minorHAnsi"/>
          <w:i w:val="0"/>
          <w:sz w:val="24"/>
          <w:highlight w:val="green"/>
        </w:rPr>
      </w:pPr>
    </w:p>
    <w:p w14:paraId="5BB2FBA7" w14:textId="77777777" w:rsidR="002070C5" w:rsidRDefault="002070C5" w:rsidP="00204A15">
      <w:pPr>
        <w:pStyle w:val="Rientrocorpodeltesto2"/>
        <w:ind w:left="0" w:right="-1"/>
        <w:rPr>
          <w:rFonts w:asciiTheme="minorHAnsi" w:hAnsiTheme="minorHAnsi" w:cstheme="minorHAnsi"/>
          <w:i w:val="0"/>
          <w:sz w:val="24"/>
          <w:highlight w:val="green"/>
        </w:rPr>
      </w:pPr>
    </w:p>
    <w:p w14:paraId="7C6D2E73" w14:textId="77777777" w:rsidR="002070C5" w:rsidRDefault="002070C5" w:rsidP="00204A15">
      <w:pPr>
        <w:pStyle w:val="Rientrocorpodeltesto2"/>
        <w:ind w:left="0" w:right="-1"/>
        <w:rPr>
          <w:rFonts w:asciiTheme="minorHAnsi" w:hAnsiTheme="minorHAnsi" w:cstheme="minorHAnsi"/>
          <w:i w:val="0"/>
          <w:sz w:val="24"/>
          <w:highlight w:val="green"/>
        </w:rPr>
      </w:pPr>
    </w:p>
    <w:p w14:paraId="0DB1150E" w14:textId="77777777" w:rsidR="00A21C5C" w:rsidRDefault="00A21C5C" w:rsidP="00204A15">
      <w:pPr>
        <w:pStyle w:val="Rientrocorpodeltesto2"/>
        <w:ind w:left="0" w:right="-1"/>
        <w:rPr>
          <w:rFonts w:asciiTheme="minorHAnsi" w:hAnsiTheme="minorHAnsi" w:cstheme="minorHAnsi"/>
          <w:i w:val="0"/>
          <w:sz w:val="24"/>
          <w:highlight w:val="green"/>
        </w:rPr>
      </w:pPr>
    </w:p>
    <w:p w14:paraId="5D818576" w14:textId="77777777" w:rsidR="00A21C5C" w:rsidRDefault="00A21C5C" w:rsidP="00204A15">
      <w:pPr>
        <w:pStyle w:val="Rientrocorpodeltesto2"/>
        <w:ind w:left="0" w:right="-1"/>
        <w:rPr>
          <w:rFonts w:asciiTheme="minorHAnsi" w:hAnsiTheme="minorHAnsi" w:cstheme="minorHAnsi"/>
          <w:i w:val="0"/>
          <w:sz w:val="24"/>
          <w:highlight w:val="green"/>
        </w:rPr>
      </w:pPr>
    </w:p>
    <w:p w14:paraId="4CE9F5BB" w14:textId="60511A07" w:rsidR="00A21C5C" w:rsidRDefault="00A21C5C" w:rsidP="00204A15">
      <w:pPr>
        <w:pStyle w:val="Rientrocorpodeltesto2"/>
        <w:ind w:left="0" w:right="-1"/>
        <w:rPr>
          <w:rFonts w:asciiTheme="minorHAnsi" w:hAnsiTheme="minorHAnsi" w:cstheme="minorHAnsi"/>
          <w:i w:val="0"/>
          <w:sz w:val="24"/>
          <w:highlight w:val="green"/>
        </w:rPr>
      </w:pPr>
    </w:p>
    <w:p w14:paraId="226070F6" w14:textId="77777777" w:rsidR="005F4BBE" w:rsidRDefault="005F4BBE" w:rsidP="00204A15">
      <w:pPr>
        <w:pStyle w:val="Rientrocorpodeltesto2"/>
        <w:ind w:left="0" w:right="-1"/>
        <w:rPr>
          <w:rFonts w:asciiTheme="minorHAnsi" w:hAnsiTheme="minorHAnsi" w:cstheme="minorHAnsi"/>
          <w:i w:val="0"/>
          <w:sz w:val="24"/>
          <w:highlight w:val="green"/>
        </w:rPr>
      </w:pPr>
    </w:p>
    <w:p w14:paraId="4684D60F" w14:textId="77777777" w:rsidR="00A21C5C" w:rsidRDefault="00A21C5C" w:rsidP="00204A15">
      <w:pPr>
        <w:pStyle w:val="Rientrocorpodeltesto2"/>
        <w:ind w:left="0" w:right="-1"/>
        <w:rPr>
          <w:rFonts w:asciiTheme="minorHAnsi" w:hAnsiTheme="minorHAnsi" w:cstheme="minorHAnsi"/>
          <w:i w:val="0"/>
          <w:sz w:val="24"/>
          <w:highlight w:val="green"/>
        </w:rPr>
      </w:pPr>
    </w:p>
    <w:p w14:paraId="38668CD3" w14:textId="65CB6DD8" w:rsidR="00204A15" w:rsidRDefault="00B6636D" w:rsidP="00204A15">
      <w:pPr>
        <w:pStyle w:val="Rientrocorpodeltesto2"/>
        <w:ind w:left="0" w:right="-1"/>
        <w:rPr>
          <w:rFonts w:ascii="Calibri" w:hAnsi="Calibri" w:cs="Calibri"/>
          <w:b/>
          <w:bCs/>
          <w:color w:val="000000"/>
          <w:szCs w:val="20"/>
        </w:rPr>
      </w:pPr>
      <w:r w:rsidRPr="001E7C9E">
        <w:rPr>
          <w:rFonts w:ascii="Calibri" w:hAnsi="Calibri" w:cs="Calibri"/>
          <w:b/>
          <w:bCs/>
          <w:color w:val="000000"/>
          <w:szCs w:val="20"/>
        </w:rPr>
        <w:t>Tab. 19 – Movimentazioni del fondo svalutazione crediti – II part</w:t>
      </w:r>
      <w:r w:rsidR="00453949">
        <w:rPr>
          <w:rFonts w:ascii="Calibri" w:hAnsi="Calibri" w:cs="Calibri"/>
          <w:b/>
          <w:bCs/>
          <w:color w:val="000000"/>
          <w:szCs w:val="20"/>
        </w:rPr>
        <w:t>e</w:t>
      </w:r>
    </w:p>
    <w:p w14:paraId="4841D282" w14:textId="7354E115" w:rsidR="00453949" w:rsidRPr="001E7C9E" w:rsidRDefault="00F27052" w:rsidP="00204A15">
      <w:pPr>
        <w:pStyle w:val="Rientrocorpodeltesto2"/>
        <w:ind w:left="0" w:right="-1"/>
        <w:rPr>
          <w:rFonts w:asciiTheme="minorHAnsi" w:hAnsiTheme="minorHAnsi" w:cstheme="minorHAnsi"/>
          <w:i w:val="0"/>
          <w:szCs w:val="20"/>
          <w:highlight w:val="green"/>
        </w:rPr>
      </w:pPr>
      <w:r w:rsidRPr="00F27052">
        <w:rPr>
          <w:rFonts w:asciiTheme="minorHAnsi" w:hAnsiTheme="minorHAnsi" w:cstheme="minorHAnsi"/>
          <w:i w:val="0"/>
          <w:noProof/>
          <w:szCs w:val="20"/>
        </w:rPr>
        <w:drawing>
          <wp:inline distT="0" distB="0" distL="0" distR="0" wp14:anchorId="1A4BD665" wp14:editId="6A6CAC97">
            <wp:extent cx="6354445" cy="7238365"/>
            <wp:effectExtent l="19050" t="19050" r="27305" b="19685"/>
            <wp:docPr id="1187" name="Immagin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54445" cy="7238365"/>
                    </a:xfrm>
                    <a:prstGeom prst="rect">
                      <a:avLst/>
                    </a:prstGeom>
                    <a:noFill/>
                    <a:ln>
                      <a:solidFill>
                        <a:schemeClr val="tx1"/>
                      </a:solidFill>
                    </a:ln>
                    <a:effectLst/>
                  </pic:spPr>
                </pic:pic>
              </a:graphicData>
            </a:graphic>
          </wp:inline>
        </w:drawing>
      </w:r>
    </w:p>
    <w:p w14:paraId="63F2942E" w14:textId="75527BA3" w:rsidR="00B6636D" w:rsidRDefault="00B6636D" w:rsidP="00204A15">
      <w:pPr>
        <w:pStyle w:val="Rientrocorpodeltesto2"/>
        <w:ind w:left="0" w:right="-1"/>
        <w:rPr>
          <w:rFonts w:asciiTheme="minorHAnsi" w:hAnsiTheme="minorHAnsi" w:cstheme="minorHAnsi"/>
          <w:i w:val="0"/>
          <w:sz w:val="24"/>
          <w:highlight w:val="green"/>
        </w:rPr>
      </w:pPr>
    </w:p>
    <w:p w14:paraId="51C93B50" w14:textId="7DD04343" w:rsidR="00204A15" w:rsidRDefault="00204A15" w:rsidP="00204A15">
      <w:pPr>
        <w:pStyle w:val="Rientrocorpodeltesto2"/>
        <w:ind w:left="0"/>
        <w:rPr>
          <w:rFonts w:asciiTheme="minorHAnsi" w:hAnsiTheme="minorHAnsi" w:cstheme="minorHAnsi"/>
          <w:i w:val="0"/>
          <w:sz w:val="24"/>
        </w:rPr>
      </w:pPr>
      <w:r w:rsidRPr="00CD72A1">
        <w:rPr>
          <w:rFonts w:asciiTheme="minorHAnsi" w:hAnsiTheme="minorHAnsi" w:cstheme="minorHAnsi"/>
          <w:i w:val="0"/>
          <w:iCs w:val="0"/>
          <w:sz w:val="24"/>
        </w:rPr>
        <w:t xml:space="preserve">I </w:t>
      </w:r>
      <w:r w:rsidRPr="00CD72A1">
        <w:rPr>
          <w:rFonts w:asciiTheme="minorHAnsi" w:hAnsiTheme="minorHAnsi" w:cstheme="minorHAnsi"/>
          <w:b/>
          <w:bCs/>
          <w:i w:val="0"/>
          <w:iCs w:val="0"/>
          <w:sz w:val="24"/>
        </w:rPr>
        <w:t>Crediti v/Comuni</w:t>
      </w:r>
      <w:r w:rsidRPr="00CD72A1">
        <w:rPr>
          <w:rFonts w:asciiTheme="minorHAnsi" w:hAnsiTheme="minorHAnsi" w:cstheme="minorHAnsi"/>
          <w:i w:val="0"/>
          <w:iCs w:val="0"/>
          <w:sz w:val="24"/>
        </w:rPr>
        <w:t xml:space="preserve"> </w:t>
      </w:r>
      <w:r w:rsidRPr="00CD72A1">
        <w:rPr>
          <w:rFonts w:asciiTheme="minorHAnsi" w:hAnsiTheme="minorHAnsi" w:cstheme="minorHAnsi"/>
          <w:i w:val="0"/>
          <w:sz w:val="24"/>
        </w:rPr>
        <w:t>si riferiscono</w:t>
      </w:r>
      <w:r w:rsidR="00885DA6" w:rsidRPr="00CD72A1">
        <w:rPr>
          <w:rFonts w:asciiTheme="minorHAnsi" w:hAnsiTheme="minorHAnsi" w:cstheme="minorHAnsi"/>
          <w:i w:val="0"/>
          <w:sz w:val="24"/>
        </w:rPr>
        <w:t xml:space="preserve"> principalmente</w:t>
      </w:r>
      <w:r w:rsidRPr="00CD72A1">
        <w:rPr>
          <w:rFonts w:asciiTheme="minorHAnsi" w:hAnsiTheme="minorHAnsi" w:cstheme="minorHAnsi"/>
          <w:i w:val="0"/>
          <w:sz w:val="24"/>
        </w:rPr>
        <w:t xml:space="preserve"> alle richieste di rimborso di quota parte (60%) dei costi sostenuti per il trasporto dei soggetti disabili.</w:t>
      </w:r>
    </w:p>
    <w:p w14:paraId="2D5F1CDD" w14:textId="40877978" w:rsidR="00885DA6" w:rsidRDefault="00885DA6" w:rsidP="00CD72A1">
      <w:pPr>
        <w:pStyle w:val="Rientrocorpodeltesto2"/>
        <w:ind w:left="0"/>
        <w:rPr>
          <w:rFonts w:asciiTheme="minorHAnsi" w:hAnsiTheme="minorHAnsi" w:cstheme="minorHAnsi"/>
          <w:i w:val="0"/>
          <w:sz w:val="24"/>
        </w:rPr>
      </w:pPr>
      <w:r>
        <w:rPr>
          <w:rFonts w:asciiTheme="minorHAnsi" w:hAnsiTheme="minorHAnsi" w:cstheme="minorHAnsi"/>
          <w:i w:val="0"/>
          <w:sz w:val="24"/>
        </w:rPr>
        <w:t>L</w:t>
      </w:r>
      <w:r w:rsidRPr="00885DA6">
        <w:rPr>
          <w:rFonts w:asciiTheme="minorHAnsi" w:hAnsiTheme="minorHAnsi" w:cstheme="minorHAnsi"/>
          <w:i w:val="0"/>
          <w:sz w:val="24"/>
        </w:rPr>
        <w:t>'Azienda</w:t>
      </w:r>
      <w:r w:rsidR="00FC50F0">
        <w:rPr>
          <w:rFonts w:asciiTheme="minorHAnsi" w:hAnsiTheme="minorHAnsi" w:cstheme="minorHAnsi"/>
          <w:i w:val="0"/>
          <w:sz w:val="24"/>
        </w:rPr>
        <w:t>,</w:t>
      </w:r>
      <w:r w:rsidRPr="00885DA6">
        <w:rPr>
          <w:rFonts w:asciiTheme="minorHAnsi" w:hAnsiTheme="minorHAnsi" w:cstheme="minorHAnsi"/>
          <w:i w:val="0"/>
          <w:sz w:val="24"/>
        </w:rPr>
        <w:t xml:space="preserve"> </w:t>
      </w:r>
      <w:r>
        <w:rPr>
          <w:rFonts w:asciiTheme="minorHAnsi" w:hAnsiTheme="minorHAnsi" w:cstheme="minorHAnsi"/>
          <w:i w:val="0"/>
          <w:sz w:val="24"/>
        </w:rPr>
        <w:t>oltre che procedere all’adozione di azioni interruttive dei termini di prescrizione</w:t>
      </w:r>
      <w:r w:rsidR="00FC50F0">
        <w:rPr>
          <w:rFonts w:asciiTheme="minorHAnsi" w:hAnsiTheme="minorHAnsi" w:cstheme="minorHAnsi"/>
          <w:i w:val="0"/>
          <w:sz w:val="24"/>
        </w:rPr>
        <w:t>,</w:t>
      </w:r>
      <w:r>
        <w:rPr>
          <w:rFonts w:asciiTheme="minorHAnsi" w:hAnsiTheme="minorHAnsi" w:cstheme="minorHAnsi"/>
          <w:i w:val="0"/>
          <w:sz w:val="24"/>
        </w:rPr>
        <w:t xml:space="preserve"> ha avviato </w:t>
      </w:r>
      <w:r w:rsidRPr="00885DA6">
        <w:rPr>
          <w:rFonts w:asciiTheme="minorHAnsi" w:hAnsiTheme="minorHAnsi" w:cstheme="minorHAnsi"/>
          <w:i w:val="0"/>
          <w:sz w:val="24"/>
        </w:rPr>
        <w:t xml:space="preserve">numerose interlocuzioni </w:t>
      </w:r>
      <w:r>
        <w:rPr>
          <w:rFonts w:asciiTheme="minorHAnsi" w:hAnsiTheme="minorHAnsi" w:cstheme="minorHAnsi"/>
          <w:i w:val="0"/>
          <w:sz w:val="24"/>
        </w:rPr>
        <w:t>con</w:t>
      </w:r>
      <w:r w:rsidRPr="00885DA6">
        <w:rPr>
          <w:rFonts w:asciiTheme="minorHAnsi" w:hAnsiTheme="minorHAnsi" w:cstheme="minorHAnsi"/>
          <w:i w:val="0"/>
          <w:sz w:val="24"/>
        </w:rPr>
        <w:t xml:space="preserve"> i comuni interessati</w:t>
      </w:r>
      <w:r>
        <w:rPr>
          <w:rFonts w:asciiTheme="minorHAnsi" w:hAnsiTheme="minorHAnsi" w:cstheme="minorHAnsi"/>
          <w:i w:val="0"/>
          <w:sz w:val="24"/>
        </w:rPr>
        <w:t xml:space="preserve"> al fine del recupero del credito. Allo stato </w:t>
      </w:r>
      <w:r w:rsidR="00FC50F0">
        <w:rPr>
          <w:rFonts w:asciiTheme="minorHAnsi" w:hAnsiTheme="minorHAnsi" w:cstheme="minorHAnsi"/>
          <w:i w:val="0"/>
          <w:sz w:val="24"/>
        </w:rPr>
        <w:t xml:space="preserve">attuale </w:t>
      </w:r>
      <w:r>
        <w:rPr>
          <w:rFonts w:asciiTheme="minorHAnsi" w:hAnsiTheme="minorHAnsi" w:cstheme="minorHAnsi"/>
          <w:i w:val="0"/>
          <w:sz w:val="24"/>
        </w:rPr>
        <w:t xml:space="preserve">sono in fase di valutazione delle </w:t>
      </w:r>
      <w:r w:rsidRPr="00885DA6">
        <w:rPr>
          <w:rFonts w:asciiTheme="minorHAnsi" w:hAnsiTheme="minorHAnsi" w:cstheme="minorHAnsi"/>
          <w:i w:val="0"/>
          <w:sz w:val="24"/>
        </w:rPr>
        <w:t>procedure monitorie per il recupero in via</w:t>
      </w:r>
      <w:r>
        <w:rPr>
          <w:rFonts w:asciiTheme="minorHAnsi" w:hAnsiTheme="minorHAnsi" w:cstheme="minorHAnsi"/>
          <w:i w:val="0"/>
          <w:sz w:val="24"/>
        </w:rPr>
        <w:t xml:space="preserve"> </w:t>
      </w:r>
      <w:r w:rsidRPr="00885DA6">
        <w:rPr>
          <w:rFonts w:asciiTheme="minorHAnsi" w:hAnsiTheme="minorHAnsi" w:cstheme="minorHAnsi"/>
          <w:i w:val="0"/>
          <w:sz w:val="24"/>
        </w:rPr>
        <w:t>giudiziale.</w:t>
      </w:r>
    </w:p>
    <w:p w14:paraId="1F136ED3" w14:textId="77777777" w:rsidR="00F27052" w:rsidRPr="00885DA6" w:rsidRDefault="00F27052" w:rsidP="00CD72A1">
      <w:pPr>
        <w:pStyle w:val="Rientrocorpodeltesto2"/>
        <w:ind w:left="0"/>
        <w:rPr>
          <w:rFonts w:asciiTheme="minorHAnsi" w:hAnsiTheme="minorHAnsi" w:cstheme="minorHAnsi"/>
          <w:i w:val="0"/>
          <w:sz w:val="24"/>
        </w:rPr>
      </w:pPr>
    </w:p>
    <w:p w14:paraId="4A81B52F" w14:textId="3DD1C39A" w:rsidR="00885DA6" w:rsidRDefault="00885DA6">
      <w:pPr>
        <w:pStyle w:val="Rientrocorpodeltesto2"/>
        <w:ind w:left="0"/>
        <w:rPr>
          <w:rFonts w:asciiTheme="minorHAnsi" w:hAnsiTheme="minorHAnsi" w:cstheme="minorHAnsi"/>
          <w:i w:val="0"/>
          <w:sz w:val="24"/>
        </w:rPr>
      </w:pPr>
      <w:r>
        <w:rPr>
          <w:rFonts w:asciiTheme="minorHAnsi" w:hAnsiTheme="minorHAnsi" w:cstheme="minorHAnsi"/>
          <w:i w:val="0"/>
          <w:sz w:val="24"/>
        </w:rPr>
        <w:lastRenderedPageBreak/>
        <w:t>I saldi esposti nel presente bilancio sono stati oggetto di conferma nell’ambito delle interlocuzioni intervenute con i rispettivi uffici comunali competenti e/o sulla base della ricostruzione e verifica con la documentazione sottostante.</w:t>
      </w:r>
    </w:p>
    <w:p w14:paraId="35F88E4E" w14:textId="7D493014" w:rsidR="00885DA6" w:rsidRDefault="00C36E75">
      <w:pPr>
        <w:pStyle w:val="Rientrocorpodeltesto2"/>
        <w:ind w:left="0"/>
        <w:rPr>
          <w:rFonts w:asciiTheme="minorHAnsi" w:hAnsiTheme="minorHAnsi" w:cstheme="minorHAnsi"/>
          <w:i w:val="0"/>
          <w:sz w:val="24"/>
        </w:rPr>
      </w:pPr>
      <w:r>
        <w:rPr>
          <w:rFonts w:asciiTheme="minorHAnsi" w:hAnsiTheme="minorHAnsi" w:cstheme="minorHAnsi"/>
          <w:i w:val="0"/>
          <w:sz w:val="24"/>
        </w:rPr>
        <w:t xml:space="preserve">Benché trattasi di controparti pubbliche e crediti esigibili collegati ad un </w:t>
      </w:r>
      <w:r w:rsidR="000443DF">
        <w:rPr>
          <w:rFonts w:asciiTheme="minorHAnsi" w:hAnsiTheme="minorHAnsi" w:cstheme="minorHAnsi"/>
          <w:i w:val="0"/>
          <w:sz w:val="24"/>
        </w:rPr>
        <w:t xml:space="preserve">titolo </w:t>
      </w:r>
      <w:r>
        <w:rPr>
          <w:rFonts w:asciiTheme="minorHAnsi" w:hAnsiTheme="minorHAnsi" w:cstheme="minorHAnsi"/>
          <w:i w:val="0"/>
          <w:sz w:val="24"/>
        </w:rPr>
        <w:t xml:space="preserve">sottostante, </w:t>
      </w:r>
      <w:r w:rsidRPr="00052E50">
        <w:rPr>
          <w:rFonts w:asciiTheme="minorHAnsi" w:hAnsiTheme="minorHAnsi" w:cstheme="minorHAnsi"/>
          <w:i w:val="0"/>
          <w:sz w:val="24"/>
        </w:rPr>
        <w:t xml:space="preserve">cautelativamente è stato accantonato in anni precedenti un fondo svalutazione crediti per Euro 374 mila, riferito alle partite di maggiore anzianità, il quale riflette il rischio di realizzo cui l’Azienda potrebbe essere esposta, anche all’esito </w:t>
      </w:r>
      <w:r w:rsidR="00885DA6" w:rsidRPr="00052E50">
        <w:rPr>
          <w:rFonts w:asciiTheme="minorHAnsi" w:hAnsiTheme="minorHAnsi" w:cstheme="minorHAnsi"/>
          <w:i w:val="0"/>
          <w:sz w:val="24"/>
        </w:rPr>
        <w:t xml:space="preserve">di </w:t>
      </w:r>
      <w:r w:rsidRPr="00052E50">
        <w:rPr>
          <w:rFonts w:asciiTheme="minorHAnsi" w:hAnsiTheme="minorHAnsi" w:cstheme="minorHAnsi"/>
          <w:i w:val="0"/>
          <w:sz w:val="24"/>
        </w:rPr>
        <w:t xml:space="preserve">azioni di </w:t>
      </w:r>
      <w:r w:rsidR="00885DA6" w:rsidRPr="00052E50">
        <w:rPr>
          <w:rFonts w:asciiTheme="minorHAnsi" w:hAnsiTheme="minorHAnsi" w:cstheme="minorHAnsi"/>
          <w:i w:val="0"/>
          <w:sz w:val="24"/>
        </w:rPr>
        <w:t>recupero forzoso del credito.</w:t>
      </w:r>
    </w:p>
    <w:p w14:paraId="6EDDE838" w14:textId="391FF776" w:rsidR="00204A15" w:rsidRDefault="00204A15" w:rsidP="00204A15">
      <w:pPr>
        <w:pStyle w:val="Rientrocorpodeltesto2"/>
        <w:ind w:left="0"/>
        <w:rPr>
          <w:rFonts w:asciiTheme="minorHAnsi" w:hAnsiTheme="minorHAnsi" w:cstheme="minorHAnsi"/>
          <w:i w:val="0"/>
          <w:sz w:val="24"/>
          <w:highlight w:val="yellow"/>
        </w:rPr>
      </w:pPr>
    </w:p>
    <w:p w14:paraId="48655BE6" w14:textId="76C21035" w:rsidR="000F0828" w:rsidRDefault="002B7041" w:rsidP="00CD72A1">
      <w:pPr>
        <w:pStyle w:val="Rientrocorpodeltesto2"/>
        <w:ind w:left="0"/>
        <w:rPr>
          <w:rFonts w:asciiTheme="minorHAnsi" w:hAnsiTheme="minorHAnsi" w:cstheme="minorHAnsi"/>
          <w:i w:val="0"/>
          <w:iCs w:val="0"/>
          <w:sz w:val="24"/>
        </w:rPr>
      </w:pPr>
      <w:r w:rsidRPr="00077FA7">
        <w:rPr>
          <w:rFonts w:asciiTheme="minorHAnsi" w:hAnsiTheme="minorHAnsi" w:cstheme="minorHAnsi"/>
          <w:i w:val="0"/>
          <w:iCs w:val="0"/>
          <w:sz w:val="24"/>
        </w:rPr>
        <w:t>I</w:t>
      </w:r>
      <w:r w:rsidR="00204A15" w:rsidRPr="00077FA7">
        <w:rPr>
          <w:rFonts w:asciiTheme="minorHAnsi" w:hAnsiTheme="minorHAnsi" w:cstheme="minorHAnsi"/>
          <w:i w:val="0"/>
          <w:iCs w:val="0"/>
          <w:sz w:val="24"/>
        </w:rPr>
        <w:t xml:space="preserve"> </w:t>
      </w:r>
      <w:r w:rsidR="00204A15" w:rsidRPr="00077FA7">
        <w:rPr>
          <w:rFonts w:asciiTheme="minorHAnsi" w:hAnsiTheme="minorHAnsi" w:cstheme="minorHAnsi"/>
          <w:b/>
          <w:bCs/>
          <w:i w:val="0"/>
          <w:iCs w:val="0"/>
          <w:sz w:val="24"/>
        </w:rPr>
        <w:t>Crediti v/Aziende sanitarie pubbliche della Regione</w:t>
      </w:r>
      <w:r w:rsidR="003730CB">
        <w:rPr>
          <w:rFonts w:asciiTheme="minorHAnsi" w:hAnsiTheme="minorHAnsi" w:cstheme="minorHAnsi"/>
          <w:b/>
          <w:bCs/>
          <w:i w:val="0"/>
          <w:iCs w:val="0"/>
          <w:sz w:val="24"/>
        </w:rPr>
        <w:t xml:space="preserve"> </w:t>
      </w:r>
      <w:r w:rsidR="00204A15" w:rsidRPr="00077FA7">
        <w:rPr>
          <w:rFonts w:asciiTheme="minorHAnsi" w:hAnsiTheme="minorHAnsi" w:cstheme="minorHAnsi"/>
          <w:b/>
          <w:bCs/>
          <w:i w:val="0"/>
          <w:iCs w:val="0"/>
          <w:sz w:val="24"/>
        </w:rPr>
        <w:t>-</w:t>
      </w:r>
      <w:r w:rsidR="003730CB">
        <w:rPr>
          <w:rFonts w:asciiTheme="minorHAnsi" w:hAnsiTheme="minorHAnsi" w:cstheme="minorHAnsi"/>
          <w:b/>
          <w:bCs/>
          <w:i w:val="0"/>
          <w:iCs w:val="0"/>
          <w:sz w:val="24"/>
        </w:rPr>
        <w:t xml:space="preserve"> </w:t>
      </w:r>
      <w:r w:rsidR="00204A15" w:rsidRPr="00077FA7">
        <w:rPr>
          <w:rFonts w:asciiTheme="minorHAnsi" w:hAnsiTheme="minorHAnsi" w:cstheme="minorHAnsi"/>
          <w:b/>
          <w:bCs/>
          <w:i w:val="0"/>
          <w:iCs w:val="0"/>
          <w:sz w:val="24"/>
        </w:rPr>
        <w:t>altre prestazioni</w:t>
      </w:r>
      <w:r w:rsidR="00204A15" w:rsidRPr="00077FA7">
        <w:rPr>
          <w:rFonts w:asciiTheme="minorHAnsi" w:hAnsiTheme="minorHAnsi" w:cstheme="minorHAnsi"/>
          <w:i w:val="0"/>
          <w:iCs w:val="0"/>
          <w:sz w:val="24"/>
        </w:rPr>
        <w:t xml:space="preserve"> </w:t>
      </w:r>
      <w:r w:rsidR="000F0828">
        <w:rPr>
          <w:rFonts w:asciiTheme="minorHAnsi" w:hAnsiTheme="minorHAnsi" w:cstheme="minorHAnsi"/>
          <w:i w:val="0"/>
          <w:iCs w:val="0"/>
          <w:sz w:val="24"/>
        </w:rPr>
        <w:t xml:space="preserve">ammontano a </w:t>
      </w:r>
      <w:r w:rsidR="00CD62CC">
        <w:rPr>
          <w:rFonts w:asciiTheme="minorHAnsi" w:hAnsiTheme="minorHAnsi" w:cstheme="minorHAnsi"/>
          <w:i w:val="0"/>
          <w:iCs w:val="0"/>
          <w:sz w:val="24"/>
        </w:rPr>
        <w:t xml:space="preserve">complessivi </w:t>
      </w:r>
      <w:r w:rsidR="00CD62CC" w:rsidRPr="00052E50">
        <w:rPr>
          <w:rFonts w:asciiTheme="minorHAnsi" w:hAnsiTheme="minorHAnsi" w:cstheme="minorHAnsi"/>
          <w:i w:val="0"/>
          <w:iCs w:val="0"/>
          <w:sz w:val="24"/>
        </w:rPr>
        <w:t xml:space="preserve">Euro </w:t>
      </w:r>
      <w:r w:rsidR="00B37AB9" w:rsidRPr="00052E50">
        <w:rPr>
          <w:rFonts w:asciiTheme="minorHAnsi" w:hAnsiTheme="minorHAnsi" w:cstheme="minorHAnsi"/>
          <w:i w:val="0"/>
          <w:iCs w:val="0"/>
          <w:sz w:val="24"/>
        </w:rPr>
        <w:t>696</w:t>
      </w:r>
      <w:r w:rsidR="00CD62CC" w:rsidRPr="00052E50">
        <w:rPr>
          <w:rFonts w:asciiTheme="minorHAnsi" w:hAnsiTheme="minorHAnsi" w:cstheme="minorHAnsi"/>
          <w:i w:val="0"/>
          <w:iCs w:val="0"/>
          <w:sz w:val="24"/>
        </w:rPr>
        <w:t xml:space="preserve"> mila</w:t>
      </w:r>
      <w:r w:rsidR="000F0828" w:rsidRPr="00052E50">
        <w:rPr>
          <w:rFonts w:asciiTheme="minorHAnsi" w:hAnsiTheme="minorHAnsi" w:cstheme="minorHAnsi"/>
          <w:i w:val="0"/>
          <w:iCs w:val="0"/>
          <w:sz w:val="24"/>
        </w:rPr>
        <w:t>,</w:t>
      </w:r>
      <w:r w:rsidR="000F0828">
        <w:rPr>
          <w:rFonts w:asciiTheme="minorHAnsi" w:hAnsiTheme="minorHAnsi" w:cstheme="minorHAnsi"/>
          <w:i w:val="0"/>
          <w:iCs w:val="0"/>
          <w:sz w:val="24"/>
        </w:rPr>
        <w:t xml:space="preserve"> si riporta il dettaglio per controparte nella </w:t>
      </w:r>
      <w:r w:rsidR="000F0828" w:rsidRPr="00C73C25">
        <w:rPr>
          <w:rFonts w:asciiTheme="minorHAnsi" w:hAnsiTheme="minorHAnsi" w:cstheme="minorHAnsi"/>
          <w:b/>
          <w:bCs/>
          <w:i w:val="0"/>
          <w:iCs w:val="0"/>
          <w:sz w:val="24"/>
        </w:rPr>
        <w:t>Tab. n. 24</w:t>
      </w:r>
      <w:r w:rsidR="000F0828">
        <w:rPr>
          <w:rFonts w:asciiTheme="minorHAnsi" w:hAnsiTheme="minorHAnsi" w:cstheme="minorHAnsi"/>
          <w:b/>
          <w:bCs/>
          <w:i w:val="0"/>
          <w:iCs w:val="0"/>
          <w:sz w:val="24"/>
        </w:rPr>
        <w:t>.</w:t>
      </w:r>
      <w:r w:rsidR="000F0828">
        <w:rPr>
          <w:rFonts w:asciiTheme="minorHAnsi" w:hAnsiTheme="minorHAnsi" w:cstheme="minorHAnsi"/>
          <w:i w:val="0"/>
          <w:iCs w:val="0"/>
          <w:sz w:val="24"/>
        </w:rPr>
        <w:t xml:space="preserve"> </w:t>
      </w:r>
      <w:r w:rsidR="00CD62CC">
        <w:rPr>
          <w:rFonts w:asciiTheme="minorHAnsi" w:hAnsiTheme="minorHAnsi" w:cstheme="minorHAnsi"/>
          <w:i w:val="0"/>
          <w:iCs w:val="0"/>
          <w:sz w:val="24"/>
        </w:rPr>
        <w:t xml:space="preserve"> </w:t>
      </w:r>
    </w:p>
    <w:p w14:paraId="48066E42" w14:textId="72A0D2CA" w:rsidR="00204A15" w:rsidRDefault="000F0828" w:rsidP="00CD72A1">
      <w:pPr>
        <w:pStyle w:val="Rientrocorpodeltesto2"/>
        <w:ind w:left="0"/>
        <w:rPr>
          <w:rFonts w:asciiTheme="minorHAnsi" w:hAnsiTheme="minorHAnsi" w:cstheme="minorHAnsi"/>
          <w:i w:val="0"/>
          <w:iCs w:val="0"/>
          <w:sz w:val="24"/>
        </w:rPr>
      </w:pPr>
      <w:r>
        <w:rPr>
          <w:rFonts w:asciiTheme="minorHAnsi" w:hAnsiTheme="minorHAnsi" w:cstheme="minorHAnsi"/>
          <w:i w:val="0"/>
          <w:iCs w:val="0"/>
          <w:sz w:val="24"/>
        </w:rPr>
        <w:t>I crediti in esame includono la comp</w:t>
      </w:r>
      <w:r w:rsidR="00204A15" w:rsidRPr="00077FA7">
        <w:rPr>
          <w:rFonts w:asciiTheme="minorHAnsi" w:hAnsiTheme="minorHAnsi" w:cstheme="minorHAnsi"/>
          <w:i w:val="0"/>
          <w:iCs w:val="0"/>
          <w:sz w:val="24"/>
        </w:rPr>
        <w:t xml:space="preserve">ensazione </w:t>
      </w:r>
      <w:r w:rsidR="00216F6D" w:rsidRPr="00077FA7">
        <w:rPr>
          <w:rFonts w:asciiTheme="minorHAnsi" w:hAnsiTheme="minorHAnsi" w:cstheme="minorHAnsi"/>
          <w:i w:val="0"/>
          <w:iCs w:val="0"/>
          <w:sz w:val="24"/>
        </w:rPr>
        <w:t>in</w:t>
      </w:r>
      <w:r w:rsidR="00216F6D">
        <w:rPr>
          <w:rFonts w:asciiTheme="minorHAnsi" w:hAnsiTheme="minorHAnsi" w:cstheme="minorHAnsi"/>
          <w:i w:val="0"/>
          <w:iCs w:val="0"/>
          <w:sz w:val="24"/>
        </w:rPr>
        <w:t>f</w:t>
      </w:r>
      <w:r w:rsidR="00216F6D" w:rsidRPr="00077FA7">
        <w:rPr>
          <w:rFonts w:asciiTheme="minorHAnsi" w:hAnsiTheme="minorHAnsi" w:cstheme="minorHAnsi"/>
          <w:i w:val="0"/>
          <w:iCs w:val="0"/>
          <w:sz w:val="24"/>
        </w:rPr>
        <w:t>ra</w:t>
      </w:r>
      <w:r w:rsidR="00204A15" w:rsidRPr="00077FA7">
        <w:rPr>
          <w:rFonts w:asciiTheme="minorHAnsi" w:hAnsiTheme="minorHAnsi" w:cstheme="minorHAnsi"/>
          <w:i w:val="0"/>
          <w:iCs w:val="0"/>
          <w:sz w:val="24"/>
        </w:rPr>
        <w:t>-regionale emocomponenti</w:t>
      </w:r>
      <w:r w:rsidR="008F67A3">
        <w:rPr>
          <w:rFonts w:asciiTheme="minorHAnsi" w:hAnsiTheme="minorHAnsi" w:cstheme="minorHAnsi"/>
          <w:i w:val="0"/>
          <w:iCs w:val="0"/>
          <w:sz w:val="24"/>
        </w:rPr>
        <w:t>.</w:t>
      </w:r>
      <w:r>
        <w:rPr>
          <w:rFonts w:asciiTheme="minorHAnsi" w:hAnsiTheme="minorHAnsi" w:cstheme="minorHAnsi"/>
          <w:i w:val="0"/>
          <w:iCs w:val="0"/>
          <w:sz w:val="24"/>
        </w:rPr>
        <w:t xml:space="preserve"> </w:t>
      </w:r>
      <w:r w:rsidR="008F67A3">
        <w:rPr>
          <w:rFonts w:asciiTheme="minorHAnsi" w:hAnsiTheme="minorHAnsi" w:cstheme="minorHAnsi"/>
          <w:i w:val="0"/>
          <w:iCs w:val="0"/>
          <w:sz w:val="24"/>
        </w:rPr>
        <w:t>S</w:t>
      </w:r>
      <w:r w:rsidR="003730CB">
        <w:rPr>
          <w:rFonts w:asciiTheme="minorHAnsi" w:hAnsiTheme="minorHAnsi" w:cstheme="minorHAnsi"/>
          <w:i w:val="0"/>
          <w:iCs w:val="0"/>
          <w:sz w:val="24"/>
        </w:rPr>
        <w:t xml:space="preserve">i riporta nel seguito la matrice trasmessa dalla Regione Puglia </w:t>
      </w:r>
      <w:r w:rsidRPr="00C73C25">
        <w:rPr>
          <w:rFonts w:asciiTheme="minorHAnsi" w:hAnsiTheme="minorHAnsi" w:cstheme="minorHAnsi"/>
          <w:sz w:val="24"/>
        </w:rPr>
        <w:t>“</w:t>
      </w:r>
      <w:r w:rsidR="003730CB" w:rsidRPr="00C73C25">
        <w:rPr>
          <w:rFonts w:asciiTheme="minorHAnsi" w:hAnsiTheme="minorHAnsi" w:cstheme="minorHAnsi"/>
          <w:sz w:val="24"/>
        </w:rPr>
        <w:t>Dipartimento promozione della salute e del benessere sociale e dello sport per tutti</w:t>
      </w:r>
      <w:r w:rsidRPr="00C73C25">
        <w:rPr>
          <w:rFonts w:asciiTheme="minorHAnsi" w:hAnsiTheme="minorHAnsi" w:cstheme="minorHAnsi"/>
          <w:sz w:val="24"/>
        </w:rPr>
        <w:t>”</w:t>
      </w:r>
      <w:r w:rsidR="003730CB">
        <w:rPr>
          <w:rFonts w:asciiTheme="minorHAnsi" w:hAnsiTheme="minorHAnsi" w:cstheme="minorHAnsi"/>
          <w:i w:val="0"/>
          <w:iCs w:val="0"/>
          <w:sz w:val="24"/>
        </w:rPr>
        <w:t xml:space="preserve"> </w:t>
      </w:r>
      <w:r w:rsidR="003730CB" w:rsidRPr="00052E50">
        <w:rPr>
          <w:rFonts w:asciiTheme="minorHAnsi" w:hAnsiTheme="minorHAnsi" w:cstheme="minorHAnsi"/>
          <w:i w:val="0"/>
          <w:iCs w:val="0"/>
          <w:sz w:val="24"/>
        </w:rPr>
        <w:t>relativamente all’esercizio 202</w:t>
      </w:r>
      <w:r w:rsidR="00C913EE" w:rsidRPr="00052E50">
        <w:rPr>
          <w:rFonts w:asciiTheme="minorHAnsi" w:hAnsiTheme="minorHAnsi" w:cstheme="minorHAnsi"/>
          <w:i w:val="0"/>
          <w:iCs w:val="0"/>
          <w:sz w:val="24"/>
        </w:rPr>
        <w:t>1</w:t>
      </w:r>
      <w:r w:rsidR="00204A15" w:rsidRPr="00052E50">
        <w:rPr>
          <w:rFonts w:asciiTheme="minorHAnsi" w:hAnsiTheme="minorHAnsi" w:cstheme="minorHAnsi"/>
          <w:i w:val="0"/>
          <w:iCs w:val="0"/>
          <w:sz w:val="24"/>
        </w:rPr>
        <w:t xml:space="preserve"> </w:t>
      </w:r>
      <w:r w:rsidR="00C913EE" w:rsidRPr="00052E50">
        <w:rPr>
          <w:rFonts w:asciiTheme="minorHAnsi" w:hAnsiTheme="minorHAnsi" w:cstheme="minorHAnsi"/>
          <w:i w:val="0"/>
          <w:iCs w:val="0"/>
          <w:sz w:val="24"/>
        </w:rPr>
        <w:t xml:space="preserve">con </w:t>
      </w:r>
      <w:r w:rsidR="00052E50">
        <w:rPr>
          <w:rFonts w:asciiTheme="minorHAnsi" w:hAnsiTheme="minorHAnsi" w:cstheme="minorHAnsi"/>
          <w:i w:val="0"/>
          <w:iCs w:val="0"/>
          <w:sz w:val="24"/>
        </w:rPr>
        <w:t>mail del 18/05/2022</w:t>
      </w:r>
      <w:r w:rsidR="00C913EE" w:rsidRPr="00052E50">
        <w:rPr>
          <w:rFonts w:asciiTheme="minorHAnsi" w:hAnsiTheme="minorHAnsi" w:cstheme="minorHAnsi"/>
          <w:i w:val="0"/>
          <w:iCs w:val="0"/>
          <w:sz w:val="24"/>
        </w:rPr>
        <w:t>.</w:t>
      </w:r>
    </w:p>
    <w:p w14:paraId="79BE48B4" w14:textId="77777777" w:rsidR="0005544D" w:rsidRDefault="0005544D" w:rsidP="00CD72A1">
      <w:pPr>
        <w:pStyle w:val="Rientrocorpodeltesto2"/>
        <w:ind w:left="0"/>
        <w:rPr>
          <w:rFonts w:asciiTheme="minorHAnsi" w:hAnsiTheme="minorHAnsi" w:cstheme="minorHAnsi"/>
          <w:i w:val="0"/>
          <w:iCs w:val="0"/>
          <w:sz w:val="24"/>
        </w:rPr>
      </w:pPr>
    </w:p>
    <w:p w14:paraId="13F82831" w14:textId="59FFEC1A" w:rsidR="0005544D" w:rsidRDefault="0005544D" w:rsidP="00CD72A1">
      <w:pPr>
        <w:pStyle w:val="Rientrocorpodeltesto2"/>
        <w:ind w:left="0"/>
        <w:rPr>
          <w:rFonts w:asciiTheme="minorHAnsi" w:hAnsiTheme="minorHAnsi" w:cstheme="minorHAnsi"/>
          <w:i w:val="0"/>
          <w:iCs w:val="0"/>
          <w:sz w:val="24"/>
        </w:rPr>
      </w:pPr>
      <w:r w:rsidRPr="0005544D">
        <w:rPr>
          <w:noProof/>
        </w:rPr>
        <w:drawing>
          <wp:inline distT="0" distB="0" distL="0" distR="0" wp14:anchorId="29AC2B88" wp14:editId="5ACC196F">
            <wp:extent cx="6356350" cy="3272717"/>
            <wp:effectExtent l="19050" t="19050" r="25400" b="23495"/>
            <wp:docPr id="1192" name="Immagin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56350" cy="3272717"/>
                    </a:xfrm>
                    <a:prstGeom prst="rect">
                      <a:avLst/>
                    </a:prstGeom>
                    <a:noFill/>
                    <a:ln>
                      <a:solidFill>
                        <a:schemeClr val="tx1"/>
                      </a:solidFill>
                    </a:ln>
                  </pic:spPr>
                </pic:pic>
              </a:graphicData>
            </a:graphic>
          </wp:inline>
        </w:drawing>
      </w:r>
    </w:p>
    <w:p w14:paraId="4EDB3136" w14:textId="77777777" w:rsidR="00EB5BB6" w:rsidRDefault="00EB5BB6" w:rsidP="00CD72A1">
      <w:pPr>
        <w:pStyle w:val="Rientrocorpodeltesto2"/>
        <w:ind w:left="0"/>
        <w:rPr>
          <w:rFonts w:asciiTheme="minorHAnsi" w:hAnsiTheme="minorHAnsi" w:cstheme="minorHAnsi"/>
          <w:i w:val="0"/>
          <w:iCs w:val="0"/>
          <w:sz w:val="24"/>
        </w:rPr>
      </w:pPr>
    </w:p>
    <w:p w14:paraId="49FBD72F" w14:textId="77777777" w:rsidR="00EB5BB6" w:rsidRDefault="00EB5BB6" w:rsidP="00CD72A1">
      <w:pPr>
        <w:pStyle w:val="Rientrocorpodeltesto2"/>
        <w:ind w:left="0"/>
        <w:rPr>
          <w:rFonts w:asciiTheme="minorHAnsi" w:hAnsiTheme="minorHAnsi" w:cstheme="minorHAnsi"/>
          <w:i w:val="0"/>
          <w:iCs w:val="0"/>
          <w:sz w:val="24"/>
        </w:rPr>
      </w:pPr>
    </w:p>
    <w:p w14:paraId="3B6D794D" w14:textId="642A0805" w:rsidR="004F096D" w:rsidRDefault="004F096D" w:rsidP="00CD72A1">
      <w:pPr>
        <w:pStyle w:val="Rientrocorpodeltesto2"/>
        <w:ind w:left="0"/>
        <w:rPr>
          <w:rFonts w:asciiTheme="minorHAnsi" w:hAnsiTheme="minorHAnsi" w:cstheme="minorHAnsi"/>
          <w:i w:val="0"/>
          <w:iCs w:val="0"/>
          <w:sz w:val="24"/>
        </w:rPr>
      </w:pPr>
      <w:r w:rsidRPr="008F67A3">
        <w:rPr>
          <w:rFonts w:asciiTheme="minorHAnsi" w:hAnsiTheme="minorHAnsi" w:cstheme="minorHAnsi"/>
          <w:i w:val="0"/>
          <w:iCs w:val="0"/>
          <w:sz w:val="24"/>
        </w:rPr>
        <w:t>Le</w:t>
      </w:r>
      <w:r>
        <w:rPr>
          <w:rFonts w:asciiTheme="minorHAnsi" w:hAnsiTheme="minorHAnsi" w:cstheme="minorHAnsi"/>
          <w:i w:val="0"/>
          <w:iCs w:val="0"/>
          <w:sz w:val="24"/>
        </w:rPr>
        <w:t xml:space="preserve"> posizioni di credito/debito verso le Aziende del SSR Regionale sono </w:t>
      </w:r>
      <w:r w:rsidRPr="003730CB">
        <w:rPr>
          <w:rFonts w:asciiTheme="minorHAnsi" w:hAnsiTheme="minorHAnsi" w:cstheme="minorHAnsi"/>
          <w:i w:val="0"/>
          <w:iCs w:val="0"/>
          <w:sz w:val="24"/>
        </w:rPr>
        <w:t xml:space="preserve">oggetto di monitoraggio e riconciliazione trimestrale da parte della Sezione Amministrazione, Finanza e Controllo del </w:t>
      </w:r>
      <w:r w:rsidR="004803CC">
        <w:rPr>
          <w:rFonts w:asciiTheme="minorHAnsi" w:hAnsiTheme="minorHAnsi" w:cstheme="minorHAnsi"/>
          <w:i w:val="0"/>
          <w:iCs w:val="0"/>
          <w:sz w:val="24"/>
        </w:rPr>
        <w:t>“</w:t>
      </w:r>
      <w:r w:rsidRPr="003730CB">
        <w:rPr>
          <w:rFonts w:asciiTheme="minorHAnsi" w:hAnsiTheme="minorHAnsi" w:cstheme="minorHAnsi"/>
          <w:i w:val="0"/>
          <w:iCs w:val="0"/>
          <w:sz w:val="24"/>
        </w:rPr>
        <w:t xml:space="preserve">Dipartimento Promozione della salute, del benessere </w:t>
      </w:r>
      <w:r w:rsidR="004803CC">
        <w:rPr>
          <w:rFonts w:asciiTheme="minorHAnsi" w:hAnsiTheme="minorHAnsi" w:cstheme="minorHAnsi"/>
          <w:i w:val="0"/>
          <w:iCs w:val="0"/>
          <w:sz w:val="24"/>
        </w:rPr>
        <w:t>socia</w:t>
      </w:r>
      <w:r w:rsidRPr="003730CB">
        <w:rPr>
          <w:rFonts w:asciiTheme="minorHAnsi" w:hAnsiTheme="minorHAnsi" w:cstheme="minorHAnsi"/>
          <w:i w:val="0"/>
          <w:iCs w:val="0"/>
          <w:sz w:val="24"/>
        </w:rPr>
        <w:t xml:space="preserve">le e dello sport </w:t>
      </w:r>
      <w:r w:rsidR="004803CC">
        <w:rPr>
          <w:rFonts w:asciiTheme="minorHAnsi" w:hAnsiTheme="minorHAnsi" w:cstheme="minorHAnsi"/>
          <w:i w:val="0"/>
          <w:iCs w:val="0"/>
          <w:sz w:val="24"/>
        </w:rPr>
        <w:t xml:space="preserve">per tutti” </w:t>
      </w:r>
      <w:r w:rsidRPr="003730CB">
        <w:rPr>
          <w:rFonts w:asciiTheme="minorHAnsi" w:hAnsiTheme="minorHAnsi" w:cstheme="minorHAnsi"/>
          <w:i w:val="0"/>
          <w:iCs w:val="0"/>
          <w:sz w:val="24"/>
        </w:rPr>
        <w:t>della Regione Puglia</w:t>
      </w:r>
      <w:r>
        <w:rPr>
          <w:rFonts w:asciiTheme="minorHAnsi" w:hAnsiTheme="minorHAnsi" w:cstheme="minorHAnsi"/>
          <w:i w:val="0"/>
          <w:iCs w:val="0"/>
          <w:sz w:val="24"/>
        </w:rPr>
        <w:t>.</w:t>
      </w:r>
    </w:p>
    <w:p w14:paraId="50E6B90F" w14:textId="77777777" w:rsidR="004F096D" w:rsidRDefault="004F096D" w:rsidP="00CD72A1">
      <w:pPr>
        <w:pStyle w:val="Rientrocorpodeltesto2"/>
        <w:ind w:left="0"/>
        <w:rPr>
          <w:rFonts w:asciiTheme="minorHAnsi" w:hAnsiTheme="minorHAnsi" w:cstheme="minorHAnsi"/>
          <w:i w:val="0"/>
          <w:iCs w:val="0"/>
          <w:sz w:val="24"/>
        </w:rPr>
      </w:pPr>
    </w:p>
    <w:p w14:paraId="29B2217E" w14:textId="1CB100C4" w:rsidR="00C913EE" w:rsidRPr="00077FA7" w:rsidRDefault="00CD72A1" w:rsidP="00C913EE">
      <w:pPr>
        <w:pStyle w:val="Rientrocorpodeltesto2"/>
        <w:ind w:left="0"/>
        <w:rPr>
          <w:rFonts w:asciiTheme="minorHAnsi" w:hAnsiTheme="minorHAnsi" w:cstheme="minorHAnsi"/>
          <w:i w:val="0"/>
          <w:iCs w:val="0"/>
          <w:sz w:val="24"/>
        </w:rPr>
      </w:pPr>
      <w:r w:rsidRPr="00077FA7">
        <w:rPr>
          <w:rFonts w:asciiTheme="minorHAnsi" w:hAnsiTheme="minorHAnsi" w:cstheme="minorHAnsi"/>
          <w:i w:val="0"/>
          <w:iCs w:val="0"/>
          <w:sz w:val="24"/>
        </w:rPr>
        <w:t xml:space="preserve">In occasione della predisposizione del bilancio </w:t>
      </w:r>
      <w:r w:rsidRPr="00052E50">
        <w:rPr>
          <w:rFonts w:asciiTheme="minorHAnsi" w:hAnsiTheme="minorHAnsi" w:cstheme="minorHAnsi"/>
          <w:i w:val="0"/>
          <w:iCs w:val="0"/>
          <w:sz w:val="24"/>
        </w:rPr>
        <w:t>d'esercizio 202</w:t>
      </w:r>
      <w:r w:rsidR="00A4235F" w:rsidRPr="00052E50">
        <w:rPr>
          <w:rFonts w:asciiTheme="minorHAnsi" w:hAnsiTheme="minorHAnsi" w:cstheme="minorHAnsi"/>
          <w:i w:val="0"/>
          <w:iCs w:val="0"/>
          <w:sz w:val="24"/>
        </w:rPr>
        <w:t>1</w:t>
      </w:r>
      <w:r w:rsidRPr="00052E50">
        <w:rPr>
          <w:rFonts w:asciiTheme="minorHAnsi" w:hAnsiTheme="minorHAnsi" w:cstheme="minorHAnsi"/>
          <w:i w:val="0"/>
          <w:iCs w:val="0"/>
          <w:sz w:val="24"/>
        </w:rPr>
        <w:t>,</w:t>
      </w:r>
      <w:r w:rsidRPr="00077FA7">
        <w:rPr>
          <w:rFonts w:asciiTheme="minorHAnsi" w:hAnsiTheme="minorHAnsi" w:cstheme="minorHAnsi"/>
          <w:i w:val="0"/>
          <w:iCs w:val="0"/>
          <w:sz w:val="24"/>
        </w:rPr>
        <w:t xml:space="preserve"> si è proceduto </w:t>
      </w:r>
      <w:r w:rsidR="004F096D">
        <w:rPr>
          <w:rFonts w:asciiTheme="minorHAnsi" w:hAnsiTheme="minorHAnsi" w:cstheme="minorHAnsi"/>
          <w:i w:val="0"/>
          <w:iCs w:val="0"/>
          <w:sz w:val="24"/>
        </w:rPr>
        <w:t xml:space="preserve">inoltre </w:t>
      </w:r>
      <w:r w:rsidRPr="00077FA7">
        <w:rPr>
          <w:rFonts w:asciiTheme="minorHAnsi" w:hAnsiTheme="minorHAnsi" w:cstheme="minorHAnsi"/>
          <w:i w:val="0"/>
          <w:iCs w:val="0"/>
          <w:sz w:val="24"/>
        </w:rPr>
        <w:t xml:space="preserve">alla verifica della corrispondenza </w:t>
      </w:r>
      <w:r w:rsidR="004F096D">
        <w:rPr>
          <w:rFonts w:asciiTheme="minorHAnsi" w:hAnsiTheme="minorHAnsi" w:cstheme="minorHAnsi"/>
          <w:i w:val="0"/>
          <w:iCs w:val="0"/>
          <w:sz w:val="24"/>
        </w:rPr>
        <w:t xml:space="preserve">dei saldi </w:t>
      </w:r>
      <w:r w:rsidRPr="00077FA7">
        <w:rPr>
          <w:rFonts w:asciiTheme="minorHAnsi" w:hAnsiTheme="minorHAnsi" w:cstheme="minorHAnsi"/>
          <w:i w:val="0"/>
          <w:iCs w:val="0"/>
          <w:sz w:val="24"/>
        </w:rPr>
        <w:t>con le risultanze della contabilità generale</w:t>
      </w:r>
      <w:r w:rsidR="004F096D">
        <w:rPr>
          <w:rFonts w:asciiTheme="minorHAnsi" w:hAnsiTheme="minorHAnsi" w:cstheme="minorHAnsi"/>
          <w:i w:val="0"/>
          <w:iCs w:val="0"/>
          <w:sz w:val="24"/>
        </w:rPr>
        <w:t>, della</w:t>
      </w:r>
      <w:r w:rsidRPr="00077FA7">
        <w:rPr>
          <w:rFonts w:asciiTheme="minorHAnsi" w:hAnsiTheme="minorHAnsi" w:cstheme="minorHAnsi"/>
          <w:i w:val="0"/>
          <w:iCs w:val="0"/>
          <w:sz w:val="24"/>
        </w:rPr>
        <w:t xml:space="preserve"> contabilità settoriale clienti/fornitori </w:t>
      </w:r>
      <w:r w:rsidR="003730CB">
        <w:rPr>
          <w:rFonts w:asciiTheme="minorHAnsi" w:hAnsiTheme="minorHAnsi" w:cstheme="minorHAnsi"/>
          <w:i w:val="0"/>
          <w:iCs w:val="0"/>
          <w:sz w:val="24"/>
        </w:rPr>
        <w:t>aziendale</w:t>
      </w:r>
      <w:r w:rsidRPr="00077FA7">
        <w:rPr>
          <w:rFonts w:asciiTheme="minorHAnsi" w:hAnsiTheme="minorHAnsi" w:cstheme="minorHAnsi"/>
          <w:i w:val="0"/>
          <w:iCs w:val="0"/>
          <w:sz w:val="24"/>
        </w:rPr>
        <w:t xml:space="preserve">, </w:t>
      </w:r>
      <w:r w:rsidR="004F096D">
        <w:rPr>
          <w:rFonts w:asciiTheme="minorHAnsi" w:hAnsiTheme="minorHAnsi" w:cstheme="minorHAnsi"/>
          <w:i w:val="0"/>
          <w:iCs w:val="0"/>
          <w:sz w:val="24"/>
        </w:rPr>
        <w:t>oltre che all</w:t>
      </w:r>
      <w:r w:rsidRPr="00077FA7">
        <w:rPr>
          <w:rFonts w:asciiTheme="minorHAnsi" w:hAnsiTheme="minorHAnsi" w:cstheme="minorHAnsi"/>
          <w:i w:val="0"/>
          <w:iCs w:val="0"/>
          <w:sz w:val="24"/>
        </w:rPr>
        <w:t xml:space="preserve">a </w:t>
      </w:r>
      <w:proofErr w:type="spellStart"/>
      <w:r w:rsidRPr="00077FA7">
        <w:rPr>
          <w:rFonts w:asciiTheme="minorHAnsi" w:hAnsiTheme="minorHAnsi" w:cstheme="minorHAnsi"/>
          <w:i w:val="0"/>
          <w:iCs w:val="0"/>
          <w:sz w:val="24"/>
        </w:rPr>
        <w:t>circolariz</w:t>
      </w:r>
      <w:r w:rsidR="00052E50">
        <w:rPr>
          <w:rFonts w:asciiTheme="minorHAnsi" w:hAnsiTheme="minorHAnsi" w:cstheme="minorHAnsi"/>
          <w:i w:val="0"/>
          <w:iCs w:val="0"/>
          <w:sz w:val="24"/>
        </w:rPr>
        <w:t>z</w:t>
      </w:r>
      <w:r w:rsidRPr="00077FA7">
        <w:rPr>
          <w:rFonts w:asciiTheme="minorHAnsi" w:hAnsiTheme="minorHAnsi" w:cstheme="minorHAnsi"/>
          <w:i w:val="0"/>
          <w:iCs w:val="0"/>
          <w:sz w:val="24"/>
        </w:rPr>
        <w:t>azione</w:t>
      </w:r>
      <w:proofErr w:type="spellEnd"/>
      <w:r w:rsidRPr="00077FA7">
        <w:rPr>
          <w:rFonts w:asciiTheme="minorHAnsi" w:hAnsiTheme="minorHAnsi" w:cstheme="minorHAnsi"/>
          <w:i w:val="0"/>
          <w:iCs w:val="0"/>
          <w:sz w:val="24"/>
        </w:rPr>
        <w:t xml:space="preserve"> di tutte le posizioni creditorie e debitorie nei confronti delle Asl, AO e IRCCS pubblici della Regione. </w:t>
      </w:r>
      <w:r w:rsidR="00C913EE" w:rsidRPr="00DF7E16">
        <w:rPr>
          <w:rFonts w:asciiTheme="minorHAnsi" w:hAnsiTheme="minorHAnsi" w:cstheme="minorHAnsi"/>
          <w:i w:val="0"/>
          <w:iCs w:val="0"/>
          <w:sz w:val="24"/>
          <w:highlight w:val="green"/>
        </w:rPr>
        <w:t xml:space="preserve"> </w:t>
      </w:r>
    </w:p>
    <w:p w14:paraId="0B17CE8B" w14:textId="1F1953D7" w:rsidR="003730CB" w:rsidRPr="00077FA7" w:rsidRDefault="003730CB">
      <w:pPr>
        <w:pStyle w:val="Rientrocorpodeltesto2"/>
        <w:ind w:left="0"/>
        <w:rPr>
          <w:rFonts w:asciiTheme="minorHAnsi" w:hAnsiTheme="minorHAnsi" w:cstheme="minorHAnsi"/>
          <w:i w:val="0"/>
          <w:iCs w:val="0"/>
          <w:sz w:val="24"/>
        </w:rPr>
      </w:pPr>
    </w:p>
    <w:p w14:paraId="767CF918" w14:textId="77777777" w:rsidR="00CD72A1" w:rsidRPr="00077FA7" w:rsidRDefault="00CD72A1" w:rsidP="00204A15">
      <w:pPr>
        <w:pStyle w:val="Rientrocorpodeltesto2"/>
        <w:ind w:left="0"/>
        <w:rPr>
          <w:rFonts w:asciiTheme="minorHAnsi" w:hAnsiTheme="minorHAnsi" w:cstheme="minorHAnsi"/>
          <w:i w:val="0"/>
          <w:sz w:val="24"/>
        </w:rPr>
      </w:pPr>
    </w:p>
    <w:p w14:paraId="6B79539D" w14:textId="3B82A0AD" w:rsidR="004F096D" w:rsidRDefault="004F096D" w:rsidP="00204A15">
      <w:pPr>
        <w:pStyle w:val="Rientrocorpodeltesto2"/>
        <w:ind w:left="0"/>
        <w:rPr>
          <w:rFonts w:asciiTheme="minorHAnsi" w:hAnsiTheme="minorHAnsi" w:cstheme="minorHAnsi"/>
          <w:i w:val="0"/>
          <w:sz w:val="24"/>
        </w:rPr>
      </w:pPr>
      <w:r>
        <w:rPr>
          <w:rFonts w:asciiTheme="minorHAnsi" w:hAnsiTheme="minorHAnsi" w:cstheme="minorHAnsi"/>
          <w:i w:val="0"/>
          <w:sz w:val="24"/>
        </w:rPr>
        <w:t xml:space="preserve">I </w:t>
      </w:r>
      <w:r w:rsidRPr="00077FA7">
        <w:rPr>
          <w:rFonts w:asciiTheme="minorHAnsi" w:hAnsiTheme="minorHAnsi" w:cstheme="minorHAnsi"/>
          <w:b/>
          <w:bCs/>
          <w:i w:val="0"/>
          <w:sz w:val="24"/>
        </w:rPr>
        <w:t>Crediti v/società partecipate e/o enti dipendenti della Regione</w:t>
      </w:r>
      <w:r w:rsidR="009D0409">
        <w:rPr>
          <w:rFonts w:asciiTheme="minorHAnsi" w:hAnsiTheme="minorHAnsi" w:cstheme="minorHAnsi"/>
          <w:b/>
          <w:bCs/>
          <w:i w:val="0"/>
          <w:sz w:val="24"/>
        </w:rPr>
        <w:t xml:space="preserve"> </w:t>
      </w:r>
      <w:r w:rsidR="009D0409" w:rsidRPr="00B953F3">
        <w:rPr>
          <w:rFonts w:asciiTheme="minorHAnsi" w:hAnsiTheme="minorHAnsi" w:cstheme="minorHAnsi"/>
          <w:i w:val="0"/>
          <w:sz w:val="24"/>
        </w:rPr>
        <w:t xml:space="preserve">pari a Euro </w:t>
      </w:r>
      <w:r w:rsidR="00BD5E5E" w:rsidRPr="00B953F3">
        <w:rPr>
          <w:rFonts w:asciiTheme="minorHAnsi" w:hAnsiTheme="minorHAnsi" w:cstheme="minorHAnsi"/>
          <w:i w:val="0"/>
          <w:sz w:val="24"/>
        </w:rPr>
        <w:t>61</w:t>
      </w:r>
      <w:r w:rsidR="004803CC">
        <w:rPr>
          <w:rFonts w:asciiTheme="minorHAnsi" w:hAnsiTheme="minorHAnsi" w:cstheme="minorHAnsi"/>
          <w:i w:val="0"/>
          <w:sz w:val="24"/>
        </w:rPr>
        <w:t>8</w:t>
      </w:r>
      <w:r w:rsidR="00BD5E5E" w:rsidRPr="00B953F3">
        <w:rPr>
          <w:rFonts w:asciiTheme="minorHAnsi" w:hAnsiTheme="minorHAnsi" w:cstheme="minorHAnsi"/>
          <w:i w:val="0"/>
          <w:sz w:val="24"/>
        </w:rPr>
        <w:t xml:space="preserve"> mila al 31 dicembre 2021</w:t>
      </w:r>
      <w:r>
        <w:rPr>
          <w:rFonts w:asciiTheme="minorHAnsi" w:hAnsiTheme="minorHAnsi" w:cstheme="minorHAnsi"/>
          <w:i w:val="0"/>
          <w:sz w:val="24"/>
        </w:rPr>
        <w:t xml:space="preserve"> </w:t>
      </w:r>
      <w:r w:rsidRPr="004F096D">
        <w:rPr>
          <w:rFonts w:asciiTheme="minorHAnsi" w:hAnsiTheme="minorHAnsi" w:cstheme="minorHAnsi"/>
          <w:i w:val="0"/>
          <w:sz w:val="24"/>
        </w:rPr>
        <w:t xml:space="preserve">si riferiscono all’esposizione nei confronti della partecipata Sanità Service ASL BT S.r.l., </w:t>
      </w:r>
      <w:r w:rsidR="006A1080" w:rsidRPr="008F67A3">
        <w:rPr>
          <w:rFonts w:asciiTheme="minorHAnsi" w:hAnsiTheme="minorHAnsi" w:cstheme="minorHAnsi"/>
          <w:i w:val="0"/>
          <w:sz w:val="24"/>
        </w:rPr>
        <w:t xml:space="preserve">principalmente per utili </w:t>
      </w:r>
      <w:r w:rsidR="003E535D">
        <w:rPr>
          <w:rFonts w:asciiTheme="minorHAnsi" w:hAnsiTheme="minorHAnsi" w:cstheme="minorHAnsi"/>
          <w:i w:val="0"/>
          <w:sz w:val="24"/>
        </w:rPr>
        <w:t>relativi al</w:t>
      </w:r>
      <w:r w:rsidR="009F7A77">
        <w:rPr>
          <w:rFonts w:asciiTheme="minorHAnsi" w:hAnsiTheme="minorHAnsi" w:cstheme="minorHAnsi"/>
          <w:i w:val="0"/>
          <w:sz w:val="24"/>
        </w:rPr>
        <w:t xml:space="preserve">l’anno </w:t>
      </w:r>
      <w:r w:rsidR="003E535D">
        <w:rPr>
          <w:rFonts w:asciiTheme="minorHAnsi" w:hAnsiTheme="minorHAnsi" w:cstheme="minorHAnsi"/>
          <w:i w:val="0"/>
          <w:sz w:val="24"/>
        </w:rPr>
        <w:t xml:space="preserve">2018, </w:t>
      </w:r>
      <w:r w:rsidR="006A1080" w:rsidRPr="008F67A3">
        <w:rPr>
          <w:rFonts w:asciiTheme="minorHAnsi" w:hAnsiTheme="minorHAnsi" w:cstheme="minorHAnsi"/>
          <w:i w:val="0"/>
          <w:sz w:val="24"/>
        </w:rPr>
        <w:t xml:space="preserve">per i quali </w:t>
      </w:r>
      <w:r w:rsidR="008F67A3" w:rsidRPr="008F67A3">
        <w:rPr>
          <w:rFonts w:asciiTheme="minorHAnsi" w:hAnsiTheme="minorHAnsi" w:cstheme="minorHAnsi"/>
          <w:i w:val="0"/>
          <w:sz w:val="24"/>
        </w:rPr>
        <w:t>era</w:t>
      </w:r>
      <w:r w:rsidR="006A1080" w:rsidRPr="008F67A3">
        <w:rPr>
          <w:rFonts w:asciiTheme="minorHAnsi" w:hAnsiTheme="minorHAnsi" w:cstheme="minorHAnsi"/>
          <w:i w:val="0"/>
          <w:sz w:val="24"/>
        </w:rPr>
        <w:t xml:space="preserve"> stata deliberata la distribuzione</w:t>
      </w:r>
      <w:r w:rsidR="00857362">
        <w:rPr>
          <w:rFonts w:asciiTheme="minorHAnsi" w:hAnsiTheme="minorHAnsi" w:cstheme="minorHAnsi"/>
          <w:i w:val="0"/>
          <w:sz w:val="24"/>
        </w:rPr>
        <w:t>,</w:t>
      </w:r>
      <w:r w:rsidR="006A1080" w:rsidRPr="008F67A3">
        <w:rPr>
          <w:rFonts w:asciiTheme="minorHAnsi" w:hAnsiTheme="minorHAnsi" w:cstheme="minorHAnsi"/>
          <w:i w:val="0"/>
          <w:sz w:val="24"/>
        </w:rPr>
        <w:t xml:space="preserve"> ma non ancora erogati.</w:t>
      </w:r>
    </w:p>
    <w:p w14:paraId="44307471" w14:textId="30110529" w:rsidR="004F096D" w:rsidRDefault="004F096D" w:rsidP="00204A15">
      <w:pPr>
        <w:pStyle w:val="Rientrocorpodeltesto2"/>
        <w:ind w:left="0"/>
        <w:rPr>
          <w:rFonts w:asciiTheme="minorHAnsi" w:hAnsiTheme="minorHAnsi" w:cstheme="minorHAnsi"/>
          <w:i w:val="0"/>
          <w:sz w:val="24"/>
        </w:rPr>
      </w:pPr>
    </w:p>
    <w:p w14:paraId="039AEF0A" w14:textId="709B2546" w:rsidR="006A1080" w:rsidRPr="008F67A3" w:rsidRDefault="006A1080" w:rsidP="006A1080">
      <w:pPr>
        <w:pStyle w:val="Rientrocorpodeltesto2"/>
        <w:ind w:left="0"/>
        <w:rPr>
          <w:rFonts w:asciiTheme="minorHAnsi" w:hAnsiTheme="minorHAnsi" w:cstheme="minorHAnsi"/>
          <w:i w:val="0"/>
          <w:sz w:val="24"/>
        </w:rPr>
      </w:pPr>
      <w:r w:rsidRPr="008F67A3">
        <w:rPr>
          <w:rFonts w:asciiTheme="minorHAnsi" w:hAnsiTheme="minorHAnsi" w:cstheme="minorHAnsi"/>
          <w:i w:val="0"/>
          <w:sz w:val="24"/>
        </w:rPr>
        <w:lastRenderedPageBreak/>
        <w:t xml:space="preserve">I </w:t>
      </w:r>
      <w:r w:rsidRPr="008F67A3">
        <w:rPr>
          <w:rFonts w:asciiTheme="minorHAnsi" w:hAnsiTheme="minorHAnsi" w:cstheme="minorHAnsi"/>
          <w:b/>
          <w:bCs/>
          <w:i w:val="0"/>
          <w:iCs w:val="0"/>
          <w:sz w:val="24"/>
        </w:rPr>
        <w:t>Crediti v/Erario</w:t>
      </w:r>
      <w:r w:rsidR="00BD5E5E">
        <w:rPr>
          <w:rFonts w:asciiTheme="minorHAnsi" w:hAnsiTheme="minorHAnsi" w:cstheme="minorHAnsi"/>
          <w:b/>
          <w:bCs/>
          <w:i w:val="0"/>
          <w:iCs w:val="0"/>
          <w:sz w:val="24"/>
        </w:rPr>
        <w:t xml:space="preserve"> </w:t>
      </w:r>
      <w:r w:rsidR="00BD5E5E" w:rsidRPr="00B953F3">
        <w:rPr>
          <w:rFonts w:asciiTheme="minorHAnsi" w:hAnsiTheme="minorHAnsi" w:cstheme="minorHAnsi"/>
          <w:i w:val="0"/>
          <w:iCs w:val="0"/>
          <w:sz w:val="24"/>
        </w:rPr>
        <w:t xml:space="preserve">pari a Euro 2.818 mila al </w:t>
      </w:r>
      <w:r w:rsidR="004D0D21" w:rsidRPr="00B953F3">
        <w:rPr>
          <w:rFonts w:asciiTheme="minorHAnsi" w:hAnsiTheme="minorHAnsi" w:cstheme="minorHAnsi"/>
          <w:i w:val="0"/>
          <w:iCs w:val="0"/>
          <w:sz w:val="24"/>
        </w:rPr>
        <w:t>31 dicembre 2021</w:t>
      </w:r>
      <w:r w:rsidRPr="008F67A3">
        <w:rPr>
          <w:rFonts w:asciiTheme="minorHAnsi" w:hAnsiTheme="minorHAnsi" w:cstheme="minorHAnsi"/>
          <w:b/>
          <w:bCs/>
          <w:i w:val="0"/>
          <w:iCs w:val="0"/>
          <w:sz w:val="24"/>
        </w:rPr>
        <w:t xml:space="preserve"> </w:t>
      </w:r>
      <w:r w:rsidRPr="008F67A3">
        <w:rPr>
          <w:rFonts w:asciiTheme="minorHAnsi" w:hAnsiTheme="minorHAnsi" w:cstheme="minorHAnsi"/>
          <w:i w:val="0"/>
          <w:sz w:val="24"/>
        </w:rPr>
        <w:t>sono relativi principalmente:</w:t>
      </w:r>
    </w:p>
    <w:p w14:paraId="69D10E59" w14:textId="2D1EA906" w:rsidR="006A1080" w:rsidRPr="00320D0E" w:rsidRDefault="00370BB8" w:rsidP="006A1080">
      <w:pPr>
        <w:pStyle w:val="Rientrocorpodeltesto2"/>
        <w:numPr>
          <w:ilvl w:val="0"/>
          <w:numId w:val="23"/>
        </w:numPr>
        <w:rPr>
          <w:rFonts w:asciiTheme="minorHAnsi" w:hAnsiTheme="minorHAnsi" w:cstheme="minorHAnsi"/>
          <w:i w:val="0"/>
          <w:sz w:val="24"/>
        </w:rPr>
      </w:pPr>
      <w:r>
        <w:rPr>
          <w:rFonts w:asciiTheme="minorHAnsi" w:hAnsiTheme="minorHAnsi" w:cstheme="minorHAnsi"/>
          <w:i w:val="0"/>
          <w:sz w:val="24"/>
        </w:rPr>
        <w:t xml:space="preserve">al credito </w:t>
      </w:r>
      <w:r w:rsidR="006A1080" w:rsidRPr="00320D0E">
        <w:rPr>
          <w:rFonts w:asciiTheme="minorHAnsi" w:hAnsiTheme="minorHAnsi" w:cstheme="minorHAnsi"/>
          <w:i w:val="0"/>
          <w:sz w:val="24"/>
        </w:rPr>
        <w:t>IRES</w:t>
      </w:r>
      <w:r w:rsidR="008F67A3" w:rsidRPr="00320D0E">
        <w:rPr>
          <w:rFonts w:asciiTheme="minorHAnsi" w:hAnsiTheme="minorHAnsi" w:cstheme="minorHAnsi"/>
          <w:i w:val="0"/>
          <w:sz w:val="24"/>
        </w:rPr>
        <w:t xml:space="preserve"> </w:t>
      </w:r>
      <w:r w:rsidR="006A1080" w:rsidRPr="00320D0E">
        <w:rPr>
          <w:rFonts w:asciiTheme="minorHAnsi" w:hAnsiTheme="minorHAnsi" w:cstheme="minorHAnsi"/>
          <w:i w:val="0"/>
          <w:sz w:val="24"/>
        </w:rPr>
        <w:t>per Euro 113 mila;</w:t>
      </w:r>
    </w:p>
    <w:p w14:paraId="27A310FE" w14:textId="1E309BD7" w:rsidR="00F17C80" w:rsidRDefault="00370BB8" w:rsidP="006A1080">
      <w:pPr>
        <w:pStyle w:val="Rientrocorpodeltesto2"/>
        <w:numPr>
          <w:ilvl w:val="0"/>
          <w:numId w:val="23"/>
        </w:numPr>
        <w:rPr>
          <w:rFonts w:asciiTheme="minorHAnsi" w:hAnsiTheme="minorHAnsi" w:cstheme="minorHAnsi"/>
          <w:i w:val="0"/>
          <w:sz w:val="24"/>
        </w:rPr>
      </w:pPr>
      <w:r>
        <w:rPr>
          <w:rFonts w:asciiTheme="minorHAnsi" w:hAnsiTheme="minorHAnsi" w:cstheme="minorHAnsi"/>
          <w:i w:val="0"/>
          <w:sz w:val="24"/>
        </w:rPr>
        <w:t>al credito</w:t>
      </w:r>
      <w:r w:rsidR="006A1080" w:rsidRPr="00320D0E">
        <w:rPr>
          <w:rFonts w:asciiTheme="minorHAnsi" w:hAnsiTheme="minorHAnsi" w:cstheme="minorHAnsi"/>
          <w:i w:val="0"/>
          <w:sz w:val="24"/>
        </w:rPr>
        <w:t xml:space="preserve"> IVA </w:t>
      </w:r>
      <w:r w:rsidR="00F17C80">
        <w:rPr>
          <w:rFonts w:asciiTheme="minorHAnsi" w:hAnsiTheme="minorHAnsi" w:cstheme="minorHAnsi"/>
          <w:i w:val="0"/>
          <w:sz w:val="24"/>
        </w:rPr>
        <w:t xml:space="preserve">per Euro </w:t>
      </w:r>
      <w:r w:rsidR="001477AE">
        <w:rPr>
          <w:rFonts w:asciiTheme="minorHAnsi" w:hAnsiTheme="minorHAnsi" w:cstheme="minorHAnsi"/>
          <w:i w:val="0"/>
          <w:sz w:val="24"/>
        </w:rPr>
        <w:t>76 mila;</w:t>
      </w:r>
    </w:p>
    <w:p w14:paraId="399A84D5" w14:textId="717D2DFA" w:rsidR="006A1080" w:rsidRPr="00320D0E" w:rsidRDefault="008F67A3" w:rsidP="006A1080">
      <w:pPr>
        <w:pStyle w:val="Rientrocorpodeltesto2"/>
        <w:numPr>
          <w:ilvl w:val="0"/>
          <w:numId w:val="23"/>
        </w:numPr>
        <w:rPr>
          <w:rFonts w:asciiTheme="minorHAnsi" w:hAnsiTheme="minorHAnsi" w:cstheme="minorHAnsi"/>
          <w:i w:val="0"/>
          <w:sz w:val="24"/>
        </w:rPr>
      </w:pPr>
      <w:r w:rsidRPr="00320D0E">
        <w:rPr>
          <w:rFonts w:asciiTheme="minorHAnsi" w:hAnsiTheme="minorHAnsi" w:cstheme="minorHAnsi"/>
          <w:i w:val="0"/>
          <w:sz w:val="24"/>
        </w:rPr>
        <w:t>a</w:t>
      </w:r>
      <w:r w:rsidR="00370BB8">
        <w:rPr>
          <w:rFonts w:asciiTheme="minorHAnsi" w:hAnsiTheme="minorHAnsi" w:cstheme="minorHAnsi"/>
          <w:i w:val="0"/>
          <w:sz w:val="24"/>
        </w:rPr>
        <w:t>l credito</w:t>
      </w:r>
      <w:r w:rsidR="006A1080" w:rsidRPr="00320D0E">
        <w:rPr>
          <w:rFonts w:asciiTheme="minorHAnsi" w:hAnsiTheme="minorHAnsi" w:cstheme="minorHAnsi"/>
          <w:i w:val="0"/>
          <w:sz w:val="24"/>
        </w:rPr>
        <w:t xml:space="preserve"> IRAP </w:t>
      </w:r>
      <w:r w:rsidR="001477AE">
        <w:rPr>
          <w:rFonts w:asciiTheme="minorHAnsi" w:hAnsiTheme="minorHAnsi" w:cstheme="minorHAnsi"/>
          <w:i w:val="0"/>
          <w:sz w:val="24"/>
        </w:rPr>
        <w:t>per Euro 2.627 mila</w:t>
      </w:r>
      <w:r w:rsidR="00F7063B">
        <w:rPr>
          <w:rFonts w:asciiTheme="minorHAnsi" w:hAnsiTheme="minorHAnsi" w:cstheme="minorHAnsi"/>
          <w:i w:val="0"/>
          <w:sz w:val="24"/>
        </w:rPr>
        <w:t xml:space="preserve"> </w:t>
      </w:r>
      <w:r w:rsidR="002269DF">
        <w:rPr>
          <w:rFonts w:asciiTheme="minorHAnsi" w:hAnsiTheme="minorHAnsi" w:cstheme="minorHAnsi"/>
          <w:i w:val="0"/>
          <w:sz w:val="24"/>
        </w:rPr>
        <w:t>da recuperi IRAP e deduzioni personale disabile</w:t>
      </w:r>
      <w:r w:rsidR="006A1080" w:rsidRPr="00320D0E">
        <w:rPr>
          <w:rFonts w:asciiTheme="minorHAnsi" w:hAnsiTheme="minorHAnsi" w:cstheme="minorHAnsi"/>
          <w:i w:val="0"/>
          <w:sz w:val="24"/>
        </w:rPr>
        <w:t>.</w:t>
      </w:r>
    </w:p>
    <w:p w14:paraId="77E6B073" w14:textId="77777777" w:rsidR="006A1080" w:rsidRDefault="006A1080" w:rsidP="006A1080">
      <w:pPr>
        <w:pStyle w:val="Rientrocorpodeltesto2"/>
        <w:ind w:left="0"/>
        <w:rPr>
          <w:rFonts w:asciiTheme="minorHAnsi" w:hAnsiTheme="minorHAnsi" w:cstheme="minorHAnsi"/>
          <w:i w:val="0"/>
          <w:sz w:val="24"/>
        </w:rPr>
      </w:pPr>
    </w:p>
    <w:p w14:paraId="680C1A25" w14:textId="6A59BF50" w:rsidR="006A1080" w:rsidRDefault="006A1080" w:rsidP="006A1080">
      <w:pPr>
        <w:pStyle w:val="Rientrocorpodeltesto2"/>
        <w:ind w:left="0"/>
        <w:rPr>
          <w:rFonts w:asciiTheme="minorHAnsi" w:hAnsiTheme="minorHAnsi" w:cstheme="minorHAnsi"/>
          <w:i w:val="0"/>
          <w:sz w:val="24"/>
        </w:rPr>
      </w:pPr>
      <w:r>
        <w:rPr>
          <w:rFonts w:asciiTheme="minorHAnsi" w:hAnsiTheme="minorHAnsi" w:cstheme="minorHAnsi"/>
          <w:i w:val="0"/>
          <w:sz w:val="24"/>
        </w:rPr>
        <w:t>L</w:t>
      </w:r>
      <w:r w:rsidRPr="00077FA7">
        <w:rPr>
          <w:rFonts w:asciiTheme="minorHAnsi" w:hAnsiTheme="minorHAnsi" w:cstheme="minorHAnsi"/>
          <w:i w:val="0"/>
          <w:sz w:val="24"/>
        </w:rPr>
        <w:t>a voce</w:t>
      </w:r>
      <w:r w:rsidRPr="00077FA7">
        <w:rPr>
          <w:rFonts w:asciiTheme="minorHAnsi" w:hAnsiTheme="minorHAnsi" w:cstheme="minorHAnsi"/>
          <w:b/>
          <w:bCs/>
          <w:i w:val="0"/>
          <w:iCs w:val="0"/>
          <w:sz w:val="24"/>
        </w:rPr>
        <w:t xml:space="preserve"> Altri crediti diversi </w:t>
      </w:r>
      <w:r w:rsidR="0014586B" w:rsidRPr="00B953F3">
        <w:rPr>
          <w:rFonts w:asciiTheme="minorHAnsi" w:hAnsiTheme="minorHAnsi" w:cstheme="minorHAnsi"/>
          <w:i w:val="0"/>
          <w:iCs w:val="0"/>
          <w:sz w:val="24"/>
        </w:rPr>
        <w:t xml:space="preserve">pari a Euro </w:t>
      </w:r>
      <w:r w:rsidR="00E77A94">
        <w:rPr>
          <w:rFonts w:asciiTheme="minorHAnsi" w:hAnsiTheme="minorHAnsi" w:cstheme="minorHAnsi"/>
          <w:i w:val="0"/>
          <w:iCs w:val="0"/>
          <w:sz w:val="24"/>
        </w:rPr>
        <w:t>6.148</w:t>
      </w:r>
      <w:r w:rsidR="0014586B" w:rsidRPr="00B953F3">
        <w:rPr>
          <w:rFonts w:asciiTheme="minorHAnsi" w:hAnsiTheme="minorHAnsi" w:cstheme="minorHAnsi"/>
          <w:i w:val="0"/>
          <w:iCs w:val="0"/>
          <w:sz w:val="24"/>
        </w:rPr>
        <w:t xml:space="preserve"> mila al 31 dicembre 2021</w:t>
      </w:r>
      <w:r w:rsidR="0014586B">
        <w:rPr>
          <w:rFonts w:asciiTheme="minorHAnsi" w:hAnsiTheme="minorHAnsi" w:cstheme="minorHAnsi"/>
          <w:b/>
          <w:bCs/>
          <w:i w:val="0"/>
          <w:iCs w:val="0"/>
          <w:sz w:val="24"/>
        </w:rPr>
        <w:t xml:space="preserve"> </w:t>
      </w:r>
      <w:r w:rsidRPr="00077FA7">
        <w:rPr>
          <w:rFonts w:asciiTheme="minorHAnsi" w:hAnsiTheme="minorHAnsi" w:cstheme="minorHAnsi"/>
          <w:i w:val="0"/>
          <w:iCs w:val="0"/>
          <w:sz w:val="24"/>
        </w:rPr>
        <w:t>include</w:t>
      </w:r>
      <w:r>
        <w:rPr>
          <w:rFonts w:asciiTheme="minorHAnsi" w:hAnsiTheme="minorHAnsi" w:cstheme="minorHAnsi"/>
          <w:i w:val="0"/>
          <w:iCs w:val="0"/>
          <w:sz w:val="24"/>
        </w:rPr>
        <w:t xml:space="preserve"> principalmente</w:t>
      </w:r>
      <w:r w:rsidRPr="00077FA7">
        <w:rPr>
          <w:rFonts w:asciiTheme="minorHAnsi" w:hAnsiTheme="minorHAnsi" w:cstheme="minorHAnsi"/>
          <w:i w:val="0"/>
          <w:iCs w:val="0"/>
          <w:sz w:val="24"/>
        </w:rPr>
        <w:t>:</w:t>
      </w:r>
    </w:p>
    <w:p w14:paraId="7758FEB1" w14:textId="7FE9FE16" w:rsidR="00457473" w:rsidRDefault="00457473" w:rsidP="006A1080">
      <w:pPr>
        <w:pStyle w:val="Rientrocorpodeltesto2"/>
        <w:numPr>
          <w:ilvl w:val="0"/>
          <w:numId w:val="23"/>
        </w:numPr>
        <w:rPr>
          <w:rFonts w:asciiTheme="minorHAnsi" w:hAnsiTheme="minorHAnsi" w:cstheme="minorHAnsi"/>
          <w:i w:val="0"/>
          <w:sz w:val="24"/>
        </w:rPr>
      </w:pPr>
      <w:r>
        <w:rPr>
          <w:rFonts w:asciiTheme="minorHAnsi" w:hAnsiTheme="minorHAnsi" w:cstheme="minorHAnsi"/>
          <w:i w:val="0"/>
          <w:sz w:val="24"/>
        </w:rPr>
        <w:t xml:space="preserve">crediti v/clienti privati per Euro </w:t>
      </w:r>
      <w:r w:rsidR="00BA1B57">
        <w:rPr>
          <w:rFonts w:asciiTheme="minorHAnsi" w:hAnsiTheme="minorHAnsi" w:cstheme="minorHAnsi"/>
          <w:i w:val="0"/>
          <w:sz w:val="24"/>
        </w:rPr>
        <w:t>1.017 mila;</w:t>
      </w:r>
    </w:p>
    <w:p w14:paraId="3353ECB6" w14:textId="2BDDCEF3" w:rsidR="006A1080" w:rsidRPr="004C2890" w:rsidRDefault="006A1080" w:rsidP="006A1080">
      <w:pPr>
        <w:pStyle w:val="Rientrocorpodeltesto2"/>
        <w:numPr>
          <w:ilvl w:val="0"/>
          <w:numId w:val="23"/>
        </w:numPr>
        <w:rPr>
          <w:rFonts w:asciiTheme="minorHAnsi" w:hAnsiTheme="minorHAnsi" w:cstheme="minorHAnsi"/>
          <w:i w:val="0"/>
          <w:sz w:val="24"/>
        </w:rPr>
      </w:pPr>
      <w:r w:rsidRPr="004C2890">
        <w:rPr>
          <w:rFonts w:asciiTheme="minorHAnsi" w:hAnsiTheme="minorHAnsi" w:cstheme="minorHAnsi"/>
          <w:i w:val="0"/>
          <w:sz w:val="24"/>
        </w:rPr>
        <w:t>crediti v/enti previdenziali per Euro 53 mila;</w:t>
      </w:r>
    </w:p>
    <w:p w14:paraId="35ACD1D8" w14:textId="77777777" w:rsidR="006A1080" w:rsidRPr="004C2890" w:rsidRDefault="006A1080" w:rsidP="006A1080">
      <w:pPr>
        <w:pStyle w:val="Rientrocorpodeltesto2"/>
        <w:numPr>
          <w:ilvl w:val="0"/>
          <w:numId w:val="23"/>
        </w:numPr>
        <w:rPr>
          <w:rFonts w:asciiTheme="minorHAnsi" w:hAnsiTheme="minorHAnsi" w:cstheme="minorHAnsi"/>
          <w:i w:val="0"/>
          <w:sz w:val="24"/>
        </w:rPr>
      </w:pPr>
      <w:r w:rsidRPr="004C2890">
        <w:rPr>
          <w:rFonts w:asciiTheme="minorHAnsi" w:hAnsiTheme="minorHAnsi" w:cstheme="minorHAnsi"/>
          <w:i w:val="0"/>
          <w:sz w:val="24"/>
        </w:rPr>
        <w:t>crediti per anticipazioni al personale dipendente per Euro 11 mila;</w:t>
      </w:r>
    </w:p>
    <w:p w14:paraId="41FB0923" w14:textId="100D44B2" w:rsidR="006A1080" w:rsidRPr="004C2890" w:rsidRDefault="006A1080" w:rsidP="006A1080">
      <w:pPr>
        <w:pStyle w:val="Rientrocorpodeltesto2"/>
        <w:numPr>
          <w:ilvl w:val="0"/>
          <w:numId w:val="23"/>
        </w:numPr>
        <w:rPr>
          <w:rFonts w:asciiTheme="minorHAnsi" w:hAnsiTheme="minorHAnsi" w:cstheme="minorHAnsi"/>
          <w:i w:val="0"/>
          <w:sz w:val="24"/>
        </w:rPr>
      </w:pPr>
      <w:r w:rsidRPr="004C2890">
        <w:rPr>
          <w:rFonts w:asciiTheme="minorHAnsi" w:hAnsiTheme="minorHAnsi" w:cstheme="minorHAnsi"/>
          <w:i w:val="0"/>
          <w:sz w:val="24"/>
        </w:rPr>
        <w:t xml:space="preserve">incassi delle casse CUP regolarizzati nel 2022 </w:t>
      </w:r>
      <w:r w:rsidR="008F67A3" w:rsidRPr="004C2890">
        <w:rPr>
          <w:rFonts w:asciiTheme="minorHAnsi" w:hAnsiTheme="minorHAnsi" w:cstheme="minorHAnsi"/>
          <w:i w:val="0"/>
          <w:sz w:val="24"/>
        </w:rPr>
        <w:t xml:space="preserve">per </w:t>
      </w:r>
      <w:r w:rsidRPr="004C2890">
        <w:rPr>
          <w:rFonts w:asciiTheme="minorHAnsi" w:hAnsiTheme="minorHAnsi" w:cstheme="minorHAnsi"/>
          <w:i w:val="0"/>
          <w:sz w:val="24"/>
        </w:rPr>
        <w:t>Euro 104 mila</w:t>
      </w:r>
      <w:r w:rsidR="00E803B0">
        <w:rPr>
          <w:rFonts w:asciiTheme="minorHAnsi" w:hAnsiTheme="minorHAnsi" w:cstheme="minorHAnsi"/>
          <w:i w:val="0"/>
          <w:sz w:val="24"/>
        </w:rPr>
        <w:t>;</w:t>
      </w:r>
    </w:p>
    <w:p w14:paraId="569A49FF" w14:textId="681111F7" w:rsidR="006A1080" w:rsidRPr="004C2890" w:rsidRDefault="006A1080" w:rsidP="006A1080">
      <w:pPr>
        <w:pStyle w:val="Rientrocorpodeltesto2"/>
        <w:numPr>
          <w:ilvl w:val="0"/>
          <w:numId w:val="23"/>
        </w:numPr>
        <w:rPr>
          <w:rFonts w:asciiTheme="minorHAnsi" w:hAnsiTheme="minorHAnsi" w:cstheme="minorHAnsi"/>
          <w:i w:val="0"/>
          <w:sz w:val="24"/>
        </w:rPr>
      </w:pPr>
      <w:r w:rsidRPr="004C2890">
        <w:rPr>
          <w:rFonts w:asciiTheme="minorHAnsi" w:hAnsiTheme="minorHAnsi" w:cstheme="minorHAnsi"/>
          <w:i w:val="0"/>
          <w:sz w:val="24"/>
        </w:rPr>
        <w:t xml:space="preserve">altri crediti di varia natura per un ammontare pari a </w:t>
      </w:r>
      <w:r w:rsidR="0077686A">
        <w:rPr>
          <w:rFonts w:asciiTheme="minorHAnsi" w:hAnsiTheme="minorHAnsi" w:cstheme="minorHAnsi"/>
          <w:i w:val="0"/>
          <w:sz w:val="24"/>
        </w:rPr>
        <w:t>Euro 4.753</w:t>
      </w:r>
      <w:r w:rsidR="00E06472">
        <w:rPr>
          <w:rFonts w:asciiTheme="minorHAnsi" w:hAnsiTheme="minorHAnsi" w:cstheme="minorHAnsi"/>
          <w:i w:val="0"/>
          <w:sz w:val="24"/>
        </w:rPr>
        <w:t xml:space="preserve"> mila</w:t>
      </w:r>
      <w:r w:rsidRPr="004C2890">
        <w:rPr>
          <w:rFonts w:asciiTheme="minorHAnsi" w:hAnsiTheme="minorHAnsi" w:cstheme="minorHAnsi"/>
          <w:i w:val="0"/>
          <w:sz w:val="24"/>
        </w:rPr>
        <w:t xml:space="preserve">. Con riferimento a questi ultimi, </w:t>
      </w:r>
      <w:r w:rsidR="00E06472">
        <w:rPr>
          <w:rFonts w:asciiTheme="minorHAnsi" w:hAnsiTheme="minorHAnsi" w:cstheme="minorHAnsi"/>
          <w:i w:val="0"/>
          <w:sz w:val="24"/>
        </w:rPr>
        <w:t>il saldo include principalmente le seguenti partite:</w:t>
      </w:r>
    </w:p>
    <w:p w14:paraId="7815A402" w14:textId="77777777" w:rsidR="006A1080" w:rsidRPr="004C2890" w:rsidRDefault="006A1080" w:rsidP="00B953F3">
      <w:pPr>
        <w:pStyle w:val="Rientrocorpodeltesto2"/>
        <w:numPr>
          <w:ilvl w:val="0"/>
          <w:numId w:val="28"/>
        </w:numPr>
        <w:ind w:left="709" w:hanging="283"/>
        <w:rPr>
          <w:rFonts w:asciiTheme="minorHAnsi" w:hAnsiTheme="minorHAnsi" w:cstheme="minorHAnsi"/>
          <w:i w:val="0"/>
          <w:sz w:val="24"/>
        </w:rPr>
      </w:pPr>
      <w:r w:rsidRPr="004C2890">
        <w:rPr>
          <w:rFonts w:asciiTheme="minorHAnsi" w:hAnsiTheme="minorHAnsi" w:cstheme="minorHAnsi"/>
          <w:i w:val="0"/>
          <w:sz w:val="24"/>
        </w:rPr>
        <w:t xml:space="preserve">credito v/Equitalia relativo ad un versamento, a seguito di pignoramento, non dovuto, pari a Euro 186 mila; </w:t>
      </w:r>
    </w:p>
    <w:p w14:paraId="7141E1E6" w14:textId="62F7EA04" w:rsidR="006A1080" w:rsidRPr="004C2890" w:rsidRDefault="006A1080" w:rsidP="00B953F3">
      <w:pPr>
        <w:pStyle w:val="Rientrocorpodeltesto2"/>
        <w:numPr>
          <w:ilvl w:val="0"/>
          <w:numId w:val="28"/>
        </w:numPr>
        <w:ind w:left="709" w:hanging="283"/>
        <w:rPr>
          <w:rFonts w:asciiTheme="minorHAnsi" w:hAnsiTheme="minorHAnsi" w:cstheme="minorHAnsi"/>
          <w:i w:val="0"/>
          <w:sz w:val="24"/>
        </w:rPr>
      </w:pPr>
      <w:r w:rsidRPr="004C2890">
        <w:rPr>
          <w:rFonts w:asciiTheme="minorHAnsi" w:hAnsiTheme="minorHAnsi" w:cstheme="minorHAnsi"/>
          <w:i w:val="0"/>
          <w:sz w:val="24"/>
        </w:rPr>
        <w:t>credito v/</w:t>
      </w:r>
      <w:proofErr w:type="spellStart"/>
      <w:r w:rsidRPr="004C2890">
        <w:rPr>
          <w:rFonts w:asciiTheme="minorHAnsi" w:hAnsiTheme="minorHAnsi" w:cstheme="minorHAnsi"/>
          <w:i w:val="0"/>
          <w:sz w:val="24"/>
        </w:rPr>
        <w:t>Farmafactoring</w:t>
      </w:r>
      <w:proofErr w:type="spellEnd"/>
      <w:r w:rsidRPr="004C2890">
        <w:rPr>
          <w:rFonts w:asciiTheme="minorHAnsi" w:hAnsiTheme="minorHAnsi" w:cstheme="minorHAnsi"/>
          <w:i w:val="0"/>
          <w:sz w:val="24"/>
        </w:rPr>
        <w:t xml:space="preserve"> pari a </w:t>
      </w:r>
      <w:r w:rsidR="0077686A">
        <w:rPr>
          <w:rFonts w:asciiTheme="minorHAnsi" w:hAnsiTheme="minorHAnsi" w:cstheme="minorHAnsi"/>
          <w:i w:val="0"/>
          <w:sz w:val="24"/>
        </w:rPr>
        <w:t>Euro 970</w:t>
      </w:r>
      <w:r w:rsidR="00E06472">
        <w:rPr>
          <w:rFonts w:asciiTheme="minorHAnsi" w:hAnsiTheme="minorHAnsi" w:cstheme="minorHAnsi"/>
          <w:i w:val="0"/>
          <w:sz w:val="24"/>
        </w:rPr>
        <w:t xml:space="preserve"> mila</w:t>
      </w:r>
      <w:r w:rsidRPr="004C2890">
        <w:rPr>
          <w:rFonts w:asciiTheme="minorHAnsi" w:hAnsiTheme="minorHAnsi" w:cstheme="minorHAnsi"/>
          <w:i w:val="0"/>
          <w:sz w:val="24"/>
        </w:rPr>
        <w:t xml:space="preserve">, relativo a pagamenti effettuati a favore del cessionario </w:t>
      </w:r>
      <w:proofErr w:type="spellStart"/>
      <w:r w:rsidRPr="004C2890">
        <w:rPr>
          <w:rFonts w:asciiTheme="minorHAnsi" w:hAnsiTheme="minorHAnsi" w:cstheme="minorHAnsi"/>
          <w:i w:val="0"/>
          <w:sz w:val="24"/>
        </w:rPr>
        <w:t>Farmafactoring</w:t>
      </w:r>
      <w:proofErr w:type="spellEnd"/>
      <w:r w:rsidRPr="004C2890">
        <w:rPr>
          <w:rFonts w:asciiTheme="minorHAnsi" w:hAnsiTheme="minorHAnsi" w:cstheme="minorHAnsi"/>
          <w:i w:val="0"/>
          <w:sz w:val="24"/>
        </w:rPr>
        <w:t xml:space="preserve"> in forza di ordinanze di assegnazione disposte dal Tribunale di Trani; </w:t>
      </w:r>
    </w:p>
    <w:p w14:paraId="07843A75" w14:textId="63FDF24F" w:rsidR="006A1080" w:rsidRPr="00C15DDF" w:rsidRDefault="006A1080" w:rsidP="00B953F3">
      <w:pPr>
        <w:pStyle w:val="Rientrocorpodeltesto2"/>
        <w:numPr>
          <w:ilvl w:val="0"/>
          <w:numId w:val="28"/>
        </w:numPr>
        <w:ind w:left="709" w:hanging="283"/>
        <w:rPr>
          <w:rFonts w:asciiTheme="minorHAnsi" w:hAnsiTheme="minorHAnsi" w:cstheme="minorHAnsi"/>
          <w:i w:val="0"/>
          <w:sz w:val="24"/>
        </w:rPr>
      </w:pPr>
      <w:r w:rsidRPr="004C2890">
        <w:rPr>
          <w:rFonts w:asciiTheme="minorHAnsi" w:hAnsiTheme="minorHAnsi" w:cstheme="minorHAnsi"/>
          <w:i w:val="0"/>
          <w:sz w:val="24"/>
        </w:rPr>
        <w:t>crediti per esenzioni ticket non spettanti, sanzioni per mancata disdetta della prestazione sanitaria erogata e codici bianchi non pagati per un ammontare complessivo pari a Euro 3.142 mila</w:t>
      </w:r>
      <w:r w:rsidR="00CC55DB">
        <w:rPr>
          <w:rFonts w:asciiTheme="minorHAnsi" w:hAnsiTheme="minorHAnsi" w:cstheme="minorHAnsi"/>
          <w:i w:val="0"/>
          <w:sz w:val="24"/>
        </w:rPr>
        <w:t>.</w:t>
      </w:r>
    </w:p>
    <w:p w14:paraId="338A5A15" w14:textId="2045AA6D" w:rsidR="00204A15" w:rsidRDefault="00AF5B44" w:rsidP="00077FA7">
      <w:pPr>
        <w:pStyle w:val="Rientrocorpodeltesto2"/>
        <w:ind w:left="0"/>
        <w:rPr>
          <w:rFonts w:asciiTheme="minorHAnsi" w:hAnsiTheme="minorHAnsi" w:cstheme="minorHAnsi"/>
          <w:i w:val="0"/>
          <w:sz w:val="24"/>
        </w:rPr>
      </w:pPr>
      <w:r>
        <w:rPr>
          <w:rFonts w:asciiTheme="minorHAnsi" w:hAnsiTheme="minorHAnsi" w:cstheme="minorHAnsi"/>
          <w:i w:val="0"/>
          <w:sz w:val="24"/>
        </w:rPr>
        <w:t>Con riferimento a questi ultimi, il valore</w:t>
      </w:r>
      <w:r w:rsidR="000F0828">
        <w:rPr>
          <w:rFonts w:asciiTheme="minorHAnsi" w:hAnsiTheme="minorHAnsi" w:cstheme="minorHAnsi"/>
          <w:i w:val="0"/>
          <w:sz w:val="24"/>
        </w:rPr>
        <w:t xml:space="preserve"> indicato rappresenta il valor</w:t>
      </w:r>
      <w:r w:rsidR="00ED342E">
        <w:rPr>
          <w:rFonts w:asciiTheme="minorHAnsi" w:hAnsiTheme="minorHAnsi" w:cstheme="minorHAnsi"/>
          <w:i w:val="0"/>
          <w:sz w:val="24"/>
        </w:rPr>
        <w:t>e</w:t>
      </w:r>
      <w:r w:rsidR="000F0828">
        <w:rPr>
          <w:rFonts w:asciiTheme="minorHAnsi" w:hAnsiTheme="minorHAnsi" w:cstheme="minorHAnsi"/>
          <w:i w:val="0"/>
          <w:sz w:val="24"/>
        </w:rPr>
        <w:t xml:space="preserve"> di presunto realizzo</w:t>
      </w:r>
      <w:r>
        <w:rPr>
          <w:rFonts w:asciiTheme="minorHAnsi" w:hAnsiTheme="minorHAnsi" w:cstheme="minorHAnsi"/>
          <w:i w:val="0"/>
          <w:sz w:val="24"/>
        </w:rPr>
        <w:t>,</w:t>
      </w:r>
      <w:r w:rsidR="000F0828">
        <w:rPr>
          <w:rFonts w:asciiTheme="minorHAnsi" w:hAnsiTheme="minorHAnsi" w:cstheme="minorHAnsi"/>
          <w:i w:val="0"/>
          <w:sz w:val="24"/>
        </w:rPr>
        <w:t xml:space="preserve"> </w:t>
      </w:r>
      <w:r w:rsidR="001000A7">
        <w:rPr>
          <w:rFonts w:asciiTheme="minorHAnsi" w:hAnsiTheme="minorHAnsi" w:cstheme="minorHAnsi"/>
          <w:i w:val="0"/>
          <w:sz w:val="24"/>
        </w:rPr>
        <w:t xml:space="preserve">al netto di una svalutazione </w:t>
      </w:r>
      <w:r w:rsidR="00BC72ED">
        <w:rPr>
          <w:rFonts w:asciiTheme="minorHAnsi" w:hAnsiTheme="minorHAnsi" w:cstheme="minorHAnsi"/>
          <w:i w:val="0"/>
          <w:sz w:val="24"/>
        </w:rPr>
        <w:t>effettuat</w:t>
      </w:r>
      <w:r w:rsidR="002709A1">
        <w:rPr>
          <w:rFonts w:asciiTheme="minorHAnsi" w:hAnsiTheme="minorHAnsi" w:cstheme="minorHAnsi"/>
          <w:i w:val="0"/>
          <w:sz w:val="24"/>
        </w:rPr>
        <w:t>a</w:t>
      </w:r>
      <w:r w:rsidR="00BC72ED">
        <w:rPr>
          <w:rFonts w:asciiTheme="minorHAnsi" w:hAnsiTheme="minorHAnsi" w:cstheme="minorHAnsi"/>
          <w:i w:val="0"/>
          <w:sz w:val="24"/>
        </w:rPr>
        <w:t xml:space="preserve"> </w:t>
      </w:r>
      <w:r w:rsidR="000F0828">
        <w:rPr>
          <w:rFonts w:asciiTheme="minorHAnsi" w:hAnsiTheme="minorHAnsi" w:cstheme="minorHAnsi"/>
          <w:i w:val="0"/>
          <w:sz w:val="24"/>
        </w:rPr>
        <w:t>sulla base dei risultati di</w:t>
      </w:r>
      <w:r>
        <w:rPr>
          <w:rFonts w:asciiTheme="minorHAnsi" w:hAnsiTheme="minorHAnsi" w:cstheme="minorHAnsi"/>
          <w:i w:val="0"/>
          <w:sz w:val="24"/>
        </w:rPr>
        <w:t xml:space="preserve"> precedenti operazioni di </w:t>
      </w:r>
      <w:r w:rsidR="000F0828">
        <w:rPr>
          <w:rFonts w:asciiTheme="minorHAnsi" w:hAnsiTheme="minorHAnsi" w:cstheme="minorHAnsi"/>
          <w:i w:val="0"/>
          <w:sz w:val="24"/>
        </w:rPr>
        <w:t xml:space="preserve">recupero </w:t>
      </w:r>
      <w:r>
        <w:rPr>
          <w:rFonts w:asciiTheme="minorHAnsi" w:hAnsiTheme="minorHAnsi" w:cstheme="minorHAnsi"/>
          <w:i w:val="0"/>
          <w:sz w:val="24"/>
        </w:rPr>
        <w:t xml:space="preserve">anche da </w:t>
      </w:r>
      <w:r w:rsidR="000F0828">
        <w:rPr>
          <w:rFonts w:asciiTheme="minorHAnsi" w:hAnsiTheme="minorHAnsi" w:cstheme="minorHAnsi"/>
          <w:i w:val="0"/>
          <w:sz w:val="24"/>
        </w:rPr>
        <w:t xml:space="preserve">parte di </w:t>
      </w:r>
      <w:r>
        <w:rPr>
          <w:rFonts w:asciiTheme="minorHAnsi" w:hAnsiTheme="minorHAnsi" w:cstheme="minorHAnsi"/>
          <w:i w:val="0"/>
          <w:sz w:val="24"/>
        </w:rPr>
        <w:t xml:space="preserve">altre aziende sanitarie per posizioni analoghe. </w:t>
      </w:r>
    </w:p>
    <w:p w14:paraId="0E8CDF38" w14:textId="4D5C1653" w:rsidR="00CD72A1" w:rsidRDefault="00CD72A1" w:rsidP="00204A15">
      <w:pPr>
        <w:pStyle w:val="Rientrocorpodeltesto2"/>
        <w:ind w:left="720"/>
        <w:rPr>
          <w:rFonts w:asciiTheme="minorHAnsi" w:hAnsiTheme="minorHAnsi" w:cstheme="minorHAnsi"/>
          <w:i w:val="0"/>
          <w:sz w:val="24"/>
        </w:rPr>
      </w:pPr>
    </w:p>
    <w:p w14:paraId="5D7AF57F" w14:textId="77777777" w:rsidR="00EB5BB6" w:rsidRDefault="00EB5BB6" w:rsidP="00CD72A1">
      <w:pPr>
        <w:rPr>
          <w:rFonts w:asciiTheme="minorHAnsi" w:hAnsiTheme="minorHAnsi" w:cstheme="minorHAnsi"/>
        </w:rPr>
      </w:pPr>
    </w:p>
    <w:p w14:paraId="379EF65C" w14:textId="515B56E2" w:rsidR="009D5BDC" w:rsidRDefault="009D5BDC" w:rsidP="00CD72A1">
      <w:pPr>
        <w:rPr>
          <w:rFonts w:asciiTheme="minorHAnsi" w:hAnsiTheme="minorHAnsi" w:cstheme="minorHAnsi"/>
        </w:rPr>
      </w:pPr>
      <w:r w:rsidRPr="00401B87">
        <w:rPr>
          <w:rFonts w:asciiTheme="minorHAnsi" w:hAnsiTheme="minorHAnsi" w:cstheme="minorHAnsi"/>
        </w:rPr>
        <w:t>Il dettaglio de</w:t>
      </w:r>
      <w:r w:rsidR="002B7041">
        <w:rPr>
          <w:rFonts w:asciiTheme="minorHAnsi" w:hAnsiTheme="minorHAnsi" w:cstheme="minorHAnsi"/>
          <w:i/>
        </w:rPr>
        <w:t>l valore nominale dei</w:t>
      </w:r>
      <w:r w:rsidRPr="00401B87">
        <w:rPr>
          <w:rFonts w:asciiTheme="minorHAnsi" w:hAnsiTheme="minorHAnsi" w:cstheme="minorHAnsi"/>
        </w:rPr>
        <w:t xml:space="preserve"> crediti per </w:t>
      </w:r>
      <w:r w:rsidR="002B7041">
        <w:rPr>
          <w:rFonts w:asciiTheme="minorHAnsi" w:hAnsiTheme="minorHAnsi" w:cstheme="minorHAnsi"/>
          <w:i/>
        </w:rPr>
        <w:t xml:space="preserve">anno di formazione è </w:t>
      </w:r>
      <w:r w:rsidRPr="00401B87">
        <w:rPr>
          <w:rFonts w:asciiTheme="minorHAnsi" w:hAnsiTheme="minorHAnsi" w:cstheme="minorHAnsi"/>
        </w:rPr>
        <w:t>rappr</w:t>
      </w:r>
      <w:r>
        <w:rPr>
          <w:rFonts w:asciiTheme="minorHAnsi" w:hAnsiTheme="minorHAnsi" w:cstheme="minorHAnsi"/>
        </w:rPr>
        <w:t>esentato nei seguenti prospetti:</w:t>
      </w:r>
    </w:p>
    <w:p w14:paraId="3820EFA6" w14:textId="62967B16" w:rsidR="00ED342E" w:rsidRDefault="00ED342E" w:rsidP="00CD72A1">
      <w:pPr>
        <w:rPr>
          <w:rFonts w:asciiTheme="minorHAnsi" w:hAnsiTheme="minorHAnsi" w:cstheme="minorHAnsi"/>
        </w:rPr>
      </w:pPr>
    </w:p>
    <w:p w14:paraId="5128F7A8" w14:textId="77777777" w:rsidR="00EB5BB6" w:rsidRDefault="00EB5BB6" w:rsidP="00B21396">
      <w:pPr>
        <w:jc w:val="both"/>
        <w:rPr>
          <w:rFonts w:ascii="Calibri" w:hAnsi="Calibri" w:cs="Calibri"/>
          <w:b/>
          <w:bCs/>
          <w:i/>
          <w:iCs/>
          <w:color w:val="000000"/>
          <w:sz w:val="22"/>
          <w:szCs w:val="22"/>
        </w:rPr>
      </w:pPr>
    </w:p>
    <w:p w14:paraId="2BB1BECD" w14:textId="77777777" w:rsidR="00EB5BB6" w:rsidRDefault="00EB5BB6" w:rsidP="00B21396">
      <w:pPr>
        <w:jc w:val="both"/>
        <w:rPr>
          <w:rFonts w:ascii="Calibri" w:hAnsi="Calibri" w:cs="Calibri"/>
          <w:b/>
          <w:bCs/>
          <w:i/>
          <w:iCs/>
          <w:color w:val="000000"/>
          <w:sz w:val="22"/>
          <w:szCs w:val="22"/>
        </w:rPr>
      </w:pPr>
    </w:p>
    <w:p w14:paraId="5CF17EFC" w14:textId="77777777" w:rsidR="00EB5BB6" w:rsidRDefault="00EB5BB6" w:rsidP="00B21396">
      <w:pPr>
        <w:jc w:val="both"/>
        <w:rPr>
          <w:rFonts w:ascii="Calibri" w:hAnsi="Calibri" w:cs="Calibri"/>
          <w:b/>
          <w:bCs/>
          <w:i/>
          <w:iCs/>
          <w:color w:val="000000"/>
          <w:sz w:val="22"/>
          <w:szCs w:val="22"/>
        </w:rPr>
      </w:pPr>
    </w:p>
    <w:p w14:paraId="37A17273" w14:textId="77777777" w:rsidR="00EB5BB6" w:rsidRDefault="00EB5BB6" w:rsidP="00B21396">
      <w:pPr>
        <w:jc w:val="both"/>
        <w:rPr>
          <w:rFonts w:ascii="Calibri" w:hAnsi="Calibri" w:cs="Calibri"/>
          <w:b/>
          <w:bCs/>
          <w:i/>
          <w:iCs/>
          <w:color w:val="000000"/>
          <w:sz w:val="22"/>
          <w:szCs w:val="22"/>
        </w:rPr>
      </w:pPr>
    </w:p>
    <w:p w14:paraId="47B064A4" w14:textId="77777777" w:rsidR="00EB5BB6" w:rsidRDefault="00EB5BB6" w:rsidP="00B21396">
      <w:pPr>
        <w:jc w:val="both"/>
        <w:rPr>
          <w:rFonts w:ascii="Calibri" w:hAnsi="Calibri" w:cs="Calibri"/>
          <w:b/>
          <w:bCs/>
          <w:i/>
          <w:iCs/>
          <w:color w:val="000000"/>
          <w:sz w:val="22"/>
          <w:szCs w:val="22"/>
        </w:rPr>
      </w:pPr>
    </w:p>
    <w:p w14:paraId="5511D0A0" w14:textId="77777777" w:rsidR="00EB5BB6" w:rsidRDefault="00EB5BB6" w:rsidP="00B21396">
      <w:pPr>
        <w:jc w:val="both"/>
        <w:rPr>
          <w:rFonts w:ascii="Calibri" w:hAnsi="Calibri" w:cs="Calibri"/>
          <w:b/>
          <w:bCs/>
          <w:i/>
          <w:iCs/>
          <w:color w:val="000000"/>
          <w:sz w:val="22"/>
          <w:szCs w:val="22"/>
        </w:rPr>
      </w:pPr>
    </w:p>
    <w:p w14:paraId="277D7D4B" w14:textId="77777777" w:rsidR="00EB5BB6" w:rsidRDefault="00EB5BB6" w:rsidP="00B21396">
      <w:pPr>
        <w:jc w:val="both"/>
        <w:rPr>
          <w:rFonts w:ascii="Calibri" w:hAnsi="Calibri" w:cs="Calibri"/>
          <w:b/>
          <w:bCs/>
          <w:i/>
          <w:iCs/>
          <w:color w:val="000000"/>
          <w:sz w:val="22"/>
          <w:szCs w:val="22"/>
        </w:rPr>
      </w:pPr>
    </w:p>
    <w:p w14:paraId="143C60B1" w14:textId="77777777" w:rsidR="00EB5BB6" w:rsidRDefault="00EB5BB6" w:rsidP="00B21396">
      <w:pPr>
        <w:jc w:val="both"/>
        <w:rPr>
          <w:rFonts w:ascii="Calibri" w:hAnsi="Calibri" w:cs="Calibri"/>
          <w:b/>
          <w:bCs/>
          <w:i/>
          <w:iCs/>
          <w:color w:val="000000"/>
          <w:sz w:val="22"/>
          <w:szCs w:val="22"/>
        </w:rPr>
      </w:pPr>
    </w:p>
    <w:p w14:paraId="6B5633D9" w14:textId="77777777" w:rsidR="00EB5BB6" w:rsidRDefault="00EB5BB6" w:rsidP="00B21396">
      <w:pPr>
        <w:jc w:val="both"/>
        <w:rPr>
          <w:rFonts w:ascii="Calibri" w:hAnsi="Calibri" w:cs="Calibri"/>
          <w:b/>
          <w:bCs/>
          <w:i/>
          <w:iCs/>
          <w:color w:val="000000"/>
          <w:sz w:val="22"/>
          <w:szCs w:val="22"/>
        </w:rPr>
      </w:pPr>
    </w:p>
    <w:p w14:paraId="65100BF5" w14:textId="77777777" w:rsidR="00EB5BB6" w:rsidRDefault="00EB5BB6" w:rsidP="00B21396">
      <w:pPr>
        <w:jc w:val="both"/>
        <w:rPr>
          <w:rFonts w:ascii="Calibri" w:hAnsi="Calibri" w:cs="Calibri"/>
          <w:b/>
          <w:bCs/>
          <w:i/>
          <w:iCs/>
          <w:color w:val="000000"/>
          <w:sz w:val="22"/>
          <w:szCs w:val="22"/>
        </w:rPr>
      </w:pPr>
    </w:p>
    <w:p w14:paraId="33A7A739" w14:textId="77777777" w:rsidR="00EB5BB6" w:rsidRDefault="00EB5BB6" w:rsidP="00B21396">
      <w:pPr>
        <w:jc w:val="both"/>
        <w:rPr>
          <w:rFonts w:ascii="Calibri" w:hAnsi="Calibri" w:cs="Calibri"/>
          <w:b/>
          <w:bCs/>
          <w:i/>
          <w:iCs/>
          <w:color w:val="000000"/>
          <w:sz w:val="22"/>
          <w:szCs w:val="22"/>
        </w:rPr>
      </w:pPr>
    </w:p>
    <w:p w14:paraId="41C6FACB" w14:textId="77777777" w:rsidR="00EB5BB6" w:rsidRDefault="00EB5BB6" w:rsidP="00B21396">
      <w:pPr>
        <w:jc w:val="both"/>
        <w:rPr>
          <w:rFonts w:ascii="Calibri" w:hAnsi="Calibri" w:cs="Calibri"/>
          <w:b/>
          <w:bCs/>
          <w:i/>
          <w:iCs/>
          <w:color w:val="000000"/>
          <w:sz w:val="22"/>
          <w:szCs w:val="22"/>
        </w:rPr>
      </w:pPr>
    </w:p>
    <w:p w14:paraId="0990035C" w14:textId="77777777" w:rsidR="00EB5BB6" w:rsidRDefault="00EB5BB6" w:rsidP="00B21396">
      <w:pPr>
        <w:jc w:val="both"/>
        <w:rPr>
          <w:rFonts w:ascii="Calibri" w:hAnsi="Calibri" w:cs="Calibri"/>
          <w:b/>
          <w:bCs/>
          <w:i/>
          <w:iCs/>
          <w:color w:val="000000"/>
          <w:sz w:val="22"/>
          <w:szCs w:val="22"/>
        </w:rPr>
      </w:pPr>
    </w:p>
    <w:p w14:paraId="74DD8A14" w14:textId="77777777" w:rsidR="00EB5BB6" w:rsidRDefault="00EB5BB6" w:rsidP="00B21396">
      <w:pPr>
        <w:jc w:val="both"/>
        <w:rPr>
          <w:rFonts w:ascii="Calibri" w:hAnsi="Calibri" w:cs="Calibri"/>
          <w:b/>
          <w:bCs/>
          <w:i/>
          <w:iCs/>
          <w:color w:val="000000"/>
          <w:sz w:val="22"/>
          <w:szCs w:val="22"/>
        </w:rPr>
      </w:pPr>
    </w:p>
    <w:p w14:paraId="7207212A" w14:textId="77777777" w:rsidR="00EB5BB6" w:rsidRDefault="00EB5BB6" w:rsidP="00B21396">
      <w:pPr>
        <w:jc w:val="both"/>
        <w:rPr>
          <w:rFonts w:ascii="Calibri" w:hAnsi="Calibri" w:cs="Calibri"/>
          <w:b/>
          <w:bCs/>
          <w:i/>
          <w:iCs/>
          <w:color w:val="000000"/>
          <w:sz w:val="22"/>
          <w:szCs w:val="22"/>
        </w:rPr>
      </w:pPr>
    </w:p>
    <w:p w14:paraId="16904ADC" w14:textId="77777777" w:rsidR="00EB5BB6" w:rsidRDefault="00EB5BB6" w:rsidP="00B21396">
      <w:pPr>
        <w:jc w:val="both"/>
        <w:rPr>
          <w:rFonts w:ascii="Calibri" w:hAnsi="Calibri" w:cs="Calibri"/>
          <w:b/>
          <w:bCs/>
          <w:i/>
          <w:iCs/>
          <w:color w:val="000000"/>
          <w:sz w:val="22"/>
          <w:szCs w:val="22"/>
        </w:rPr>
      </w:pPr>
    </w:p>
    <w:p w14:paraId="3894A47A" w14:textId="77777777" w:rsidR="00EB5BB6" w:rsidRDefault="00EB5BB6" w:rsidP="00B21396">
      <w:pPr>
        <w:jc w:val="both"/>
        <w:rPr>
          <w:rFonts w:ascii="Calibri" w:hAnsi="Calibri" w:cs="Calibri"/>
          <w:b/>
          <w:bCs/>
          <w:i/>
          <w:iCs/>
          <w:color w:val="000000"/>
          <w:sz w:val="22"/>
          <w:szCs w:val="22"/>
        </w:rPr>
      </w:pPr>
    </w:p>
    <w:p w14:paraId="3976ABE5" w14:textId="77777777" w:rsidR="00EB5BB6" w:rsidRDefault="00EB5BB6" w:rsidP="00B21396">
      <w:pPr>
        <w:jc w:val="both"/>
        <w:rPr>
          <w:rFonts w:ascii="Calibri" w:hAnsi="Calibri" w:cs="Calibri"/>
          <w:b/>
          <w:bCs/>
          <w:i/>
          <w:iCs/>
          <w:color w:val="000000"/>
          <w:sz w:val="22"/>
          <w:szCs w:val="22"/>
        </w:rPr>
      </w:pPr>
    </w:p>
    <w:p w14:paraId="18AD4649" w14:textId="77777777" w:rsidR="00EB5BB6" w:rsidRDefault="00EB5BB6" w:rsidP="00B21396">
      <w:pPr>
        <w:jc w:val="both"/>
        <w:rPr>
          <w:rFonts w:ascii="Calibri" w:hAnsi="Calibri" w:cs="Calibri"/>
          <w:b/>
          <w:bCs/>
          <w:i/>
          <w:iCs/>
          <w:color w:val="000000"/>
          <w:sz w:val="22"/>
          <w:szCs w:val="22"/>
        </w:rPr>
      </w:pPr>
    </w:p>
    <w:p w14:paraId="4A6E2D0B" w14:textId="77777777" w:rsidR="00EB5BB6" w:rsidRDefault="00EB5BB6" w:rsidP="00B21396">
      <w:pPr>
        <w:jc w:val="both"/>
        <w:rPr>
          <w:rFonts w:ascii="Calibri" w:hAnsi="Calibri" w:cs="Calibri"/>
          <w:b/>
          <w:bCs/>
          <w:i/>
          <w:iCs/>
          <w:color w:val="000000"/>
          <w:sz w:val="22"/>
          <w:szCs w:val="22"/>
        </w:rPr>
      </w:pPr>
    </w:p>
    <w:p w14:paraId="7FC2E69E" w14:textId="77777777" w:rsidR="00EB5BB6" w:rsidRDefault="00EB5BB6" w:rsidP="00B21396">
      <w:pPr>
        <w:jc w:val="both"/>
        <w:rPr>
          <w:rFonts w:ascii="Calibri" w:hAnsi="Calibri" w:cs="Calibri"/>
          <w:b/>
          <w:bCs/>
          <w:i/>
          <w:iCs/>
          <w:color w:val="000000"/>
          <w:sz w:val="22"/>
          <w:szCs w:val="22"/>
        </w:rPr>
      </w:pPr>
    </w:p>
    <w:p w14:paraId="7316439E" w14:textId="77777777" w:rsidR="00EB5BB6" w:rsidRDefault="00EB5BB6" w:rsidP="00B21396">
      <w:pPr>
        <w:jc w:val="both"/>
        <w:rPr>
          <w:rFonts w:ascii="Calibri" w:hAnsi="Calibri" w:cs="Calibri"/>
          <w:b/>
          <w:bCs/>
          <w:i/>
          <w:iCs/>
          <w:color w:val="000000"/>
          <w:sz w:val="22"/>
          <w:szCs w:val="22"/>
        </w:rPr>
      </w:pPr>
    </w:p>
    <w:p w14:paraId="382CE6EE" w14:textId="77777777" w:rsidR="00EB5BB6" w:rsidRDefault="00EB5BB6" w:rsidP="00B21396">
      <w:pPr>
        <w:jc w:val="both"/>
        <w:rPr>
          <w:rFonts w:ascii="Calibri" w:hAnsi="Calibri" w:cs="Calibri"/>
          <w:b/>
          <w:bCs/>
          <w:i/>
          <w:iCs/>
          <w:color w:val="000000"/>
          <w:sz w:val="22"/>
          <w:szCs w:val="22"/>
        </w:rPr>
      </w:pPr>
    </w:p>
    <w:p w14:paraId="2DA40CE8" w14:textId="77777777" w:rsidR="00EB5BB6" w:rsidRDefault="00EB5BB6" w:rsidP="00B21396">
      <w:pPr>
        <w:jc w:val="both"/>
        <w:rPr>
          <w:rFonts w:ascii="Calibri" w:hAnsi="Calibri" w:cs="Calibri"/>
          <w:b/>
          <w:bCs/>
          <w:i/>
          <w:iCs/>
          <w:color w:val="000000"/>
          <w:sz w:val="22"/>
          <w:szCs w:val="22"/>
        </w:rPr>
      </w:pPr>
    </w:p>
    <w:p w14:paraId="098FEEF6" w14:textId="77777777" w:rsidR="00EB5BB6" w:rsidRDefault="00EB5BB6" w:rsidP="00B21396">
      <w:pPr>
        <w:jc w:val="both"/>
        <w:rPr>
          <w:rFonts w:ascii="Calibri" w:hAnsi="Calibri" w:cs="Calibri"/>
          <w:b/>
          <w:bCs/>
          <w:i/>
          <w:iCs/>
          <w:color w:val="000000"/>
          <w:sz w:val="22"/>
          <w:szCs w:val="22"/>
        </w:rPr>
      </w:pPr>
    </w:p>
    <w:p w14:paraId="71CEFC33" w14:textId="77777777" w:rsidR="00EB5BB6" w:rsidRDefault="00EB5BB6" w:rsidP="00B21396">
      <w:pPr>
        <w:jc w:val="both"/>
        <w:rPr>
          <w:rFonts w:ascii="Calibri" w:hAnsi="Calibri" w:cs="Calibri"/>
          <w:b/>
          <w:bCs/>
          <w:i/>
          <w:iCs/>
          <w:color w:val="000000"/>
          <w:sz w:val="22"/>
          <w:szCs w:val="22"/>
        </w:rPr>
      </w:pPr>
    </w:p>
    <w:p w14:paraId="2CAE3082" w14:textId="77777777" w:rsidR="00EB5BB6" w:rsidRDefault="00EB5BB6" w:rsidP="00B21396">
      <w:pPr>
        <w:jc w:val="both"/>
        <w:rPr>
          <w:rFonts w:ascii="Calibri" w:hAnsi="Calibri" w:cs="Calibri"/>
          <w:b/>
          <w:bCs/>
          <w:i/>
          <w:iCs/>
          <w:color w:val="000000"/>
          <w:sz w:val="22"/>
          <w:szCs w:val="22"/>
        </w:rPr>
      </w:pPr>
    </w:p>
    <w:p w14:paraId="40DF974B" w14:textId="6C72A964" w:rsidR="00B21396" w:rsidRDefault="00B21396" w:rsidP="00B21396">
      <w:pPr>
        <w:jc w:val="both"/>
        <w:rPr>
          <w:rFonts w:ascii="Calibri" w:hAnsi="Calibri" w:cs="Calibri"/>
          <w:b/>
          <w:bCs/>
          <w:i/>
          <w:iCs/>
          <w:color w:val="000000"/>
          <w:sz w:val="22"/>
          <w:szCs w:val="22"/>
        </w:rPr>
      </w:pPr>
      <w:r>
        <w:rPr>
          <w:rFonts w:ascii="Calibri" w:hAnsi="Calibri" w:cs="Calibri"/>
          <w:b/>
          <w:bCs/>
          <w:i/>
          <w:iCs/>
          <w:color w:val="000000"/>
          <w:sz w:val="22"/>
          <w:szCs w:val="22"/>
        </w:rPr>
        <w:t>Tab. 20 – Valore nominale dei crediti distinti per anno di formazione – I parte</w:t>
      </w:r>
    </w:p>
    <w:p w14:paraId="4096D413" w14:textId="1160B784" w:rsidR="00D460C2" w:rsidRDefault="00B213F2" w:rsidP="00D72E79">
      <w:pPr>
        <w:pStyle w:val="Rientrocorpodeltesto2"/>
        <w:ind w:left="0"/>
        <w:rPr>
          <w:rFonts w:asciiTheme="minorHAnsi" w:hAnsiTheme="minorHAnsi" w:cstheme="minorHAnsi"/>
          <w:i w:val="0"/>
          <w:sz w:val="24"/>
        </w:rPr>
      </w:pPr>
      <w:r w:rsidRPr="00B213F2">
        <w:rPr>
          <w:noProof/>
        </w:rPr>
        <w:drawing>
          <wp:inline distT="0" distB="0" distL="0" distR="0" wp14:anchorId="75F79E2D" wp14:editId="6FD3E9AC">
            <wp:extent cx="6356350" cy="6784776"/>
            <wp:effectExtent l="19050" t="19050" r="25400" b="1651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56350" cy="6784776"/>
                    </a:xfrm>
                    <a:prstGeom prst="rect">
                      <a:avLst/>
                    </a:prstGeom>
                    <a:noFill/>
                    <a:ln>
                      <a:solidFill>
                        <a:schemeClr val="tx1"/>
                      </a:solidFill>
                    </a:ln>
                  </pic:spPr>
                </pic:pic>
              </a:graphicData>
            </a:graphic>
          </wp:inline>
        </w:drawing>
      </w:r>
    </w:p>
    <w:p w14:paraId="48722145" w14:textId="71559420" w:rsidR="00B21396" w:rsidRDefault="00B21396" w:rsidP="00D72E79">
      <w:pPr>
        <w:pStyle w:val="Rientrocorpodeltesto2"/>
        <w:ind w:left="0"/>
        <w:rPr>
          <w:noProof/>
        </w:rPr>
      </w:pPr>
    </w:p>
    <w:p w14:paraId="7B209212" w14:textId="77777777" w:rsidR="00B213F2" w:rsidRDefault="00B213F2" w:rsidP="00D72E79">
      <w:pPr>
        <w:pStyle w:val="Rientrocorpodeltesto2"/>
        <w:ind w:left="0"/>
        <w:rPr>
          <w:noProof/>
        </w:rPr>
      </w:pPr>
    </w:p>
    <w:p w14:paraId="2B90C5E2" w14:textId="77777777" w:rsidR="00B213F2" w:rsidRDefault="00B213F2" w:rsidP="00D72E79">
      <w:pPr>
        <w:pStyle w:val="Rientrocorpodeltesto2"/>
        <w:ind w:left="0"/>
        <w:rPr>
          <w:noProof/>
        </w:rPr>
      </w:pPr>
    </w:p>
    <w:p w14:paraId="6C0446FD" w14:textId="77777777" w:rsidR="00B213F2" w:rsidRDefault="00B213F2" w:rsidP="00D72E79">
      <w:pPr>
        <w:pStyle w:val="Rientrocorpodeltesto2"/>
        <w:ind w:left="0"/>
        <w:rPr>
          <w:noProof/>
        </w:rPr>
      </w:pPr>
    </w:p>
    <w:p w14:paraId="7B245A95" w14:textId="77777777" w:rsidR="00B213F2" w:rsidRDefault="00B213F2" w:rsidP="00D72E79">
      <w:pPr>
        <w:pStyle w:val="Rientrocorpodeltesto2"/>
        <w:ind w:left="0"/>
        <w:rPr>
          <w:noProof/>
        </w:rPr>
      </w:pPr>
    </w:p>
    <w:p w14:paraId="3CB3FDF1" w14:textId="77777777" w:rsidR="00B213F2" w:rsidRDefault="00B213F2" w:rsidP="00D72E79">
      <w:pPr>
        <w:pStyle w:val="Rientrocorpodeltesto2"/>
        <w:ind w:left="0"/>
        <w:rPr>
          <w:noProof/>
        </w:rPr>
      </w:pPr>
    </w:p>
    <w:p w14:paraId="6021CB1C" w14:textId="77777777" w:rsidR="00B213F2" w:rsidRDefault="00B213F2" w:rsidP="00D72E79">
      <w:pPr>
        <w:pStyle w:val="Rientrocorpodeltesto2"/>
        <w:ind w:left="0"/>
        <w:rPr>
          <w:noProof/>
        </w:rPr>
      </w:pPr>
    </w:p>
    <w:p w14:paraId="27E7C3F8" w14:textId="77777777" w:rsidR="00B213F2" w:rsidRDefault="00B213F2" w:rsidP="00D72E79">
      <w:pPr>
        <w:pStyle w:val="Rientrocorpodeltesto2"/>
        <w:ind w:left="0"/>
        <w:rPr>
          <w:noProof/>
        </w:rPr>
      </w:pPr>
    </w:p>
    <w:p w14:paraId="0155CF8C" w14:textId="77777777" w:rsidR="00B213F2" w:rsidRDefault="00B213F2" w:rsidP="00D72E79">
      <w:pPr>
        <w:pStyle w:val="Rientrocorpodeltesto2"/>
        <w:ind w:left="0"/>
        <w:rPr>
          <w:noProof/>
        </w:rPr>
      </w:pPr>
    </w:p>
    <w:p w14:paraId="4E620625" w14:textId="2D78EAF5" w:rsidR="00B213F2" w:rsidRDefault="00B213F2" w:rsidP="00D72E79">
      <w:pPr>
        <w:pStyle w:val="Rientrocorpodeltesto2"/>
        <w:ind w:left="0"/>
        <w:rPr>
          <w:rFonts w:asciiTheme="minorHAnsi" w:hAnsiTheme="minorHAnsi" w:cstheme="minorHAnsi"/>
          <w:i w:val="0"/>
          <w:sz w:val="24"/>
        </w:rPr>
      </w:pPr>
    </w:p>
    <w:p w14:paraId="12DA80DD" w14:textId="638E592D" w:rsidR="009A6DE0" w:rsidRDefault="009A6DE0" w:rsidP="00D72E79">
      <w:pPr>
        <w:pStyle w:val="Rientrocorpodeltesto2"/>
        <w:ind w:left="0"/>
        <w:rPr>
          <w:rFonts w:asciiTheme="minorHAnsi" w:hAnsiTheme="minorHAnsi" w:cstheme="minorHAnsi"/>
          <w:i w:val="0"/>
          <w:sz w:val="24"/>
        </w:rPr>
      </w:pPr>
    </w:p>
    <w:p w14:paraId="67000AB5" w14:textId="07A7A929" w:rsidR="009A6DE0" w:rsidRDefault="009A6DE0" w:rsidP="00D72E79">
      <w:pPr>
        <w:pStyle w:val="Rientrocorpodeltesto2"/>
        <w:ind w:left="0"/>
        <w:rPr>
          <w:rFonts w:asciiTheme="minorHAnsi" w:hAnsiTheme="minorHAnsi" w:cstheme="minorHAnsi"/>
          <w:i w:val="0"/>
          <w:sz w:val="24"/>
        </w:rPr>
      </w:pPr>
    </w:p>
    <w:p w14:paraId="4611307C" w14:textId="77777777" w:rsidR="009A6DE0" w:rsidRDefault="009A6DE0" w:rsidP="00D72E79">
      <w:pPr>
        <w:pStyle w:val="Rientrocorpodeltesto2"/>
        <w:ind w:left="0"/>
        <w:rPr>
          <w:rFonts w:asciiTheme="minorHAnsi" w:hAnsiTheme="minorHAnsi" w:cstheme="minorHAnsi"/>
          <w:i w:val="0"/>
          <w:sz w:val="24"/>
        </w:rPr>
      </w:pPr>
    </w:p>
    <w:p w14:paraId="54A50882" w14:textId="1922CE43" w:rsidR="00320D0E" w:rsidRDefault="00CB7B25" w:rsidP="00660B15">
      <w:pPr>
        <w:jc w:val="both"/>
        <w:rPr>
          <w:rFonts w:ascii="Calibri" w:hAnsi="Calibri" w:cs="Calibri"/>
          <w:b/>
          <w:bCs/>
          <w:i/>
          <w:iCs/>
          <w:color w:val="000000"/>
          <w:sz w:val="22"/>
          <w:szCs w:val="22"/>
        </w:rPr>
      </w:pPr>
      <w:r>
        <w:rPr>
          <w:rFonts w:ascii="Calibri" w:hAnsi="Calibri" w:cs="Calibri"/>
          <w:b/>
          <w:bCs/>
          <w:i/>
          <w:iCs/>
          <w:color w:val="000000"/>
          <w:sz w:val="22"/>
          <w:szCs w:val="22"/>
        </w:rPr>
        <w:t xml:space="preserve"> Tab. 21 – Valore nominale dei crediti distinti per anno di formazione – II parte</w:t>
      </w:r>
    </w:p>
    <w:p w14:paraId="79C33872" w14:textId="2BA7D664" w:rsidR="00660B15" w:rsidRDefault="00B908C7" w:rsidP="00660B15">
      <w:pPr>
        <w:jc w:val="both"/>
        <w:rPr>
          <w:rFonts w:ascii="Calibri" w:hAnsi="Calibri" w:cs="Calibri"/>
          <w:b/>
          <w:bCs/>
          <w:i/>
          <w:iCs/>
          <w:color w:val="000000"/>
          <w:sz w:val="22"/>
          <w:szCs w:val="22"/>
        </w:rPr>
      </w:pPr>
      <w:r w:rsidRPr="00B908C7">
        <w:rPr>
          <w:rFonts w:ascii="Calibri" w:hAnsi="Calibri" w:cs="Calibri"/>
          <w:b/>
          <w:bCs/>
          <w:i/>
          <w:iCs/>
          <w:color w:val="000000"/>
          <w:sz w:val="22"/>
          <w:szCs w:val="22"/>
        </w:rPr>
        <w:t xml:space="preserve"> </w:t>
      </w:r>
      <w:r w:rsidRPr="00B908C7">
        <w:rPr>
          <w:noProof/>
        </w:rPr>
        <w:drawing>
          <wp:inline distT="0" distB="0" distL="0" distR="0" wp14:anchorId="0BB85F19" wp14:editId="7701103C">
            <wp:extent cx="5173072" cy="8778240"/>
            <wp:effectExtent l="19050" t="19050" r="27940" b="2286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75664" cy="8782639"/>
                    </a:xfrm>
                    <a:prstGeom prst="rect">
                      <a:avLst/>
                    </a:prstGeom>
                    <a:noFill/>
                    <a:ln>
                      <a:solidFill>
                        <a:schemeClr val="tx1"/>
                      </a:solidFill>
                    </a:ln>
                    <a:effectLst/>
                  </pic:spPr>
                </pic:pic>
              </a:graphicData>
            </a:graphic>
          </wp:inline>
        </w:drawing>
      </w:r>
    </w:p>
    <w:p w14:paraId="40C58CAD" w14:textId="0A3E4D5D" w:rsidR="00660B15" w:rsidRDefault="00660B15" w:rsidP="00660B15">
      <w:pPr>
        <w:jc w:val="both"/>
        <w:rPr>
          <w:rFonts w:ascii="Calibri" w:hAnsi="Calibri" w:cs="Calibri"/>
          <w:b/>
          <w:bCs/>
          <w:i/>
          <w:iCs/>
          <w:color w:val="000000"/>
          <w:sz w:val="22"/>
          <w:szCs w:val="22"/>
        </w:rPr>
      </w:pPr>
    </w:p>
    <w:p w14:paraId="132A9884" w14:textId="1C7DCD6E" w:rsidR="00AF5B44" w:rsidRDefault="00AF5B44" w:rsidP="00660B15">
      <w:pPr>
        <w:jc w:val="both"/>
        <w:rPr>
          <w:rFonts w:ascii="Calibri" w:hAnsi="Calibri" w:cs="Calibri"/>
          <w:b/>
          <w:bCs/>
          <w:i/>
          <w:iCs/>
          <w:color w:val="000000"/>
          <w:sz w:val="22"/>
          <w:szCs w:val="22"/>
        </w:rPr>
      </w:pPr>
    </w:p>
    <w:p w14:paraId="45A88456" w14:textId="3F9F577B" w:rsidR="003B6AC1" w:rsidRPr="004C2890" w:rsidRDefault="003B6AC1" w:rsidP="003B6AC1">
      <w:pPr>
        <w:jc w:val="both"/>
        <w:rPr>
          <w:rFonts w:asciiTheme="minorHAnsi" w:hAnsiTheme="minorHAnsi" w:cstheme="minorHAnsi"/>
          <w:iCs/>
        </w:rPr>
      </w:pPr>
      <w:r>
        <w:rPr>
          <w:rFonts w:asciiTheme="minorHAnsi" w:hAnsiTheme="minorHAnsi" w:cstheme="minorHAnsi"/>
          <w:iCs/>
        </w:rPr>
        <w:t>S</w:t>
      </w:r>
      <w:r w:rsidRPr="00B953F3">
        <w:rPr>
          <w:rFonts w:asciiTheme="minorHAnsi" w:hAnsiTheme="minorHAnsi" w:cstheme="minorHAnsi"/>
          <w:iCs/>
        </w:rPr>
        <w:t>i segnala che</w:t>
      </w:r>
      <w:r w:rsidR="00735113">
        <w:rPr>
          <w:rFonts w:asciiTheme="minorHAnsi" w:hAnsiTheme="minorHAnsi" w:cstheme="minorHAnsi"/>
          <w:iCs/>
        </w:rPr>
        <w:t xml:space="preserve"> </w:t>
      </w:r>
      <w:r w:rsidR="009A0A65">
        <w:rPr>
          <w:rFonts w:asciiTheme="minorHAnsi" w:hAnsiTheme="minorHAnsi" w:cstheme="minorHAnsi"/>
          <w:iCs/>
        </w:rPr>
        <w:t xml:space="preserve">tra i crediti </w:t>
      </w:r>
      <w:r w:rsidR="00E421AC">
        <w:rPr>
          <w:rFonts w:asciiTheme="minorHAnsi" w:hAnsiTheme="minorHAnsi" w:cstheme="minorHAnsi"/>
          <w:iCs/>
        </w:rPr>
        <w:t xml:space="preserve">formatisi nel 2017 e ante risultano Euro 2.495 mila di crediti verso comuni ed Euro </w:t>
      </w:r>
      <w:r w:rsidR="00315586">
        <w:rPr>
          <w:rFonts w:asciiTheme="minorHAnsi" w:hAnsiTheme="minorHAnsi" w:cstheme="minorHAnsi"/>
          <w:iCs/>
        </w:rPr>
        <w:t xml:space="preserve">2.243 mila di crediti per recupero ticket; </w:t>
      </w:r>
      <w:r w:rsidR="00735113">
        <w:rPr>
          <w:rFonts w:asciiTheme="minorHAnsi" w:hAnsiTheme="minorHAnsi" w:cstheme="minorHAnsi"/>
          <w:iCs/>
        </w:rPr>
        <w:t>per i crediti la cui formazion</w:t>
      </w:r>
      <w:r w:rsidR="007F67A6">
        <w:rPr>
          <w:rFonts w:asciiTheme="minorHAnsi" w:hAnsiTheme="minorHAnsi" w:cstheme="minorHAnsi"/>
          <w:iCs/>
        </w:rPr>
        <w:t>e</w:t>
      </w:r>
      <w:r w:rsidR="00735113">
        <w:rPr>
          <w:rFonts w:asciiTheme="minorHAnsi" w:hAnsiTheme="minorHAnsi" w:cstheme="minorHAnsi"/>
          <w:iCs/>
        </w:rPr>
        <w:t xml:space="preserve"> è più risalente nel tempo</w:t>
      </w:r>
      <w:r w:rsidRPr="00B953F3">
        <w:rPr>
          <w:rFonts w:asciiTheme="minorHAnsi" w:hAnsiTheme="minorHAnsi" w:cstheme="minorHAnsi"/>
          <w:iCs/>
        </w:rPr>
        <w:t xml:space="preserve"> s</w:t>
      </w:r>
      <w:r w:rsidR="00735113">
        <w:rPr>
          <w:rFonts w:asciiTheme="minorHAnsi" w:hAnsiTheme="minorHAnsi" w:cstheme="minorHAnsi"/>
          <w:iCs/>
        </w:rPr>
        <w:t>i è provveduto alla trasmissione</w:t>
      </w:r>
      <w:r w:rsidRPr="00B953F3">
        <w:rPr>
          <w:rFonts w:asciiTheme="minorHAnsi" w:hAnsiTheme="minorHAnsi" w:cstheme="minorHAnsi"/>
          <w:iCs/>
        </w:rPr>
        <w:t xml:space="preserve"> a mezzo raccomandata A/R, </w:t>
      </w:r>
      <w:r w:rsidR="000D0658">
        <w:rPr>
          <w:rFonts w:asciiTheme="minorHAnsi" w:hAnsiTheme="minorHAnsi" w:cstheme="minorHAnsi"/>
          <w:iCs/>
        </w:rPr>
        <w:t xml:space="preserve">di </w:t>
      </w:r>
      <w:r w:rsidRPr="00B953F3">
        <w:rPr>
          <w:rFonts w:asciiTheme="minorHAnsi" w:hAnsiTheme="minorHAnsi" w:cstheme="minorHAnsi"/>
          <w:iCs/>
        </w:rPr>
        <w:t>atti idonei ad interrompere i termini della prescrizione.</w:t>
      </w:r>
    </w:p>
    <w:p w14:paraId="213EBA46" w14:textId="39B85E42" w:rsidR="009A6DE0" w:rsidRDefault="009A6DE0" w:rsidP="00660B15">
      <w:pPr>
        <w:jc w:val="both"/>
        <w:rPr>
          <w:rFonts w:ascii="Calibri" w:hAnsi="Calibri" w:cs="Calibri"/>
          <w:b/>
          <w:bCs/>
          <w:i/>
          <w:iCs/>
          <w:color w:val="000000"/>
          <w:sz w:val="22"/>
          <w:szCs w:val="22"/>
        </w:rPr>
      </w:pPr>
    </w:p>
    <w:p w14:paraId="7104CDA2" w14:textId="0DB4719F" w:rsidR="00B908C7" w:rsidRDefault="00B908C7" w:rsidP="00660B15">
      <w:pPr>
        <w:jc w:val="both"/>
        <w:rPr>
          <w:rFonts w:ascii="Calibri" w:hAnsi="Calibri" w:cs="Calibri"/>
          <w:b/>
          <w:bCs/>
          <w:i/>
          <w:iCs/>
          <w:color w:val="000000"/>
          <w:sz w:val="22"/>
          <w:szCs w:val="22"/>
        </w:rPr>
      </w:pPr>
    </w:p>
    <w:p w14:paraId="5E779416" w14:textId="476BBD5A" w:rsidR="00B908C7" w:rsidRDefault="00B908C7" w:rsidP="00660B15">
      <w:pPr>
        <w:jc w:val="both"/>
        <w:rPr>
          <w:rFonts w:ascii="Calibri" w:hAnsi="Calibri" w:cs="Calibri"/>
          <w:b/>
          <w:bCs/>
          <w:i/>
          <w:iCs/>
          <w:color w:val="000000"/>
          <w:sz w:val="22"/>
          <w:szCs w:val="22"/>
        </w:rPr>
      </w:pPr>
    </w:p>
    <w:p w14:paraId="0B4C0588" w14:textId="71AE050B" w:rsidR="00B908C7" w:rsidRDefault="00B908C7" w:rsidP="00660B15">
      <w:pPr>
        <w:jc w:val="both"/>
        <w:rPr>
          <w:rFonts w:ascii="Calibri" w:hAnsi="Calibri" w:cs="Calibri"/>
          <w:b/>
          <w:bCs/>
          <w:i/>
          <w:iCs/>
          <w:color w:val="000000"/>
          <w:sz w:val="22"/>
          <w:szCs w:val="22"/>
        </w:rPr>
      </w:pPr>
    </w:p>
    <w:p w14:paraId="3C04740D" w14:textId="7C77F525" w:rsidR="00B908C7" w:rsidRDefault="00B908C7" w:rsidP="00660B15">
      <w:pPr>
        <w:jc w:val="both"/>
        <w:rPr>
          <w:rFonts w:ascii="Calibri" w:hAnsi="Calibri" w:cs="Calibri"/>
          <w:b/>
          <w:bCs/>
          <w:i/>
          <w:iCs/>
          <w:color w:val="000000"/>
          <w:sz w:val="22"/>
          <w:szCs w:val="22"/>
        </w:rPr>
      </w:pPr>
    </w:p>
    <w:p w14:paraId="21049770" w14:textId="41F43E56" w:rsidR="00B908C7" w:rsidRDefault="00B908C7" w:rsidP="00660B15">
      <w:pPr>
        <w:jc w:val="both"/>
        <w:rPr>
          <w:rFonts w:ascii="Calibri" w:hAnsi="Calibri" w:cs="Calibri"/>
          <w:b/>
          <w:bCs/>
          <w:i/>
          <w:iCs/>
          <w:color w:val="000000"/>
          <w:sz w:val="22"/>
          <w:szCs w:val="22"/>
        </w:rPr>
      </w:pPr>
    </w:p>
    <w:p w14:paraId="520849F9" w14:textId="0B17A2B8" w:rsidR="00B908C7" w:rsidRDefault="00B908C7" w:rsidP="00660B15">
      <w:pPr>
        <w:jc w:val="both"/>
        <w:rPr>
          <w:rFonts w:ascii="Calibri" w:hAnsi="Calibri" w:cs="Calibri"/>
          <w:b/>
          <w:bCs/>
          <w:i/>
          <w:iCs/>
          <w:color w:val="000000"/>
          <w:sz w:val="22"/>
          <w:szCs w:val="22"/>
        </w:rPr>
      </w:pPr>
    </w:p>
    <w:p w14:paraId="24CA15AF" w14:textId="0CEACDA8" w:rsidR="00B908C7" w:rsidRDefault="00B908C7" w:rsidP="00660B15">
      <w:pPr>
        <w:jc w:val="both"/>
        <w:rPr>
          <w:rFonts w:ascii="Calibri" w:hAnsi="Calibri" w:cs="Calibri"/>
          <w:b/>
          <w:bCs/>
          <w:i/>
          <w:iCs/>
          <w:color w:val="000000"/>
          <w:sz w:val="22"/>
          <w:szCs w:val="22"/>
        </w:rPr>
      </w:pPr>
    </w:p>
    <w:p w14:paraId="26E04C9F" w14:textId="7ADEF797" w:rsidR="00B908C7" w:rsidRDefault="00B908C7" w:rsidP="00660B15">
      <w:pPr>
        <w:jc w:val="both"/>
        <w:rPr>
          <w:rFonts w:ascii="Calibri" w:hAnsi="Calibri" w:cs="Calibri"/>
          <w:b/>
          <w:bCs/>
          <w:i/>
          <w:iCs/>
          <w:color w:val="000000"/>
          <w:sz w:val="22"/>
          <w:szCs w:val="22"/>
        </w:rPr>
      </w:pPr>
    </w:p>
    <w:p w14:paraId="56CD51DE" w14:textId="0B805F76" w:rsidR="00B908C7" w:rsidRDefault="00B908C7" w:rsidP="00660B15">
      <w:pPr>
        <w:jc w:val="both"/>
        <w:rPr>
          <w:rFonts w:ascii="Calibri" w:hAnsi="Calibri" w:cs="Calibri"/>
          <w:b/>
          <w:bCs/>
          <w:i/>
          <w:iCs/>
          <w:color w:val="000000"/>
          <w:sz w:val="22"/>
          <w:szCs w:val="22"/>
        </w:rPr>
      </w:pPr>
    </w:p>
    <w:p w14:paraId="56DAD5D5" w14:textId="41216D15" w:rsidR="00B908C7" w:rsidRDefault="00B908C7" w:rsidP="00660B15">
      <w:pPr>
        <w:jc w:val="both"/>
        <w:rPr>
          <w:rFonts w:ascii="Calibri" w:hAnsi="Calibri" w:cs="Calibri"/>
          <w:b/>
          <w:bCs/>
          <w:i/>
          <w:iCs/>
          <w:color w:val="000000"/>
          <w:sz w:val="22"/>
          <w:szCs w:val="22"/>
        </w:rPr>
      </w:pPr>
    </w:p>
    <w:p w14:paraId="3A62891C" w14:textId="57DAEB01" w:rsidR="00B908C7" w:rsidRDefault="00B908C7" w:rsidP="00660B15">
      <w:pPr>
        <w:jc w:val="both"/>
        <w:rPr>
          <w:rFonts w:ascii="Calibri" w:hAnsi="Calibri" w:cs="Calibri"/>
          <w:b/>
          <w:bCs/>
          <w:i/>
          <w:iCs/>
          <w:color w:val="000000"/>
          <w:sz w:val="22"/>
          <w:szCs w:val="22"/>
        </w:rPr>
      </w:pPr>
    </w:p>
    <w:p w14:paraId="04766F9E" w14:textId="3464EA90" w:rsidR="00B908C7" w:rsidRDefault="00B908C7" w:rsidP="00660B15">
      <w:pPr>
        <w:jc w:val="both"/>
        <w:rPr>
          <w:rFonts w:ascii="Calibri" w:hAnsi="Calibri" w:cs="Calibri"/>
          <w:b/>
          <w:bCs/>
          <w:i/>
          <w:iCs/>
          <w:color w:val="000000"/>
          <w:sz w:val="22"/>
          <w:szCs w:val="22"/>
        </w:rPr>
      </w:pPr>
    </w:p>
    <w:p w14:paraId="1E875E3F" w14:textId="302767C9" w:rsidR="00B908C7" w:rsidRDefault="00B908C7" w:rsidP="00660B15">
      <w:pPr>
        <w:jc w:val="both"/>
        <w:rPr>
          <w:rFonts w:ascii="Calibri" w:hAnsi="Calibri" w:cs="Calibri"/>
          <w:b/>
          <w:bCs/>
          <w:i/>
          <w:iCs/>
          <w:color w:val="000000"/>
          <w:sz w:val="22"/>
          <w:szCs w:val="22"/>
        </w:rPr>
      </w:pPr>
    </w:p>
    <w:p w14:paraId="72C54AC1" w14:textId="5841A4F9" w:rsidR="00B908C7" w:rsidRDefault="00B908C7" w:rsidP="00660B15">
      <w:pPr>
        <w:jc w:val="both"/>
        <w:rPr>
          <w:rFonts w:ascii="Calibri" w:hAnsi="Calibri" w:cs="Calibri"/>
          <w:b/>
          <w:bCs/>
          <w:i/>
          <w:iCs/>
          <w:color w:val="000000"/>
          <w:sz w:val="22"/>
          <w:szCs w:val="22"/>
        </w:rPr>
      </w:pPr>
    </w:p>
    <w:p w14:paraId="6962C87C" w14:textId="77777777" w:rsidR="00B908C7" w:rsidRDefault="00B908C7" w:rsidP="00660B15">
      <w:pPr>
        <w:jc w:val="both"/>
        <w:rPr>
          <w:rFonts w:ascii="Calibri" w:hAnsi="Calibri" w:cs="Calibri"/>
          <w:b/>
          <w:bCs/>
          <w:i/>
          <w:iCs/>
          <w:color w:val="000000"/>
          <w:sz w:val="22"/>
          <w:szCs w:val="22"/>
        </w:rPr>
      </w:pPr>
    </w:p>
    <w:p w14:paraId="523414CF" w14:textId="61B395B1" w:rsidR="002B7041" w:rsidRDefault="002B7041" w:rsidP="00CB7B25">
      <w:pPr>
        <w:jc w:val="both"/>
        <w:rPr>
          <w:rFonts w:ascii="Calibri" w:hAnsi="Calibri" w:cs="Calibri"/>
          <w:b/>
          <w:bCs/>
          <w:i/>
          <w:iCs/>
          <w:color w:val="000000"/>
          <w:sz w:val="22"/>
          <w:szCs w:val="22"/>
        </w:rPr>
      </w:pPr>
    </w:p>
    <w:p w14:paraId="41828988" w14:textId="0EA0FAE1" w:rsidR="00B908C7" w:rsidRDefault="00B908C7" w:rsidP="00CB7B25">
      <w:pPr>
        <w:jc w:val="both"/>
        <w:rPr>
          <w:rFonts w:ascii="Calibri" w:hAnsi="Calibri" w:cs="Calibri"/>
          <w:b/>
          <w:bCs/>
          <w:i/>
          <w:iCs/>
          <w:color w:val="000000"/>
          <w:sz w:val="22"/>
          <w:szCs w:val="22"/>
        </w:rPr>
      </w:pPr>
    </w:p>
    <w:p w14:paraId="50C53B1E" w14:textId="1033620A" w:rsidR="00B908C7" w:rsidRDefault="00B908C7" w:rsidP="00CB7B25">
      <w:pPr>
        <w:jc w:val="both"/>
        <w:rPr>
          <w:rFonts w:ascii="Calibri" w:hAnsi="Calibri" w:cs="Calibri"/>
          <w:b/>
          <w:bCs/>
          <w:i/>
          <w:iCs/>
          <w:color w:val="000000"/>
          <w:sz w:val="22"/>
          <w:szCs w:val="22"/>
        </w:rPr>
      </w:pPr>
    </w:p>
    <w:p w14:paraId="1E44DCB2" w14:textId="179D24B6" w:rsidR="00B908C7" w:rsidRDefault="00B908C7" w:rsidP="00CB7B25">
      <w:pPr>
        <w:jc w:val="both"/>
        <w:rPr>
          <w:rFonts w:ascii="Calibri" w:hAnsi="Calibri" w:cs="Calibri"/>
          <w:b/>
          <w:bCs/>
          <w:i/>
          <w:iCs/>
          <w:color w:val="000000"/>
          <w:sz w:val="22"/>
          <w:szCs w:val="22"/>
        </w:rPr>
      </w:pPr>
    </w:p>
    <w:p w14:paraId="029618FC" w14:textId="01251C5F" w:rsidR="00B908C7" w:rsidRDefault="00B908C7" w:rsidP="00CB7B25">
      <w:pPr>
        <w:jc w:val="both"/>
        <w:rPr>
          <w:rFonts w:ascii="Calibri" w:hAnsi="Calibri" w:cs="Calibri"/>
          <w:b/>
          <w:bCs/>
          <w:i/>
          <w:iCs/>
          <w:color w:val="000000"/>
          <w:sz w:val="22"/>
          <w:szCs w:val="22"/>
        </w:rPr>
      </w:pPr>
    </w:p>
    <w:p w14:paraId="07BE17DF" w14:textId="4CEAD8D6" w:rsidR="00B908C7" w:rsidRDefault="00B908C7" w:rsidP="00CB7B25">
      <w:pPr>
        <w:jc w:val="both"/>
        <w:rPr>
          <w:rFonts w:ascii="Calibri" w:hAnsi="Calibri" w:cs="Calibri"/>
          <w:b/>
          <w:bCs/>
          <w:i/>
          <w:iCs/>
          <w:color w:val="000000"/>
          <w:sz w:val="22"/>
          <w:szCs w:val="22"/>
        </w:rPr>
      </w:pPr>
    </w:p>
    <w:p w14:paraId="688D67ED" w14:textId="65E82949" w:rsidR="00B908C7" w:rsidRDefault="00B908C7" w:rsidP="00CB7B25">
      <w:pPr>
        <w:jc w:val="both"/>
        <w:rPr>
          <w:rFonts w:ascii="Calibri" w:hAnsi="Calibri" w:cs="Calibri"/>
          <w:b/>
          <w:bCs/>
          <w:i/>
          <w:iCs/>
          <w:color w:val="000000"/>
          <w:sz w:val="22"/>
          <w:szCs w:val="22"/>
        </w:rPr>
      </w:pPr>
    </w:p>
    <w:p w14:paraId="1684D247" w14:textId="2A14A925" w:rsidR="00B908C7" w:rsidRDefault="00B908C7" w:rsidP="00CB7B25">
      <w:pPr>
        <w:jc w:val="both"/>
        <w:rPr>
          <w:rFonts w:ascii="Calibri" w:hAnsi="Calibri" w:cs="Calibri"/>
          <w:b/>
          <w:bCs/>
          <w:i/>
          <w:iCs/>
          <w:color w:val="000000"/>
          <w:sz w:val="22"/>
          <w:szCs w:val="22"/>
        </w:rPr>
      </w:pPr>
    </w:p>
    <w:p w14:paraId="75A9B286" w14:textId="0150F740" w:rsidR="00B908C7" w:rsidRDefault="00B908C7" w:rsidP="00CB7B25">
      <w:pPr>
        <w:jc w:val="both"/>
        <w:rPr>
          <w:rFonts w:ascii="Calibri" w:hAnsi="Calibri" w:cs="Calibri"/>
          <w:b/>
          <w:bCs/>
          <w:i/>
          <w:iCs/>
          <w:color w:val="000000"/>
          <w:sz w:val="22"/>
          <w:szCs w:val="22"/>
        </w:rPr>
      </w:pPr>
    </w:p>
    <w:p w14:paraId="1A2A1144" w14:textId="32369BA5" w:rsidR="00B908C7" w:rsidRDefault="00B908C7" w:rsidP="00CB7B25">
      <w:pPr>
        <w:jc w:val="both"/>
        <w:rPr>
          <w:rFonts w:ascii="Calibri" w:hAnsi="Calibri" w:cs="Calibri"/>
          <w:b/>
          <w:bCs/>
          <w:i/>
          <w:iCs/>
          <w:color w:val="000000"/>
          <w:sz w:val="22"/>
          <w:szCs w:val="22"/>
        </w:rPr>
      </w:pPr>
    </w:p>
    <w:p w14:paraId="73FDE46D" w14:textId="200583B2" w:rsidR="00B908C7" w:rsidRDefault="00B908C7" w:rsidP="00CB7B25">
      <w:pPr>
        <w:jc w:val="both"/>
        <w:rPr>
          <w:rFonts w:ascii="Calibri" w:hAnsi="Calibri" w:cs="Calibri"/>
          <w:b/>
          <w:bCs/>
          <w:i/>
          <w:iCs/>
          <w:color w:val="000000"/>
          <w:sz w:val="22"/>
          <w:szCs w:val="22"/>
        </w:rPr>
      </w:pPr>
    </w:p>
    <w:p w14:paraId="0E99FE09" w14:textId="39EEE46E" w:rsidR="00B908C7" w:rsidRDefault="00B908C7" w:rsidP="00CB7B25">
      <w:pPr>
        <w:jc w:val="both"/>
        <w:rPr>
          <w:rFonts w:ascii="Calibri" w:hAnsi="Calibri" w:cs="Calibri"/>
          <w:b/>
          <w:bCs/>
          <w:i/>
          <w:iCs/>
          <w:color w:val="000000"/>
          <w:sz w:val="22"/>
          <w:szCs w:val="22"/>
        </w:rPr>
      </w:pPr>
    </w:p>
    <w:p w14:paraId="1CBE1C9D" w14:textId="0528FBC3" w:rsidR="00B908C7" w:rsidRDefault="00B908C7" w:rsidP="00CB7B25">
      <w:pPr>
        <w:jc w:val="both"/>
        <w:rPr>
          <w:rFonts w:ascii="Calibri" w:hAnsi="Calibri" w:cs="Calibri"/>
          <w:b/>
          <w:bCs/>
          <w:i/>
          <w:iCs/>
          <w:color w:val="000000"/>
          <w:sz w:val="22"/>
          <w:szCs w:val="22"/>
        </w:rPr>
      </w:pPr>
    </w:p>
    <w:p w14:paraId="104F09EF" w14:textId="73234CBC" w:rsidR="00B908C7" w:rsidRDefault="00B908C7" w:rsidP="00CB7B25">
      <w:pPr>
        <w:jc w:val="both"/>
        <w:rPr>
          <w:rFonts w:ascii="Calibri" w:hAnsi="Calibri" w:cs="Calibri"/>
          <w:b/>
          <w:bCs/>
          <w:i/>
          <w:iCs/>
          <w:color w:val="000000"/>
          <w:sz w:val="22"/>
          <w:szCs w:val="22"/>
        </w:rPr>
      </w:pPr>
    </w:p>
    <w:p w14:paraId="2C43ABA7" w14:textId="08DB546F" w:rsidR="00B908C7" w:rsidRDefault="00B908C7" w:rsidP="00CB7B25">
      <w:pPr>
        <w:jc w:val="both"/>
        <w:rPr>
          <w:rFonts w:ascii="Calibri" w:hAnsi="Calibri" w:cs="Calibri"/>
          <w:b/>
          <w:bCs/>
          <w:i/>
          <w:iCs/>
          <w:color w:val="000000"/>
          <w:sz w:val="22"/>
          <w:szCs w:val="22"/>
        </w:rPr>
      </w:pPr>
    </w:p>
    <w:p w14:paraId="6142EE7A" w14:textId="0D5B13AF" w:rsidR="00B908C7" w:rsidRDefault="00B908C7" w:rsidP="00CB7B25">
      <w:pPr>
        <w:jc w:val="both"/>
        <w:rPr>
          <w:rFonts w:ascii="Calibri" w:hAnsi="Calibri" w:cs="Calibri"/>
          <w:b/>
          <w:bCs/>
          <w:i/>
          <w:iCs/>
          <w:color w:val="000000"/>
          <w:sz w:val="22"/>
          <w:szCs w:val="22"/>
        </w:rPr>
      </w:pPr>
    </w:p>
    <w:p w14:paraId="7A0ED0AD" w14:textId="22BC72EB" w:rsidR="00B908C7" w:rsidRDefault="00B908C7" w:rsidP="00CB7B25">
      <w:pPr>
        <w:jc w:val="both"/>
        <w:rPr>
          <w:rFonts w:ascii="Calibri" w:hAnsi="Calibri" w:cs="Calibri"/>
          <w:b/>
          <w:bCs/>
          <w:i/>
          <w:iCs/>
          <w:color w:val="000000"/>
          <w:sz w:val="22"/>
          <w:szCs w:val="22"/>
        </w:rPr>
      </w:pPr>
    </w:p>
    <w:p w14:paraId="329153B9" w14:textId="0C45BC72" w:rsidR="00B908C7" w:rsidRDefault="00B908C7" w:rsidP="00CB7B25">
      <w:pPr>
        <w:jc w:val="both"/>
        <w:rPr>
          <w:rFonts w:ascii="Calibri" w:hAnsi="Calibri" w:cs="Calibri"/>
          <w:b/>
          <w:bCs/>
          <w:i/>
          <w:iCs/>
          <w:color w:val="000000"/>
          <w:sz w:val="22"/>
          <w:szCs w:val="22"/>
        </w:rPr>
      </w:pPr>
    </w:p>
    <w:p w14:paraId="6A5B2BE4" w14:textId="05375328" w:rsidR="00B908C7" w:rsidRDefault="00B908C7" w:rsidP="00CB7B25">
      <w:pPr>
        <w:jc w:val="both"/>
        <w:rPr>
          <w:rFonts w:ascii="Calibri" w:hAnsi="Calibri" w:cs="Calibri"/>
          <w:b/>
          <w:bCs/>
          <w:i/>
          <w:iCs/>
          <w:color w:val="000000"/>
          <w:sz w:val="22"/>
          <w:szCs w:val="22"/>
        </w:rPr>
      </w:pPr>
    </w:p>
    <w:p w14:paraId="367DE60C" w14:textId="2DB232D3" w:rsidR="00B908C7" w:rsidRDefault="00B908C7" w:rsidP="00CB7B25">
      <w:pPr>
        <w:jc w:val="both"/>
        <w:rPr>
          <w:rFonts w:ascii="Calibri" w:hAnsi="Calibri" w:cs="Calibri"/>
          <w:b/>
          <w:bCs/>
          <w:i/>
          <w:iCs/>
          <w:color w:val="000000"/>
          <w:sz w:val="22"/>
          <w:szCs w:val="22"/>
        </w:rPr>
      </w:pPr>
    </w:p>
    <w:p w14:paraId="2854A4BE" w14:textId="6E231153" w:rsidR="00B908C7" w:rsidRDefault="00B908C7" w:rsidP="00CB7B25">
      <w:pPr>
        <w:jc w:val="both"/>
        <w:rPr>
          <w:rFonts w:ascii="Calibri" w:hAnsi="Calibri" w:cs="Calibri"/>
          <w:b/>
          <w:bCs/>
          <w:i/>
          <w:iCs/>
          <w:color w:val="000000"/>
          <w:sz w:val="22"/>
          <w:szCs w:val="22"/>
        </w:rPr>
      </w:pPr>
    </w:p>
    <w:p w14:paraId="525C83CE" w14:textId="6AE05466" w:rsidR="00B908C7" w:rsidRDefault="00B908C7" w:rsidP="00CB7B25">
      <w:pPr>
        <w:jc w:val="both"/>
        <w:rPr>
          <w:rFonts w:ascii="Calibri" w:hAnsi="Calibri" w:cs="Calibri"/>
          <w:b/>
          <w:bCs/>
          <w:i/>
          <w:iCs/>
          <w:color w:val="000000"/>
          <w:sz w:val="22"/>
          <w:szCs w:val="22"/>
        </w:rPr>
      </w:pPr>
    </w:p>
    <w:p w14:paraId="3B12C371" w14:textId="49CCF343" w:rsidR="00B908C7" w:rsidRDefault="00B908C7" w:rsidP="00CB7B25">
      <w:pPr>
        <w:jc w:val="both"/>
        <w:rPr>
          <w:rFonts w:ascii="Calibri" w:hAnsi="Calibri" w:cs="Calibri"/>
          <w:b/>
          <w:bCs/>
          <w:i/>
          <w:iCs/>
          <w:color w:val="000000"/>
          <w:sz w:val="22"/>
          <w:szCs w:val="22"/>
        </w:rPr>
      </w:pPr>
    </w:p>
    <w:p w14:paraId="569D22A3" w14:textId="7D2CE8F1" w:rsidR="00B908C7" w:rsidRDefault="00B908C7" w:rsidP="00CB7B25">
      <w:pPr>
        <w:jc w:val="both"/>
        <w:rPr>
          <w:rFonts w:ascii="Calibri" w:hAnsi="Calibri" w:cs="Calibri"/>
          <w:b/>
          <w:bCs/>
          <w:i/>
          <w:iCs/>
          <w:color w:val="000000"/>
          <w:sz w:val="22"/>
          <w:szCs w:val="22"/>
        </w:rPr>
      </w:pPr>
    </w:p>
    <w:p w14:paraId="3EF16767" w14:textId="3A11B1B4" w:rsidR="00B908C7" w:rsidRDefault="00B908C7" w:rsidP="00CB7B25">
      <w:pPr>
        <w:jc w:val="both"/>
        <w:rPr>
          <w:rFonts w:ascii="Calibri" w:hAnsi="Calibri" w:cs="Calibri"/>
          <w:b/>
          <w:bCs/>
          <w:i/>
          <w:iCs/>
          <w:color w:val="000000"/>
          <w:sz w:val="22"/>
          <w:szCs w:val="22"/>
        </w:rPr>
      </w:pPr>
    </w:p>
    <w:p w14:paraId="53DB075A" w14:textId="1207C4C7" w:rsidR="00B908C7" w:rsidRDefault="00B908C7" w:rsidP="00CB7B25">
      <w:pPr>
        <w:jc w:val="both"/>
        <w:rPr>
          <w:rFonts w:ascii="Calibri" w:hAnsi="Calibri" w:cs="Calibri"/>
          <w:b/>
          <w:bCs/>
          <w:i/>
          <w:iCs/>
          <w:color w:val="000000"/>
          <w:sz w:val="22"/>
          <w:szCs w:val="22"/>
        </w:rPr>
      </w:pPr>
    </w:p>
    <w:p w14:paraId="4F14CCA6" w14:textId="1586458F" w:rsidR="00B908C7" w:rsidRDefault="00B908C7" w:rsidP="00CB7B25">
      <w:pPr>
        <w:jc w:val="both"/>
        <w:rPr>
          <w:rFonts w:ascii="Calibri" w:hAnsi="Calibri" w:cs="Calibri"/>
          <w:b/>
          <w:bCs/>
          <w:i/>
          <w:iCs/>
          <w:color w:val="000000"/>
          <w:sz w:val="22"/>
          <w:szCs w:val="22"/>
        </w:rPr>
      </w:pPr>
    </w:p>
    <w:p w14:paraId="5B274947" w14:textId="0D3309D4" w:rsidR="00B908C7" w:rsidRDefault="00B908C7" w:rsidP="00CB7B25">
      <w:pPr>
        <w:jc w:val="both"/>
        <w:rPr>
          <w:rFonts w:ascii="Calibri" w:hAnsi="Calibri" w:cs="Calibri"/>
          <w:b/>
          <w:bCs/>
          <w:i/>
          <w:iCs/>
          <w:color w:val="000000"/>
          <w:sz w:val="22"/>
          <w:szCs w:val="22"/>
        </w:rPr>
      </w:pPr>
    </w:p>
    <w:p w14:paraId="7A0CC61B" w14:textId="5718ED92" w:rsidR="00B908C7" w:rsidRDefault="00B908C7" w:rsidP="00CB7B25">
      <w:pPr>
        <w:jc w:val="both"/>
        <w:rPr>
          <w:rFonts w:ascii="Calibri" w:hAnsi="Calibri" w:cs="Calibri"/>
          <w:b/>
          <w:bCs/>
          <w:i/>
          <w:iCs/>
          <w:color w:val="000000"/>
          <w:sz w:val="22"/>
          <w:szCs w:val="22"/>
        </w:rPr>
      </w:pPr>
    </w:p>
    <w:p w14:paraId="725EEC4D" w14:textId="0E9032CC" w:rsidR="00B908C7" w:rsidRDefault="00B908C7" w:rsidP="00CB7B25">
      <w:pPr>
        <w:jc w:val="both"/>
        <w:rPr>
          <w:rFonts w:ascii="Calibri" w:hAnsi="Calibri" w:cs="Calibri"/>
          <w:b/>
          <w:bCs/>
          <w:i/>
          <w:iCs/>
          <w:color w:val="000000"/>
          <w:sz w:val="22"/>
          <w:szCs w:val="22"/>
        </w:rPr>
      </w:pPr>
    </w:p>
    <w:p w14:paraId="4CF97F2B" w14:textId="71921EB7" w:rsidR="00B908C7" w:rsidRDefault="00B908C7" w:rsidP="00CB7B25">
      <w:pPr>
        <w:jc w:val="both"/>
        <w:rPr>
          <w:rFonts w:ascii="Calibri" w:hAnsi="Calibri" w:cs="Calibri"/>
          <w:b/>
          <w:bCs/>
          <w:i/>
          <w:iCs/>
          <w:color w:val="000000"/>
          <w:sz w:val="22"/>
          <w:szCs w:val="22"/>
        </w:rPr>
      </w:pPr>
    </w:p>
    <w:p w14:paraId="0DB137B6" w14:textId="7D8C6A77" w:rsidR="00B908C7" w:rsidRDefault="00B908C7" w:rsidP="00CB7B25">
      <w:pPr>
        <w:jc w:val="both"/>
        <w:rPr>
          <w:rFonts w:ascii="Calibri" w:hAnsi="Calibri" w:cs="Calibri"/>
          <w:b/>
          <w:bCs/>
          <w:i/>
          <w:iCs/>
          <w:color w:val="000000"/>
          <w:sz w:val="22"/>
          <w:szCs w:val="22"/>
        </w:rPr>
      </w:pPr>
    </w:p>
    <w:p w14:paraId="0EDD5C15" w14:textId="07771BC6" w:rsidR="00B908C7" w:rsidRDefault="00B908C7" w:rsidP="00CB7B25">
      <w:pPr>
        <w:jc w:val="both"/>
        <w:rPr>
          <w:rFonts w:ascii="Calibri" w:hAnsi="Calibri" w:cs="Calibri"/>
          <w:b/>
          <w:bCs/>
          <w:i/>
          <w:iCs/>
          <w:color w:val="000000"/>
          <w:sz w:val="22"/>
          <w:szCs w:val="22"/>
        </w:rPr>
      </w:pPr>
    </w:p>
    <w:p w14:paraId="7F712782" w14:textId="3305A95A" w:rsidR="00B908C7" w:rsidRDefault="00B908C7" w:rsidP="00CB7B25">
      <w:pPr>
        <w:jc w:val="both"/>
        <w:rPr>
          <w:rFonts w:ascii="Calibri" w:hAnsi="Calibri" w:cs="Calibri"/>
          <w:b/>
          <w:bCs/>
          <w:i/>
          <w:iCs/>
          <w:color w:val="000000"/>
          <w:sz w:val="22"/>
          <w:szCs w:val="22"/>
        </w:rPr>
      </w:pPr>
    </w:p>
    <w:p w14:paraId="11436D96" w14:textId="5F6F76F9" w:rsidR="00396C62" w:rsidRDefault="00CB7B25" w:rsidP="00CB7B25">
      <w:pPr>
        <w:jc w:val="both"/>
        <w:rPr>
          <w:rFonts w:ascii="Calibri" w:hAnsi="Calibri" w:cs="Calibri"/>
          <w:b/>
          <w:bCs/>
          <w:i/>
          <w:iCs/>
          <w:color w:val="000000"/>
          <w:sz w:val="22"/>
          <w:szCs w:val="22"/>
        </w:rPr>
      </w:pPr>
      <w:r>
        <w:rPr>
          <w:rFonts w:ascii="Calibri" w:hAnsi="Calibri" w:cs="Calibri"/>
          <w:b/>
          <w:bCs/>
          <w:i/>
          <w:iCs/>
          <w:color w:val="000000"/>
          <w:sz w:val="22"/>
          <w:szCs w:val="22"/>
        </w:rPr>
        <w:t xml:space="preserve">Tab. 22 – Valore netto dei crediti per anno di scadenza – I parte    </w:t>
      </w:r>
    </w:p>
    <w:p w14:paraId="50CCC020" w14:textId="66E92626" w:rsidR="00212329" w:rsidRDefault="00B213F2" w:rsidP="00CB7B25">
      <w:pPr>
        <w:jc w:val="both"/>
        <w:rPr>
          <w:rFonts w:ascii="Calibri" w:hAnsi="Calibri" w:cs="Calibri"/>
          <w:b/>
          <w:bCs/>
          <w:i/>
          <w:iCs/>
          <w:color w:val="000000"/>
          <w:sz w:val="22"/>
          <w:szCs w:val="22"/>
        </w:rPr>
      </w:pPr>
      <w:r w:rsidRPr="00B213F2">
        <w:rPr>
          <w:noProof/>
        </w:rPr>
        <w:drawing>
          <wp:inline distT="0" distB="0" distL="0" distR="0" wp14:anchorId="4AEC5822" wp14:editId="2C1363F8">
            <wp:extent cx="6289421" cy="8172353"/>
            <wp:effectExtent l="19050" t="19050" r="16510" b="19685"/>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91805" cy="8175451"/>
                    </a:xfrm>
                    <a:prstGeom prst="rect">
                      <a:avLst/>
                    </a:prstGeom>
                    <a:noFill/>
                    <a:ln>
                      <a:solidFill>
                        <a:schemeClr val="tx1"/>
                      </a:solidFill>
                    </a:ln>
                  </pic:spPr>
                </pic:pic>
              </a:graphicData>
            </a:graphic>
          </wp:inline>
        </w:drawing>
      </w:r>
    </w:p>
    <w:p w14:paraId="6212205B" w14:textId="77777777" w:rsidR="00660B15" w:rsidRDefault="00660B15" w:rsidP="00CB7B25">
      <w:pPr>
        <w:jc w:val="both"/>
        <w:rPr>
          <w:rFonts w:ascii="Calibri" w:hAnsi="Calibri" w:cs="Calibri"/>
          <w:b/>
          <w:bCs/>
          <w:i/>
          <w:iCs/>
          <w:color w:val="000000"/>
          <w:sz w:val="22"/>
          <w:szCs w:val="22"/>
        </w:rPr>
      </w:pPr>
    </w:p>
    <w:p w14:paraId="14025168" w14:textId="7E7CC394" w:rsidR="001E7C9E" w:rsidRDefault="001E7C9E" w:rsidP="00CB7B25">
      <w:pPr>
        <w:jc w:val="both"/>
        <w:rPr>
          <w:rFonts w:ascii="Calibri" w:hAnsi="Calibri" w:cs="Calibri"/>
          <w:b/>
          <w:bCs/>
          <w:i/>
          <w:iCs/>
          <w:color w:val="000000"/>
          <w:sz w:val="22"/>
          <w:szCs w:val="22"/>
        </w:rPr>
      </w:pPr>
    </w:p>
    <w:p w14:paraId="1367EECB" w14:textId="15409620" w:rsidR="009A6DE0" w:rsidRDefault="009A6DE0" w:rsidP="00CB7B25">
      <w:pPr>
        <w:jc w:val="both"/>
        <w:rPr>
          <w:rFonts w:ascii="Calibri" w:hAnsi="Calibri" w:cs="Calibri"/>
          <w:b/>
          <w:bCs/>
          <w:i/>
          <w:iCs/>
          <w:color w:val="000000"/>
          <w:sz w:val="22"/>
          <w:szCs w:val="22"/>
        </w:rPr>
      </w:pPr>
    </w:p>
    <w:p w14:paraId="69CBFBD3" w14:textId="5188C251" w:rsidR="009A6DE0" w:rsidRDefault="009A6DE0" w:rsidP="00CB7B25">
      <w:pPr>
        <w:jc w:val="both"/>
        <w:rPr>
          <w:rFonts w:ascii="Calibri" w:hAnsi="Calibri" w:cs="Calibri"/>
          <w:b/>
          <w:bCs/>
          <w:i/>
          <w:iCs/>
          <w:color w:val="000000"/>
          <w:sz w:val="22"/>
          <w:szCs w:val="22"/>
        </w:rPr>
      </w:pPr>
    </w:p>
    <w:p w14:paraId="06937027" w14:textId="77777777" w:rsidR="009A6DE0" w:rsidRDefault="009A6DE0" w:rsidP="00CB7B25">
      <w:pPr>
        <w:jc w:val="both"/>
        <w:rPr>
          <w:rFonts w:ascii="Calibri" w:hAnsi="Calibri" w:cs="Calibri"/>
          <w:b/>
          <w:bCs/>
          <w:i/>
          <w:iCs/>
          <w:color w:val="000000"/>
          <w:sz w:val="22"/>
          <w:szCs w:val="22"/>
        </w:rPr>
      </w:pPr>
    </w:p>
    <w:p w14:paraId="5CD9DC32" w14:textId="6E40A8AD" w:rsidR="009D5BDC" w:rsidRDefault="00CB7B25" w:rsidP="00CD72A1">
      <w:pPr>
        <w:rPr>
          <w:rFonts w:asciiTheme="minorHAnsi" w:hAnsiTheme="minorHAnsi" w:cstheme="minorHAnsi"/>
        </w:rPr>
      </w:pPr>
      <w:r>
        <w:rPr>
          <w:rFonts w:ascii="Calibri" w:hAnsi="Calibri" w:cs="Calibri"/>
          <w:b/>
          <w:bCs/>
          <w:i/>
          <w:iCs/>
          <w:color w:val="000000"/>
          <w:sz w:val="22"/>
          <w:szCs w:val="22"/>
        </w:rPr>
        <w:t>Tab. 23 – Valore netto dei crediti per anno di scadenza – II parte</w:t>
      </w:r>
    </w:p>
    <w:p w14:paraId="798B8D3F" w14:textId="6A7C0798" w:rsidR="00D76929" w:rsidRDefault="00B213F2" w:rsidP="00D72E79">
      <w:pPr>
        <w:pStyle w:val="Rientrocorpodeltesto2"/>
        <w:ind w:left="0"/>
        <w:rPr>
          <w:rFonts w:asciiTheme="minorHAnsi" w:hAnsiTheme="minorHAnsi" w:cstheme="minorHAnsi"/>
          <w:i w:val="0"/>
          <w:sz w:val="24"/>
        </w:rPr>
      </w:pPr>
      <w:r w:rsidRPr="00B213F2">
        <w:rPr>
          <w:noProof/>
        </w:rPr>
        <w:drawing>
          <wp:inline distT="0" distB="0" distL="0" distR="0" wp14:anchorId="183C7A0A" wp14:editId="594A6B9D">
            <wp:extent cx="6153150" cy="8192965"/>
            <wp:effectExtent l="19050" t="19050" r="19050" b="17780"/>
            <wp:docPr id="42" name="Immagin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60316" cy="8202507"/>
                    </a:xfrm>
                    <a:prstGeom prst="rect">
                      <a:avLst/>
                    </a:prstGeom>
                    <a:noFill/>
                    <a:ln>
                      <a:solidFill>
                        <a:schemeClr val="tx1"/>
                      </a:solidFill>
                    </a:ln>
                  </pic:spPr>
                </pic:pic>
              </a:graphicData>
            </a:graphic>
          </wp:inline>
        </w:drawing>
      </w:r>
    </w:p>
    <w:p w14:paraId="5615A404" w14:textId="77777777" w:rsidR="002B7041" w:rsidRDefault="002B7041" w:rsidP="00204A15">
      <w:pPr>
        <w:jc w:val="both"/>
        <w:rPr>
          <w:rFonts w:ascii="Calibri" w:hAnsi="Calibri" w:cs="Calibri"/>
          <w:b/>
          <w:bCs/>
          <w:i/>
          <w:iCs/>
          <w:color w:val="000000"/>
          <w:sz w:val="22"/>
          <w:szCs w:val="22"/>
        </w:rPr>
      </w:pPr>
    </w:p>
    <w:p w14:paraId="160B5DED" w14:textId="77777777" w:rsidR="0083001E" w:rsidRDefault="0083001E" w:rsidP="00E62213">
      <w:pPr>
        <w:pStyle w:val="Rientrocorpodeltesto2"/>
        <w:ind w:left="0" w:right="-1"/>
        <w:rPr>
          <w:rFonts w:ascii="Calibri" w:hAnsi="Calibri" w:cs="Calibri"/>
          <w:color w:val="000000"/>
          <w:sz w:val="22"/>
          <w:szCs w:val="22"/>
        </w:rPr>
      </w:pPr>
    </w:p>
    <w:p w14:paraId="5AF10A03" w14:textId="4F5B3769" w:rsidR="00E62213" w:rsidRDefault="002B7041" w:rsidP="00E62213">
      <w:pPr>
        <w:pStyle w:val="Rientrocorpodeltesto2"/>
        <w:ind w:left="0" w:right="-1"/>
        <w:rPr>
          <w:rFonts w:asciiTheme="minorHAnsi" w:hAnsiTheme="minorHAnsi" w:cstheme="minorHAnsi"/>
          <w:i w:val="0"/>
          <w:sz w:val="24"/>
        </w:rPr>
      </w:pPr>
      <w:r w:rsidRPr="00B953F3">
        <w:rPr>
          <w:rFonts w:asciiTheme="minorHAnsi" w:hAnsiTheme="minorHAnsi" w:cstheme="minorHAnsi"/>
          <w:i w:val="0"/>
          <w:sz w:val="24"/>
        </w:rPr>
        <w:lastRenderedPageBreak/>
        <w:t>I crediti per loro natura</w:t>
      </w:r>
      <w:r w:rsidR="00BE1721" w:rsidRPr="00B953F3">
        <w:rPr>
          <w:rFonts w:asciiTheme="minorHAnsi" w:hAnsiTheme="minorHAnsi" w:cstheme="minorHAnsi"/>
          <w:i w:val="0"/>
          <w:sz w:val="24"/>
        </w:rPr>
        <w:t>, come evidenziato nelle tabelle sopra riportate,</w:t>
      </w:r>
      <w:r w:rsidR="00E62213" w:rsidRPr="00813AAC">
        <w:rPr>
          <w:rFonts w:asciiTheme="minorHAnsi" w:hAnsiTheme="minorHAnsi" w:cstheme="minorHAnsi"/>
          <w:i w:val="0"/>
          <w:sz w:val="24"/>
        </w:rPr>
        <w:t xml:space="preserve"> sono tutti di breve periodo ad eccezione di quelli verso Regione e P.A. per investimenti</w:t>
      </w:r>
      <w:r w:rsidR="00E62213">
        <w:rPr>
          <w:rFonts w:asciiTheme="minorHAnsi" w:hAnsiTheme="minorHAnsi" w:cstheme="minorHAnsi"/>
          <w:i w:val="0"/>
          <w:sz w:val="24"/>
        </w:rPr>
        <w:t>,</w:t>
      </w:r>
      <w:r w:rsidR="00E62213" w:rsidRPr="00813AAC">
        <w:rPr>
          <w:rFonts w:asciiTheme="minorHAnsi" w:hAnsiTheme="minorHAnsi" w:cstheme="minorHAnsi"/>
          <w:i w:val="0"/>
          <w:sz w:val="24"/>
        </w:rPr>
        <w:t xml:space="preserve"> i quali sono stati suddivisi per scadenza in base alle ragionevoli previsioni di incasso e dello stato di avanzamento dei progetti oggetto di finanziamento.</w:t>
      </w:r>
    </w:p>
    <w:p w14:paraId="5DA55CD1" w14:textId="4BC613DE" w:rsidR="002B7041" w:rsidRDefault="002B7041" w:rsidP="00204A15">
      <w:pPr>
        <w:jc w:val="both"/>
        <w:rPr>
          <w:rFonts w:ascii="Calibri" w:hAnsi="Calibri" w:cs="Calibri"/>
          <w:color w:val="000000"/>
          <w:sz w:val="22"/>
          <w:szCs w:val="22"/>
        </w:rPr>
      </w:pPr>
    </w:p>
    <w:p w14:paraId="18E453EE" w14:textId="0689CB49" w:rsidR="00204A15" w:rsidRDefault="00204A15" w:rsidP="00204A15">
      <w:pPr>
        <w:jc w:val="both"/>
        <w:rPr>
          <w:rFonts w:ascii="Calibri" w:hAnsi="Calibri" w:cs="Calibri"/>
          <w:b/>
          <w:bCs/>
          <w:i/>
          <w:iCs/>
          <w:color w:val="000000"/>
          <w:sz w:val="22"/>
          <w:szCs w:val="22"/>
        </w:rPr>
      </w:pPr>
      <w:r>
        <w:rPr>
          <w:rFonts w:ascii="Calibri" w:hAnsi="Calibri" w:cs="Calibri"/>
          <w:b/>
          <w:bCs/>
          <w:i/>
          <w:iCs/>
          <w:color w:val="000000"/>
          <w:sz w:val="22"/>
          <w:szCs w:val="22"/>
        </w:rPr>
        <w:t>Tab. 24 – Dettaglio crediti intraregionali per mobilità (in compensazione e non) e per altre prestazioni</w:t>
      </w:r>
    </w:p>
    <w:p w14:paraId="47B6155E" w14:textId="26A1A05E" w:rsidR="00212329" w:rsidRDefault="00B213F2" w:rsidP="00204A15">
      <w:pPr>
        <w:jc w:val="both"/>
        <w:rPr>
          <w:rFonts w:ascii="Calibri" w:hAnsi="Calibri" w:cs="Calibri"/>
          <w:b/>
          <w:bCs/>
          <w:i/>
          <w:iCs/>
          <w:color w:val="000000"/>
          <w:sz w:val="22"/>
          <w:szCs w:val="22"/>
        </w:rPr>
      </w:pPr>
      <w:r w:rsidRPr="00B213F2">
        <w:rPr>
          <w:noProof/>
        </w:rPr>
        <w:drawing>
          <wp:inline distT="0" distB="0" distL="0" distR="0" wp14:anchorId="4FB7F659" wp14:editId="02821816">
            <wp:extent cx="6117980" cy="1375332"/>
            <wp:effectExtent l="19050" t="19050" r="16510" b="15875"/>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41045" cy="1380517"/>
                    </a:xfrm>
                    <a:prstGeom prst="rect">
                      <a:avLst/>
                    </a:prstGeom>
                    <a:noFill/>
                    <a:ln>
                      <a:solidFill>
                        <a:schemeClr val="tx1"/>
                      </a:solidFill>
                    </a:ln>
                  </pic:spPr>
                </pic:pic>
              </a:graphicData>
            </a:graphic>
          </wp:inline>
        </w:drawing>
      </w:r>
    </w:p>
    <w:p w14:paraId="4F301A47" w14:textId="03631A39" w:rsidR="00BE1721" w:rsidRPr="00CD72A1" w:rsidRDefault="00BE1721" w:rsidP="00CD72A1">
      <w:pPr>
        <w:jc w:val="both"/>
        <w:rPr>
          <w:rFonts w:asciiTheme="minorHAnsi" w:hAnsiTheme="minorHAnsi" w:cstheme="minorHAnsi"/>
        </w:rPr>
      </w:pPr>
      <w:r w:rsidRPr="00CD72A1">
        <w:rPr>
          <w:rFonts w:asciiTheme="minorHAnsi" w:hAnsiTheme="minorHAnsi" w:cstheme="minorHAnsi"/>
        </w:rPr>
        <w:t xml:space="preserve">Come già sopra riportato, nel corso dell’esercizio è stato applicato il </w:t>
      </w:r>
      <w:r>
        <w:rPr>
          <w:rFonts w:asciiTheme="minorHAnsi" w:hAnsiTheme="minorHAnsi" w:cstheme="minorHAnsi"/>
        </w:rPr>
        <w:t>manuale delle procedure amministrativo-contabili</w:t>
      </w:r>
      <w:r w:rsidRPr="00CD72A1">
        <w:rPr>
          <w:rFonts w:asciiTheme="minorHAnsi" w:hAnsiTheme="minorHAnsi" w:cstheme="minorHAnsi"/>
        </w:rPr>
        <w:t xml:space="preserve"> nella parte relativa alla sezione crediti e debiti (cd. </w:t>
      </w:r>
      <w:proofErr w:type="spellStart"/>
      <w:r w:rsidRPr="00CD72A1">
        <w:rPr>
          <w:rFonts w:asciiTheme="minorHAnsi" w:hAnsiTheme="minorHAnsi" w:cstheme="minorHAnsi"/>
        </w:rPr>
        <w:t>Circolarizzazione</w:t>
      </w:r>
      <w:proofErr w:type="spellEnd"/>
      <w:r w:rsidRPr="00CD72A1">
        <w:rPr>
          <w:rFonts w:asciiTheme="minorHAnsi" w:hAnsiTheme="minorHAnsi" w:cstheme="minorHAnsi"/>
        </w:rPr>
        <w:t>). Si segnala, inoltre, che il saldo della mobilità in</w:t>
      </w:r>
      <w:r>
        <w:rPr>
          <w:rFonts w:asciiTheme="minorHAnsi" w:hAnsiTheme="minorHAnsi" w:cstheme="minorHAnsi"/>
        </w:rPr>
        <w:t>f</w:t>
      </w:r>
      <w:r w:rsidRPr="00CD72A1">
        <w:rPr>
          <w:rFonts w:asciiTheme="minorHAnsi" w:hAnsiTheme="minorHAnsi" w:cstheme="minorHAnsi"/>
        </w:rPr>
        <w:t>ra</w:t>
      </w:r>
      <w:r w:rsidR="00433A57">
        <w:rPr>
          <w:rFonts w:asciiTheme="minorHAnsi" w:hAnsiTheme="minorHAnsi" w:cstheme="minorHAnsi"/>
        </w:rPr>
        <w:t>-</w:t>
      </w:r>
      <w:r w:rsidRPr="00CD72A1">
        <w:rPr>
          <w:rFonts w:asciiTheme="minorHAnsi" w:hAnsiTheme="minorHAnsi" w:cstheme="minorHAnsi"/>
        </w:rPr>
        <w:t xml:space="preserve">regionale è registrata nella voce “Crediti verso Regione per spesa corrente”, in quanto oggetto di compensazione in sede di riparto del Fondo Sanitario Regionale </w:t>
      </w:r>
      <w:r w:rsidRPr="004C2890">
        <w:rPr>
          <w:rFonts w:asciiTheme="minorHAnsi" w:hAnsiTheme="minorHAnsi" w:cstheme="minorHAnsi"/>
        </w:rPr>
        <w:t>per l’anno 202</w:t>
      </w:r>
      <w:r w:rsidR="00B213F2" w:rsidRPr="004C2890">
        <w:rPr>
          <w:rFonts w:asciiTheme="minorHAnsi" w:hAnsiTheme="minorHAnsi" w:cstheme="minorHAnsi"/>
        </w:rPr>
        <w:t>1</w:t>
      </w:r>
      <w:r w:rsidRPr="004C2890">
        <w:rPr>
          <w:rFonts w:asciiTheme="minorHAnsi" w:hAnsiTheme="minorHAnsi" w:cstheme="minorHAnsi"/>
        </w:rPr>
        <w:t>.</w:t>
      </w:r>
    </w:p>
    <w:p w14:paraId="386A57DD" w14:textId="77777777" w:rsidR="0083001E" w:rsidRDefault="0083001E" w:rsidP="00FC0A65">
      <w:pPr>
        <w:jc w:val="both"/>
        <w:rPr>
          <w:rFonts w:ascii="Calibri" w:hAnsi="Calibri" w:cs="Calibri"/>
          <w:b/>
          <w:bCs/>
          <w:i/>
          <w:iCs/>
          <w:color w:val="000000"/>
          <w:sz w:val="22"/>
          <w:szCs w:val="22"/>
        </w:rPr>
      </w:pPr>
    </w:p>
    <w:p w14:paraId="016865AB" w14:textId="77777777" w:rsidR="0083001E" w:rsidRDefault="0083001E" w:rsidP="00FC0A65">
      <w:pPr>
        <w:jc w:val="both"/>
        <w:rPr>
          <w:rFonts w:ascii="Calibri" w:hAnsi="Calibri" w:cs="Calibri"/>
          <w:b/>
          <w:bCs/>
          <w:i/>
          <w:iCs/>
          <w:color w:val="000000"/>
          <w:sz w:val="22"/>
          <w:szCs w:val="22"/>
        </w:rPr>
      </w:pPr>
    </w:p>
    <w:p w14:paraId="4ACFC114" w14:textId="5AA80F5E" w:rsidR="001B20DE" w:rsidRPr="00B15AD5" w:rsidRDefault="00B15AD5" w:rsidP="001B20DE">
      <w:pPr>
        <w:rPr>
          <w:rFonts w:asciiTheme="minorHAnsi" w:hAnsiTheme="minorHAnsi" w:cstheme="minorHAnsi"/>
        </w:rPr>
      </w:pPr>
      <w:r w:rsidRPr="00B15AD5">
        <w:rPr>
          <w:rFonts w:asciiTheme="minorHAnsi" w:hAnsiTheme="minorHAnsi" w:cstheme="minorHAnsi"/>
        </w:rPr>
        <w:t>Si riporta di seguito i</w:t>
      </w:r>
      <w:r w:rsidR="001B20DE" w:rsidRPr="00B15AD5">
        <w:rPr>
          <w:rFonts w:asciiTheme="minorHAnsi" w:hAnsiTheme="minorHAnsi" w:cstheme="minorHAnsi"/>
        </w:rPr>
        <w:t>l dettaglio de</w:t>
      </w:r>
      <w:r w:rsidR="001B20DE" w:rsidRPr="00B953F3">
        <w:rPr>
          <w:rFonts w:asciiTheme="minorHAnsi" w:hAnsiTheme="minorHAnsi" w:cstheme="minorHAnsi"/>
        </w:rPr>
        <w:t>i crediti</w:t>
      </w:r>
      <w:r w:rsidRPr="00B953F3">
        <w:rPr>
          <w:rFonts w:asciiTheme="minorHAnsi" w:hAnsiTheme="minorHAnsi" w:cstheme="minorHAnsi"/>
        </w:rPr>
        <w:t xml:space="preserve"> verso </w:t>
      </w:r>
      <w:r w:rsidR="001A7859">
        <w:rPr>
          <w:rFonts w:asciiTheme="minorHAnsi" w:hAnsiTheme="minorHAnsi" w:cstheme="minorHAnsi"/>
        </w:rPr>
        <w:t xml:space="preserve">Stato e </w:t>
      </w:r>
      <w:r w:rsidRPr="00B953F3">
        <w:rPr>
          <w:rFonts w:asciiTheme="minorHAnsi" w:hAnsiTheme="minorHAnsi" w:cstheme="minorHAnsi"/>
        </w:rPr>
        <w:t>Regione riguardanti i Fondi FESR, art. 20 Legge 67/88 e altri interventi</w:t>
      </w:r>
      <w:r w:rsidR="00C15DDF">
        <w:rPr>
          <w:rFonts w:asciiTheme="minorHAnsi" w:hAnsiTheme="minorHAnsi" w:cstheme="minorHAnsi"/>
        </w:rPr>
        <w:t xml:space="preserve">, con l’esposizione delle nuove assegnazioni </w:t>
      </w:r>
      <w:r w:rsidR="00D14980">
        <w:rPr>
          <w:rFonts w:asciiTheme="minorHAnsi" w:hAnsiTheme="minorHAnsi" w:cstheme="minorHAnsi"/>
        </w:rPr>
        <w:t xml:space="preserve">e/o delle revoche intervenute anche </w:t>
      </w:r>
      <w:bookmarkStart w:id="15" w:name="OLE_LINK5"/>
      <w:r w:rsidR="00D14980">
        <w:rPr>
          <w:rFonts w:asciiTheme="minorHAnsi" w:hAnsiTheme="minorHAnsi" w:cstheme="minorHAnsi"/>
        </w:rPr>
        <w:t>per effetto di rimodulazioni</w:t>
      </w:r>
      <w:r w:rsidR="00CB5A01">
        <w:rPr>
          <w:rFonts w:asciiTheme="minorHAnsi" w:hAnsiTheme="minorHAnsi" w:cstheme="minorHAnsi"/>
        </w:rPr>
        <w:t xml:space="preserve"> </w:t>
      </w:r>
      <w:bookmarkStart w:id="16" w:name="_Hlk110358496"/>
      <w:bookmarkEnd w:id="15"/>
      <w:r w:rsidR="00CB5A01">
        <w:rPr>
          <w:rFonts w:asciiTheme="minorHAnsi" w:hAnsiTheme="minorHAnsi" w:cstheme="minorHAnsi"/>
        </w:rPr>
        <w:t>(</w:t>
      </w:r>
      <w:r w:rsidR="007F1932">
        <w:rPr>
          <w:rFonts w:asciiTheme="minorHAnsi" w:hAnsiTheme="minorHAnsi" w:cstheme="minorHAnsi"/>
        </w:rPr>
        <w:t xml:space="preserve">ad esempio </w:t>
      </w:r>
      <w:r w:rsidR="001A73F4">
        <w:rPr>
          <w:rFonts w:asciiTheme="minorHAnsi" w:hAnsiTheme="minorHAnsi" w:cstheme="minorHAnsi"/>
        </w:rPr>
        <w:t xml:space="preserve">conseguenti a </w:t>
      </w:r>
      <w:r w:rsidR="00AD0338">
        <w:rPr>
          <w:rFonts w:asciiTheme="minorHAnsi" w:hAnsiTheme="minorHAnsi" w:cstheme="minorHAnsi"/>
        </w:rPr>
        <w:t xml:space="preserve">ribassi di gare e/o </w:t>
      </w:r>
      <w:r w:rsidR="001A73F4">
        <w:rPr>
          <w:rFonts w:asciiTheme="minorHAnsi" w:hAnsiTheme="minorHAnsi" w:cstheme="minorHAnsi"/>
        </w:rPr>
        <w:t xml:space="preserve">di </w:t>
      </w:r>
      <w:r w:rsidR="00AD0338">
        <w:rPr>
          <w:rFonts w:asciiTheme="minorHAnsi" w:hAnsiTheme="minorHAnsi" w:cstheme="minorHAnsi"/>
        </w:rPr>
        <w:t>progetto</w:t>
      </w:r>
      <w:r w:rsidR="00CB5A01">
        <w:rPr>
          <w:rFonts w:asciiTheme="minorHAnsi" w:hAnsiTheme="minorHAnsi" w:cstheme="minorHAnsi"/>
        </w:rPr>
        <w:t>)</w:t>
      </w:r>
      <w:r w:rsidR="001B20DE" w:rsidRPr="00B953F3">
        <w:rPr>
          <w:rFonts w:asciiTheme="minorHAnsi" w:hAnsiTheme="minorHAnsi" w:cstheme="minorHAnsi"/>
        </w:rPr>
        <w:t xml:space="preserve">: </w:t>
      </w:r>
      <w:bookmarkEnd w:id="16"/>
    </w:p>
    <w:p w14:paraId="62CF6E85" w14:textId="77777777" w:rsidR="001B20DE" w:rsidRDefault="001B20DE" w:rsidP="00FC0A65">
      <w:pPr>
        <w:jc w:val="both"/>
        <w:rPr>
          <w:rFonts w:ascii="Calibri" w:hAnsi="Calibri" w:cs="Calibri"/>
          <w:b/>
          <w:bCs/>
          <w:i/>
          <w:iCs/>
          <w:color w:val="000000"/>
          <w:sz w:val="22"/>
          <w:szCs w:val="22"/>
        </w:rPr>
      </w:pPr>
    </w:p>
    <w:p w14:paraId="73C2E08C" w14:textId="77777777" w:rsidR="007C7358" w:rsidRDefault="007C7358" w:rsidP="00FC0A65">
      <w:pPr>
        <w:jc w:val="both"/>
        <w:rPr>
          <w:rFonts w:ascii="Calibri" w:hAnsi="Calibri" w:cs="Calibri"/>
          <w:b/>
          <w:bCs/>
          <w:i/>
          <w:iCs/>
          <w:color w:val="000000"/>
          <w:sz w:val="22"/>
          <w:szCs w:val="22"/>
        </w:rPr>
      </w:pPr>
    </w:p>
    <w:p w14:paraId="162D59A4" w14:textId="77777777" w:rsidR="007C7358" w:rsidRDefault="007C7358" w:rsidP="00FC0A65">
      <w:pPr>
        <w:jc w:val="both"/>
        <w:rPr>
          <w:rFonts w:ascii="Calibri" w:hAnsi="Calibri" w:cs="Calibri"/>
          <w:b/>
          <w:bCs/>
          <w:i/>
          <w:iCs/>
          <w:color w:val="000000"/>
          <w:sz w:val="22"/>
          <w:szCs w:val="22"/>
        </w:rPr>
      </w:pPr>
    </w:p>
    <w:p w14:paraId="64D4A8F1" w14:textId="77777777" w:rsidR="007C7358" w:rsidRDefault="007C7358" w:rsidP="00FC0A65">
      <w:pPr>
        <w:jc w:val="both"/>
        <w:rPr>
          <w:rFonts w:ascii="Calibri" w:hAnsi="Calibri" w:cs="Calibri"/>
          <w:b/>
          <w:bCs/>
          <w:i/>
          <w:iCs/>
          <w:color w:val="000000"/>
          <w:sz w:val="22"/>
          <w:szCs w:val="22"/>
        </w:rPr>
      </w:pPr>
    </w:p>
    <w:p w14:paraId="4D620083" w14:textId="77777777" w:rsidR="007C7358" w:rsidRDefault="007C7358" w:rsidP="00FC0A65">
      <w:pPr>
        <w:jc w:val="both"/>
        <w:rPr>
          <w:rFonts w:ascii="Calibri" w:hAnsi="Calibri" w:cs="Calibri"/>
          <w:b/>
          <w:bCs/>
          <w:i/>
          <w:iCs/>
          <w:color w:val="000000"/>
          <w:sz w:val="22"/>
          <w:szCs w:val="22"/>
        </w:rPr>
      </w:pPr>
    </w:p>
    <w:p w14:paraId="43BA8F0F" w14:textId="77777777" w:rsidR="007C7358" w:rsidRDefault="007C7358" w:rsidP="00FC0A65">
      <w:pPr>
        <w:jc w:val="both"/>
        <w:rPr>
          <w:rFonts w:ascii="Calibri" w:hAnsi="Calibri" w:cs="Calibri"/>
          <w:b/>
          <w:bCs/>
          <w:i/>
          <w:iCs/>
          <w:color w:val="000000"/>
          <w:sz w:val="22"/>
          <w:szCs w:val="22"/>
        </w:rPr>
      </w:pPr>
    </w:p>
    <w:p w14:paraId="670F1ABF" w14:textId="77777777" w:rsidR="007C7358" w:rsidRDefault="007C7358" w:rsidP="00FC0A65">
      <w:pPr>
        <w:jc w:val="both"/>
        <w:rPr>
          <w:rFonts w:ascii="Calibri" w:hAnsi="Calibri" w:cs="Calibri"/>
          <w:b/>
          <w:bCs/>
          <w:i/>
          <w:iCs/>
          <w:color w:val="000000"/>
          <w:sz w:val="22"/>
          <w:szCs w:val="22"/>
        </w:rPr>
      </w:pPr>
    </w:p>
    <w:p w14:paraId="49820B98" w14:textId="77777777" w:rsidR="007C7358" w:rsidRDefault="007C7358" w:rsidP="00FC0A65">
      <w:pPr>
        <w:jc w:val="both"/>
        <w:rPr>
          <w:rFonts w:ascii="Calibri" w:hAnsi="Calibri" w:cs="Calibri"/>
          <w:b/>
          <w:bCs/>
          <w:i/>
          <w:iCs/>
          <w:color w:val="000000"/>
          <w:sz w:val="22"/>
          <w:szCs w:val="22"/>
        </w:rPr>
      </w:pPr>
    </w:p>
    <w:p w14:paraId="1D03A9E0" w14:textId="77777777" w:rsidR="007C7358" w:rsidRDefault="007C7358" w:rsidP="00FC0A65">
      <w:pPr>
        <w:jc w:val="both"/>
        <w:rPr>
          <w:rFonts w:ascii="Calibri" w:hAnsi="Calibri" w:cs="Calibri"/>
          <w:b/>
          <w:bCs/>
          <w:i/>
          <w:iCs/>
          <w:color w:val="000000"/>
          <w:sz w:val="22"/>
          <w:szCs w:val="22"/>
        </w:rPr>
      </w:pPr>
    </w:p>
    <w:p w14:paraId="3098C02E" w14:textId="77777777" w:rsidR="007C7358" w:rsidRDefault="007C7358" w:rsidP="00FC0A65">
      <w:pPr>
        <w:jc w:val="both"/>
        <w:rPr>
          <w:rFonts w:ascii="Calibri" w:hAnsi="Calibri" w:cs="Calibri"/>
          <w:b/>
          <w:bCs/>
          <w:i/>
          <w:iCs/>
          <w:color w:val="000000"/>
          <w:sz w:val="22"/>
          <w:szCs w:val="22"/>
        </w:rPr>
      </w:pPr>
    </w:p>
    <w:p w14:paraId="6F117B53" w14:textId="77777777" w:rsidR="007C7358" w:rsidRDefault="007C7358" w:rsidP="00FC0A65">
      <w:pPr>
        <w:jc w:val="both"/>
        <w:rPr>
          <w:rFonts w:ascii="Calibri" w:hAnsi="Calibri" w:cs="Calibri"/>
          <w:b/>
          <w:bCs/>
          <w:i/>
          <w:iCs/>
          <w:color w:val="000000"/>
          <w:sz w:val="22"/>
          <w:szCs w:val="22"/>
        </w:rPr>
      </w:pPr>
    </w:p>
    <w:p w14:paraId="0CB51E75" w14:textId="77777777" w:rsidR="007C7358" w:rsidRDefault="007C7358" w:rsidP="00FC0A65">
      <w:pPr>
        <w:jc w:val="both"/>
        <w:rPr>
          <w:rFonts w:ascii="Calibri" w:hAnsi="Calibri" w:cs="Calibri"/>
          <w:b/>
          <w:bCs/>
          <w:i/>
          <w:iCs/>
          <w:color w:val="000000"/>
          <w:sz w:val="22"/>
          <w:szCs w:val="22"/>
        </w:rPr>
      </w:pPr>
    </w:p>
    <w:p w14:paraId="1B5E395C" w14:textId="77777777" w:rsidR="007C7358" w:rsidRDefault="007C7358" w:rsidP="00FC0A65">
      <w:pPr>
        <w:jc w:val="both"/>
        <w:rPr>
          <w:rFonts w:ascii="Calibri" w:hAnsi="Calibri" w:cs="Calibri"/>
          <w:b/>
          <w:bCs/>
          <w:i/>
          <w:iCs/>
          <w:color w:val="000000"/>
          <w:sz w:val="22"/>
          <w:szCs w:val="22"/>
        </w:rPr>
      </w:pPr>
    </w:p>
    <w:p w14:paraId="08CB4382" w14:textId="77777777" w:rsidR="007C7358" w:rsidRDefault="007C7358" w:rsidP="00FC0A65">
      <w:pPr>
        <w:jc w:val="both"/>
        <w:rPr>
          <w:rFonts w:ascii="Calibri" w:hAnsi="Calibri" w:cs="Calibri"/>
          <w:b/>
          <w:bCs/>
          <w:i/>
          <w:iCs/>
          <w:color w:val="000000"/>
          <w:sz w:val="22"/>
          <w:szCs w:val="22"/>
        </w:rPr>
      </w:pPr>
    </w:p>
    <w:p w14:paraId="78E997D5" w14:textId="77777777" w:rsidR="007C7358" w:rsidRDefault="007C7358" w:rsidP="00FC0A65">
      <w:pPr>
        <w:jc w:val="both"/>
        <w:rPr>
          <w:rFonts w:ascii="Calibri" w:hAnsi="Calibri" w:cs="Calibri"/>
          <w:b/>
          <w:bCs/>
          <w:i/>
          <w:iCs/>
          <w:color w:val="000000"/>
          <w:sz w:val="22"/>
          <w:szCs w:val="22"/>
        </w:rPr>
      </w:pPr>
    </w:p>
    <w:p w14:paraId="3472BCC4" w14:textId="77777777" w:rsidR="007C7358" w:rsidRDefault="007C7358" w:rsidP="00FC0A65">
      <w:pPr>
        <w:jc w:val="both"/>
        <w:rPr>
          <w:rFonts w:ascii="Calibri" w:hAnsi="Calibri" w:cs="Calibri"/>
          <w:b/>
          <w:bCs/>
          <w:i/>
          <w:iCs/>
          <w:color w:val="000000"/>
          <w:sz w:val="22"/>
          <w:szCs w:val="22"/>
        </w:rPr>
      </w:pPr>
    </w:p>
    <w:p w14:paraId="30C084BE" w14:textId="77777777" w:rsidR="007C7358" w:rsidRDefault="007C7358" w:rsidP="00FC0A65">
      <w:pPr>
        <w:jc w:val="both"/>
        <w:rPr>
          <w:rFonts w:ascii="Calibri" w:hAnsi="Calibri" w:cs="Calibri"/>
          <w:b/>
          <w:bCs/>
          <w:i/>
          <w:iCs/>
          <w:color w:val="000000"/>
          <w:sz w:val="22"/>
          <w:szCs w:val="22"/>
        </w:rPr>
      </w:pPr>
    </w:p>
    <w:p w14:paraId="64B1492F" w14:textId="77777777" w:rsidR="007C7358" w:rsidRDefault="007C7358" w:rsidP="00FC0A65">
      <w:pPr>
        <w:jc w:val="both"/>
        <w:rPr>
          <w:rFonts w:ascii="Calibri" w:hAnsi="Calibri" w:cs="Calibri"/>
          <w:b/>
          <w:bCs/>
          <w:i/>
          <w:iCs/>
          <w:color w:val="000000"/>
          <w:sz w:val="22"/>
          <w:szCs w:val="22"/>
        </w:rPr>
      </w:pPr>
    </w:p>
    <w:p w14:paraId="005179F4" w14:textId="77777777" w:rsidR="007C7358" w:rsidRDefault="007C7358" w:rsidP="00FC0A65">
      <w:pPr>
        <w:jc w:val="both"/>
        <w:rPr>
          <w:rFonts w:ascii="Calibri" w:hAnsi="Calibri" w:cs="Calibri"/>
          <w:b/>
          <w:bCs/>
          <w:i/>
          <w:iCs/>
          <w:color w:val="000000"/>
          <w:sz w:val="22"/>
          <w:szCs w:val="22"/>
        </w:rPr>
      </w:pPr>
    </w:p>
    <w:p w14:paraId="50C02C01" w14:textId="77777777" w:rsidR="007C7358" w:rsidRDefault="007C7358" w:rsidP="00FC0A65">
      <w:pPr>
        <w:jc w:val="both"/>
        <w:rPr>
          <w:rFonts w:ascii="Calibri" w:hAnsi="Calibri" w:cs="Calibri"/>
          <w:b/>
          <w:bCs/>
          <w:i/>
          <w:iCs/>
          <w:color w:val="000000"/>
          <w:sz w:val="22"/>
          <w:szCs w:val="22"/>
        </w:rPr>
      </w:pPr>
    </w:p>
    <w:p w14:paraId="7764FC33" w14:textId="77777777" w:rsidR="007C7358" w:rsidRDefault="007C7358" w:rsidP="00FC0A65">
      <w:pPr>
        <w:jc w:val="both"/>
        <w:rPr>
          <w:rFonts w:ascii="Calibri" w:hAnsi="Calibri" w:cs="Calibri"/>
          <w:b/>
          <w:bCs/>
          <w:i/>
          <w:iCs/>
          <w:color w:val="000000"/>
          <w:sz w:val="22"/>
          <w:szCs w:val="22"/>
        </w:rPr>
      </w:pPr>
    </w:p>
    <w:p w14:paraId="782C36F2" w14:textId="77777777" w:rsidR="007C7358" w:rsidRDefault="007C7358" w:rsidP="00FC0A65">
      <w:pPr>
        <w:jc w:val="both"/>
        <w:rPr>
          <w:rFonts w:ascii="Calibri" w:hAnsi="Calibri" w:cs="Calibri"/>
          <w:b/>
          <w:bCs/>
          <w:i/>
          <w:iCs/>
          <w:color w:val="000000"/>
          <w:sz w:val="22"/>
          <w:szCs w:val="22"/>
        </w:rPr>
      </w:pPr>
    </w:p>
    <w:p w14:paraId="5344DD05" w14:textId="77777777" w:rsidR="007C7358" w:rsidRDefault="007C7358" w:rsidP="00FC0A65">
      <w:pPr>
        <w:jc w:val="both"/>
        <w:rPr>
          <w:rFonts w:ascii="Calibri" w:hAnsi="Calibri" w:cs="Calibri"/>
          <w:b/>
          <w:bCs/>
          <w:i/>
          <w:iCs/>
          <w:color w:val="000000"/>
          <w:sz w:val="22"/>
          <w:szCs w:val="22"/>
        </w:rPr>
      </w:pPr>
    </w:p>
    <w:p w14:paraId="13DFF371" w14:textId="77777777" w:rsidR="007C7358" w:rsidRDefault="007C7358" w:rsidP="00FC0A65">
      <w:pPr>
        <w:jc w:val="both"/>
        <w:rPr>
          <w:rFonts w:ascii="Calibri" w:hAnsi="Calibri" w:cs="Calibri"/>
          <w:b/>
          <w:bCs/>
          <w:i/>
          <w:iCs/>
          <w:color w:val="000000"/>
          <w:sz w:val="22"/>
          <w:szCs w:val="22"/>
        </w:rPr>
      </w:pPr>
    </w:p>
    <w:p w14:paraId="118AFBBD" w14:textId="77777777" w:rsidR="007C7358" w:rsidRDefault="007C7358" w:rsidP="00FC0A65">
      <w:pPr>
        <w:jc w:val="both"/>
        <w:rPr>
          <w:rFonts w:ascii="Calibri" w:hAnsi="Calibri" w:cs="Calibri"/>
          <w:b/>
          <w:bCs/>
          <w:i/>
          <w:iCs/>
          <w:color w:val="000000"/>
          <w:sz w:val="22"/>
          <w:szCs w:val="22"/>
        </w:rPr>
      </w:pPr>
    </w:p>
    <w:p w14:paraId="1BE8324B" w14:textId="77777777" w:rsidR="007C7358" w:rsidRDefault="007C7358" w:rsidP="00FC0A65">
      <w:pPr>
        <w:jc w:val="both"/>
        <w:rPr>
          <w:rFonts w:ascii="Calibri" w:hAnsi="Calibri" w:cs="Calibri"/>
          <w:b/>
          <w:bCs/>
          <w:i/>
          <w:iCs/>
          <w:color w:val="000000"/>
          <w:sz w:val="22"/>
          <w:szCs w:val="22"/>
        </w:rPr>
      </w:pPr>
    </w:p>
    <w:p w14:paraId="35DE164D" w14:textId="77777777" w:rsidR="007C7358" w:rsidRDefault="007C7358" w:rsidP="00FC0A65">
      <w:pPr>
        <w:jc w:val="both"/>
        <w:rPr>
          <w:rFonts w:ascii="Calibri" w:hAnsi="Calibri" w:cs="Calibri"/>
          <w:b/>
          <w:bCs/>
          <w:i/>
          <w:iCs/>
          <w:color w:val="000000"/>
          <w:sz w:val="22"/>
          <w:szCs w:val="22"/>
        </w:rPr>
      </w:pPr>
    </w:p>
    <w:p w14:paraId="240A6483" w14:textId="77777777" w:rsidR="007C7358" w:rsidRDefault="007C7358" w:rsidP="00FC0A65">
      <w:pPr>
        <w:jc w:val="both"/>
        <w:rPr>
          <w:rFonts w:ascii="Calibri" w:hAnsi="Calibri" w:cs="Calibri"/>
          <w:b/>
          <w:bCs/>
          <w:i/>
          <w:iCs/>
          <w:color w:val="000000"/>
          <w:sz w:val="22"/>
          <w:szCs w:val="22"/>
        </w:rPr>
      </w:pPr>
    </w:p>
    <w:p w14:paraId="3DBEB594" w14:textId="77777777" w:rsidR="007C7358" w:rsidRDefault="007C7358" w:rsidP="00FC0A65">
      <w:pPr>
        <w:jc w:val="both"/>
        <w:rPr>
          <w:rFonts w:ascii="Calibri" w:hAnsi="Calibri" w:cs="Calibri"/>
          <w:b/>
          <w:bCs/>
          <w:i/>
          <w:iCs/>
          <w:color w:val="000000"/>
          <w:sz w:val="22"/>
          <w:szCs w:val="22"/>
        </w:rPr>
      </w:pPr>
    </w:p>
    <w:p w14:paraId="5848CD40" w14:textId="77777777" w:rsidR="007C7358" w:rsidRDefault="007C7358" w:rsidP="00FC0A65">
      <w:pPr>
        <w:jc w:val="both"/>
        <w:rPr>
          <w:rFonts w:ascii="Calibri" w:hAnsi="Calibri" w:cs="Calibri"/>
          <w:b/>
          <w:bCs/>
          <w:i/>
          <w:iCs/>
          <w:color w:val="000000"/>
          <w:sz w:val="22"/>
          <w:szCs w:val="22"/>
        </w:rPr>
      </w:pPr>
    </w:p>
    <w:p w14:paraId="1082E08E" w14:textId="66415E69" w:rsidR="00FC0A65" w:rsidRDefault="00FC0A65" w:rsidP="00FC0A65">
      <w:pPr>
        <w:jc w:val="both"/>
        <w:rPr>
          <w:rFonts w:ascii="Calibri" w:hAnsi="Calibri" w:cs="Calibri"/>
          <w:b/>
          <w:bCs/>
          <w:i/>
          <w:iCs/>
          <w:color w:val="000000"/>
          <w:sz w:val="22"/>
          <w:szCs w:val="22"/>
        </w:rPr>
      </w:pPr>
      <w:r>
        <w:rPr>
          <w:rFonts w:ascii="Calibri" w:hAnsi="Calibri" w:cs="Calibri"/>
          <w:b/>
          <w:bCs/>
          <w:i/>
          <w:iCs/>
          <w:color w:val="000000"/>
          <w:sz w:val="22"/>
          <w:szCs w:val="22"/>
        </w:rPr>
        <w:lastRenderedPageBreak/>
        <w:t>Tab. 25 – Dettagli crediti per incrementi di patrimonio netto</w:t>
      </w:r>
    </w:p>
    <w:p w14:paraId="0ABBC565" w14:textId="6A3F2B5B" w:rsidR="00FC0A65" w:rsidRDefault="00415762" w:rsidP="00D72E79">
      <w:pPr>
        <w:pStyle w:val="Rientrocorpodeltesto2"/>
        <w:ind w:left="0"/>
        <w:rPr>
          <w:rFonts w:asciiTheme="minorHAnsi" w:hAnsiTheme="minorHAnsi" w:cstheme="minorHAnsi"/>
          <w:i w:val="0"/>
          <w:sz w:val="24"/>
        </w:rPr>
      </w:pPr>
      <w:r w:rsidRPr="00415762">
        <w:rPr>
          <w:rFonts w:asciiTheme="minorHAnsi" w:hAnsiTheme="minorHAnsi" w:cstheme="minorHAnsi"/>
          <w:iCs w:val="0"/>
        </w:rPr>
        <w:t xml:space="preserve"> </w:t>
      </w:r>
      <w:r w:rsidRPr="00415762">
        <w:rPr>
          <w:noProof/>
        </w:rPr>
        <w:drawing>
          <wp:inline distT="0" distB="0" distL="0" distR="0" wp14:anchorId="6A331D1F" wp14:editId="37741E97">
            <wp:extent cx="6457315" cy="6700520"/>
            <wp:effectExtent l="19050" t="19050" r="19685" b="241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57315" cy="6700520"/>
                    </a:xfrm>
                    <a:prstGeom prst="rect">
                      <a:avLst/>
                    </a:prstGeom>
                    <a:noFill/>
                    <a:ln>
                      <a:solidFill>
                        <a:schemeClr val="tx1"/>
                      </a:solidFill>
                    </a:ln>
                  </pic:spPr>
                </pic:pic>
              </a:graphicData>
            </a:graphic>
          </wp:inline>
        </w:drawing>
      </w:r>
    </w:p>
    <w:p w14:paraId="628B999A" w14:textId="00BA8C75" w:rsidR="00B743D9" w:rsidRDefault="00B743D9" w:rsidP="00D72E79">
      <w:pPr>
        <w:pStyle w:val="Rientrocorpodeltesto2"/>
        <w:ind w:left="0"/>
        <w:rPr>
          <w:rFonts w:asciiTheme="minorHAnsi" w:hAnsiTheme="minorHAnsi" w:cstheme="minorHAnsi"/>
          <w:i w:val="0"/>
          <w:sz w:val="24"/>
        </w:rPr>
      </w:pPr>
    </w:p>
    <w:p w14:paraId="5F528913" w14:textId="77777777" w:rsidR="00B908C7" w:rsidRDefault="00B908C7" w:rsidP="00D72E79">
      <w:pPr>
        <w:pStyle w:val="Rientrocorpodeltesto2"/>
        <w:ind w:left="0"/>
        <w:rPr>
          <w:rFonts w:asciiTheme="minorHAnsi" w:hAnsiTheme="minorHAnsi" w:cstheme="minorHAnsi"/>
          <w:i w:val="0"/>
          <w:sz w:val="24"/>
        </w:rPr>
      </w:pPr>
    </w:p>
    <w:p w14:paraId="02034372" w14:textId="77777777" w:rsidR="00660B15" w:rsidRPr="00401B87" w:rsidRDefault="00660B15" w:rsidP="00660B15">
      <w:pPr>
        <w:pStyle w:val="Rientrocorpodeltesto2"/>
        <w:ind w:left="0"/>
        <w:rPr>
          <w:rFonts w:asciiTheme="minorHAnsi" w:hAnsiTheme="minorHAnsi" w:cstheme="minorHAnsi"/>
          <w:b/>
          <w:i w:val="0"/>
          <w:sz w:val="24"/>
        </w:rPr>
      </w:pPr>
      <w:r w:rsidRPr="00401B87">
        <w:rPr>
          <w:rFonts w:asciiTheme="minorHAnsi" w:hAnsiTheme="minorHAnsi" w:cstheme="minorHAnsi"/>
          <w:b/>
          <w:i w:val="0"/>
          <w:sz w:val="24"/>
        </w:rPr>
        <w:t>CRED01 – Svalutazione crediti iscritti nell’attivo ci</w:t>
      </w:r>
      <w:r>
        <w:rPr>
          <w:rFonts w:asciiTheme="minorHAnsi" w:hAnsiTheme="minorHAnsi" w:cstheme="minorHAnsi"/>
          <w:b/>
          <w:i w:val="0"/>
          <w:sz w:val="24"/>
        </w:rPr>
        <w:t>rcolante</w:t>
      </w:r>
    </w:p>
    <w:p w14:paraId="18FB57A5" w14:textId="7A2FC0B5" w:rsidR="00BE1721" w:rsidRDefault="00660B15" w:rsidP="00CD72A1">
      <w:pPr>
        <w:pStyle w:val="Rientrocorpodeltesto2"/>
        <w:spacing w:before="120"/>
        <w:ind w:left="0"/>
        <w:rPr>
          <w:rFonts w:asciiTheme="minorHAnsi" w:hAnsiTheme="minorHAnsi" w:cstheme="minorHAnsi"/>
          <w:i w:val="0"/>
          <w:sz w:val="24"/>
        </w:rPr>
      </w:pPr>
      <w:r w:rsidRPr="00CD72A1">
        <w:rPr>
          <w:rFonts w:asciiTheme="minorHAnsi" w:hAnsiTheme="minorHAnsi" w:cstheme="minorHAnsi"/>
          <w:b/>
          <w:iCs w:val="0"/>
        </w:rPr>
        <w:t xml:space="preserve">CRED01 – SI </w:t>
      </w:r>
      <w:r w:rsidRPr="00CD72A1">
        <w:rPr>
          <w:rFonts w:asciiTheme="minorHAnsi" w:hAnsiTheme="minorHAnsi" w:cstheme="minorHAnsi"/>
          <w:iCs w:val="0"/>
        </w:rPr>
        <w:t xml:space="preserve">– </w:t>
      </w:r>
      <w:r w:rsidRPr="00C73C25">
        <w:rPr>
          <w:rFonts w:asciiTheme="minorHAnsi" w:hAnsiTheme="minorHAnsi" w:cstheme="minorHAnsi"/>
          <w:i w:val="0"/>
          <w:sz w:val="24"/>
        </w:rPr>
        <w:t xml:space="preserve">Nel corso </w:t>
      </w:r>
      <w:r w:rsidR="00BE1721" w:rsidRPr="00BE1721">
        <w:rPr>
          <w:rFonts w:asciiTheme="minorHAnsi" w:hAnsiTheme="minorHAnsi" w:cstheme="minorHAnsi"/>
          <w:i w:val="0"/>
          <w:sz w:val="24"/>
        </w:rPr>
        <w:t>del corrente e dei precedenti esercizi sono state effettuate svalutazioni di crediti iscritti nell’attivo circolante come meglio descritto nella tabella di seguito riportata:</w:t>
      </w:r>
    </w:p>
    <w:p w14:paraId="65254372" w14:textId="1E27DCEF" w:rsidR="00B30AF4" w:rsidRDefault="00F33D1F" w:rsidP="00CD72A1">
      <w:pPr>
        <w:pStyle w:val="Rientrocorpodeltesto2"/>
        <w:spacing w:before="120"/>
        <w:ind w:left="0"/>
        <w:rPr>
          <w:rFonts w:asciiTheme="minorHAnsi" w:hAnsiTheme="minorHAnsi" w:cstheme="minorHAnsi"/>
          <w:i w:val="0"/>
          <w:sz w:val="24"/>
        </w:rPr>
      </w:pPr>
      <w:r w:rsidRPr="00F33D1F">
        <w:rPr>
          <w:noProof/>
        </w:rPr>
        <w:drawing>
          <wp:inline distT="0" distB="0" distL="0" distR="0" wp14:anchorId="758B10D4" wp14:editId="5906C08F">
            <wp:extent cx="6106541" cy="949778"/>
            <wp:effectExtent l="19050" t="19050" r="8890" b="22225"/>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02771" cy="964745"/>
                    </a:xfrm>
                    <a:prstGeom prst="rect">
                      <a:avLst/>
                    </a:prstGeom>
                    <a:noFill/>
                    <a:ln>
                      <a:solidFill>
                        <a:schemeClr val="tx1"/>
                      </a:solidFill>
                    </a:ln>
                  </pic:spPr>
                </pic:pic>
              </a:graphicData>
            </a:graphic>
          </wp:inline>
        </w:drawing>
      </w:r>
    </w:p>
    <w:p w14:paraId="619967E5" w14:textId="77777777" w:rsidR="00B30AF4" w:rsidRDefault="00B30AF4" w:rsidP="00CD72A1">
      <w:pPr>
        <w:pStyle w:val="Rientrocorpodeltesto2"/>
        <w:spacing w:before="120"/>
        <w:ind w:left="0"/>
        <w:rPr>
          <w:rFonts w:asciiTheme="minorHAnsi" w:hAnsiTheme="minorHAnsi" w:cstheme="minorHAnsi"/>
          <w:i w:val="0"/>
          <w:sz w:val="24"/>
        </w:rPr>
      </w:pPr>
    </w:p>
    <w:p w14:paraId="68EAE6DB" w14:textId="1FF5763A" w:rsidR="00BE1721" w:rsidRPr="00CD72A1" w:rsidRDefault="00BE1721" w:rsidP="00CD72A1">
      <w:pPr>
        <w:autoSpaceDE w:val="0"/>
        <w:autoSpaceDN w:val="0"/>
        <w:adjustRightInd w:val="0"/>
        <w:jc w:val="both"/>
        <w:rPr>
          <w:rFonts w:asciiTheme="minorHAnsi" w:hAnsiTheme="minorHAnsi" w:cstheme="minorHAnsi"/>
        </w:rPr>
      </w:pPr>
      <w:r w:rsidRPr="00CD72A1">
        <w:rPr>
          <w:rFonts w:asciiTheme="minorHAnsi" w:hAnsiTheme="minorHAnsi" w:cstheme="minorHAnsi"/>
        </w:rPr>
        <w:t xml:space="preserve">I crediti sono iscritti al valore di presumibile realizzo e sono comprensivi delle fatture da emettere, relative a ricavi di </w:t>
      </w:r>
      <w:r w:rsidRPr="004C2890">
        <w:rPr>
          <w:rFonts w:asciiTheme="minorHAnsi" w:hAnsiTheme="minorHAnsi" w:cstheme="minorHAnsi"/>
        </w:rPr>
        <w:t>competenza dell’esercizio 202</w:t>
      </w:r>
      <w:r w:rsidR="00F33D1F" w:rsidRPr="004C2890">
        <w:rPr>
          <w:rFonts w:asciiTheme="minorHAnsi" w:hAnsiTheme="minorHAnsi" w:cstheme="minorHAnsi"/>
        </w:rPr>
        <w:t>1</w:t>
      </w:r>
      <w:r w:rsidRPr="00CD72A1">
        <w:rPr>
          <w:rFonts w:asciiTheme="minorHAnsi" w:hAnsiTheme="minorHAnsi" w:cstheme="minorHAnsi"/>
        </w:rPr>
        <w:t xml:space="preserve">. Il valore di realizzo corrisponde al valore nominale rettificato del fondo svalutazione crediti, iscritto a diretta riduzione del credito. </w:t>
      </w:r>
    </w:p>
    <w:p w14:paraId="16A75367" w14:textId="750FE9CD" w:rsidR="00BE1721" w:rsidRPr="00CD72A1" w:rsidRDefault="00BE1721" w:rsidP="00CD72A1">
      <w:pPr>
        <w:autoSpaceDE w:val="0"/>
        <w:autoSpaceDN w:val="0"/>
        <w:adjustRightInd w:val="0"/>
        <w:jc w:val="both"/>
        <w:rPr>
          <w:rFonts w:asciiTheme="minorHAnsi" w:hAnsiTheme="minorHAnsi" w:cstheme="minorHAnsi"/>
        </w:rPr>
      </w:pPr>
      <w:r w:rsidRPr="00CD72A1">
        <w:rPr>
          <w:rFonts w:asciiTheme="minorHAnsi" w:hAnsiTheme="minorHAnsi" w:cstheme="minorHAnsi"/>
        </w:rPr>
        <w:t>L’accantonamento al fondo svalutazione crediti si traduce in un atteggiamento prudenziale del redattore del bilancio, ma non consiste in alcun modo in una rinuncia al credito. L’Azienda non è pertanto sollevata, né intende rinunciare a porre</w:t>
      </w:r>
      <w:r>
        <w:rPr>
          <w:rFonts w:asciiTheme="minorHAnsi" w:hAnsiTheme="minorHAnsi" w:cstheme="minorHAnsi"/>
        </w:rPr>
        <w:t xml:space="preserve"> </w:t>
      </w:r>
      <w:r w:rsidRPr="00CD72A1">
        <w:rPr>
          <w:rFonts w:asciiTheme="minorHAnsi" w:hAnsiTheme="minorHAnsi" w:cstheme="minorHAnsi"/>
        </w:rPr>
        <w:t>in essere tutte le azioni necessarie ad effettuare il recupero del credito stesso.</w:t>
      </w:r>
    </w:p>
    <w:p w14:paraId="2C3742DA" w14:textId="798E1269" w:rsidR="00BE1721" w:rsidRPr="00CD72A1" w:rsidRDefault="00BE1721" w:rsidP="00CD72A1">
      <w:pPr>
        <w:autoSpaceDE w:val="0"/>
        <w:autoSpaceDN w:val="0"/>
        <w:adjustRightInd w:val="0"/>
        <w:jc w:val="both"/>
        <w:rPr>
          <w:rFonts w:asciiTheme="minorHAnsi" w:hAnsiTheme="minorHAnsi" w:cstheme="minorHAnsi"/>
        </w:rPr>
      </w:pPr>
      <w:r w:rsidRPr="00CD72A1">
        <w:rPr>
          <w:rFonts w:asciiTheme="minorHAnsi" w:hAnsiTheme="minorHAnsi" w:cstheme="minorHAnsi"/>
        </w:rPr>
        <w:t xml:space="preserve">Anche nel corso </w:t>
      </w:r>
      <w:r w:rsidRPr="004C2890">
        <w:rPr>
          <w:rFonts w:asciiTheme="minorHAnsi" w:hAnsiTheme="minorHAnsi" w:cstheme="minorHAnsi"/>
        </w:rPr>
        <w:t>dell’esercizio 202</w:t>
      </w:r>
      <w:r w:rsidR="00F33D1F" w:rsidRPr="004C2890">
        <w:rPr>
          <w:rFonts w:asciiTheme="minorHAnsi" w:hAnsiTheme="minorHAnsi" w:cstheme="minorHAnsi"/>
        </w:rPr>
        <w:t>1</w:t>
      </w:r>
      <w:r w:rsidRPr="00CD72A1">
        <w:rPr>
          <w:rFonts w:asciiTheme="minorHAnsi" w:hAnsiTheme="minorHAnsi" w:cstheme="minorHAnsi"/>
        </w:rPr>
        <w:t xml:space="preserve"> l’Azienda ha costantemente monitorato l’evoluzione delle partite creditorie e ha proseguito nella regolare azione di sollecito dei crediti verso soggetti pubblici e privati, finalizzata all’accelerazione dell’incasso dei crediti stessi. </w:t>
      </w:r>
    </w:p>
    <w:p w14:paraId="5F0C7405" w14:textId="77777777" w:rsidR="00BE1721" w:rsidRPr="00CD72A1" w:rsidRDefault="00BE1721" w:rsidP="00CD72A1">
      <w:pPr>
        <w:autoSpaceDE w:val="0"/>
        <w:autoSpaceDN w:val="0"/>
        <w:adjustRightInd w:val="0"/>
        <w:jc w:val="both"/>
        <w:rPr>
          <w:rFonts w:asciiTheme="minorHAnsi" w:hAnsiTheme="minorHAnsi" w:cstheme="minorHAnsi"/>
          <w:color w:val="FF0000"/>
        </w:rPr>
      </w:pPr>
    </w:p>
    <w:p w14:paraId="7BCBC0F3" w14:textId="5823F2D9" w:rsidR="00BE1721" w:rsidRPr="004C2890" w:rsidRDefault="00BE1721" w:rsidP="00CD72A1">
      <w:pPr>
        <w:autoSpaceDE w:val="0"/>
        <w:autoSpaceDN w:val="0"/>
        <w:adjustRightInd w:val="0"/>
        <w:jc w:val="both"/>
        <w:rPr>
          <w:rFonts w:asciiTheme="minorHAnsi" w:hAnsiTheme="minorHAnsi" w:cstheme="minorHAnsi"/>
        </w:rPr>
      </w:pPr>
      <w:r w:rsidRPr="004C2890">
        <w:rPr>
          <w:rFonts w:asciiTheme="minorHAnsi" w:hAnsiTheme="minorHAnsi" w:cstheme="minorHAnsi"/>
        </w:rPr>
        <w:t>Il fondo svalutazione crediti al 31.12.202</w:t>
      </w:r>
      <w:r w:rsidR="00F33D1F" w:rsidRPr="004C2890">
        <w:rPr>
          <w:rFonts w:asciiTheme="minorHAnsi" w:hAnsiTheme="minorHAnsi" w:cstheme="minorHAnsi"/>
        </w:rPr>
        <w:t>1</w:t>
      </w:r>
      <w:r w:rsidRPr="004C2890">
        <w:rPr>
          <w:rFonts w:asciiTheme="minorHAnsi" w:hAnsiTheme="minorHAnsi" w:cstheme="minorHAnsi"/>
        </w:rPr>
        <w:t xml:space="preserve">, pari a Euro </w:t>
      </w:r>
      <w:r w:rsidR="00134E9E" w:rsidRPr="004C2890">
        <w:rPr>
          <w:rFonts w:asciiTheme="minorHAnsi" w:hAnsiTheme="minorHAnsi" w:cstheme="minorHAnsi"/>
        </w:rPr>
        <w:t>585</w:t>
      </w:r>
      <w:r w:rsidRPr="004C2890">
        <w:rPr>
          <w:rFonts w:asciiTheme="minorHAnsi" w:hAnsiTheme="minorHAnsi" w:cstheme="minorHAnsi"/>
        </w:rPr>
        <w:t xml:space="preserve"> mila, è così composto:</w:t>
      </w:r>
    </w:p>
    <w:p w14:paraId="52B62203" w14:textId="6525B09A" w:rsidR="00BE1721" w:rsidRPr="004C2890" w:rsidRDefault="00BE1721">
      <w:pPr>
        <w:pStyle w:val="Paragrafoelenco"/>
        <w:numPr>
          <w:ilvl w:val="0"/>
          <w:numId w:val="21"/>
        </w:numPr>
        <w:autoSpaceDE w:val="0"/>
        <w:autoSpaceDN w:val="0"/>
        <w:adjustRightInd w:val="0"/>
        <w:ind w:left="567"/>
        <w:contextualSpacing/>
        <w:jc w:val="both"/>
        <w:rPr>
          <w:rFonts w:asciiTheme="minorHAnsi" w:hAnsiTheme="minorHAnsi" w:cstheme="minorHAnsi"/>
        </w:rPr>
      </w:pPr>
      <w:r w:rsidRPr="004C2890">
        <w:rPr>
          <w:rFonts w:asciiTheme="minorHAnsi" w:hAnsiTheme="minorHAnsi" w:cstheme="minorHAnsi"/>
        </w:rPr>
        <w:t>Euro 374 mila per svalutazione dei crediti verso comuni</w:t>
      </w:r>
      <w:r w:rsidR="00C36E75" w:rsidRPr="004C2890">
        <w:rPr>
          <w:rFonts w:asciiTheme="minorHAnsi" w:hAnsiTheme="minorHAnsi" w:cstheme="minorHAnsi"/>
        </w:rPr>
        <w:t xml:space="preserve"> </w:t>
      </w:r>
      <w:r w:rsidR="00B15AD5">
        <w:rPr>
          <w:rFonts w:asciiTheme="minorHAnsi" w:hAnsiTheme="minorHAnsi" w:cstheme="minorHAnsi"/>
        </w:rPr>
        <w:t>delle</w:t>
      </w:r>
      <w:r w:rsidR="00C36E75" w:rsidRPr="004C2890">
        <w:rPr>
          <w:rFonts w:asciiTheme="minorHAnsi" w:hAnsiTheme="minorHAnsi" w:cstheme="minorHAnsi"/>
        </w:rPr>
        <w:t xml:space="preserve"> partite con maggiore anzianità</w:t>
      </w:r>
      <w:r w:rsidRPr="004C2890">
        <w:rPr>
          <w:rFonts w:asciiTheme="minorHAnsi" w:hAnsiTheme="minorHAnsi" w:cstheme="minorHAnsi"/>
        </w:rPr>
        <w:t xml:space="preserve">; </w:t>
      </w:r>
    </w:p>
    <w:p w14:paraId="3043B11F" w14:textId="71F4F143" w:rsidR="00BE1721" w:rsidRPr="004C2890" w:rsidRDefault="00BE1721">
      <w:pPr>
        <w:pStyle w:val="Paragrafoelenco"/>
        <w:numPr>
          <w:ilvl w:val="0"/>
          <w:numId w:val="21"/>
        </w:numPr>
        <w:autoSpaceDE w:val="0"/>
        <w:autoSpaceDN w:val="0"/>
        <w:adjustRightInd w:val="0"/>
        <w:ind w:left="567"/>
        <w:contextualSpacing/>
        <w:jc w:val="both"/>
        <w:rPr>
          <w:rFonts w:asciiTheme="minorHAnsi" w:hAnsiTheme="minorHAnsi" w:cstheme="minorHAnsi"/>
        </w:rPr>
      </w:pPr>
      <w:r w:rsidRPr="004C2890">
        <w:rPr>
          <w:rFonts w:asciiTheme="minorHAnsi" w:hAnsiTheme="minorHAnsi" w:cstheme="minorHAnsi"/>
        </w:rPr>
        <w:t xml:space="preserve">Euro </w:t>
      </w:r>
      <w:r w:rsidR="00134E9E" w:rsidRPr="004C2890">
        <w:rPr>
          <w:rFonts w:asciiTheme="minorHAnsi" w:hAnsiTheme="minorHAnsi" w:cstheme="minorHAnsi"/>
        </w:rPr>
        <w:t>210</w:t>
      </w:r>
      <w:r w:rsidRPr="004C2890">
        <w:rPr>
          <w:rFonts w:asciiTheme="minorHAnsi" w:hAnsiTheme="minorHAnsi" w:cstheme="minorHAnsi"/>
        </w:rPr>
        <w:t xml:space="preserve"> mila per svalutazione cautelativa (di cui Euro </w:t>
      </w:r>
      <w:r w:rsidR="0059376E" w:rsidRPr="004C2890">
        <w:rPr>
          <w:rFonts w:asciiTheme="minorHAnsi" w:hAnsiTheme="minorHAnsi" w:cstheme="minorHAnsi"/>
        </w:rPr>
        <w:t>46</w:t>
      </w:r>
      <w:r w:rsidRPr="004C2890">
        <w:rPr>
          <w:rFonts w:asciiTheme="minorHAnsi" w:hAnsiTheme="minorHAnsi" w:cstheme="minorHAnsi"/>
        </w:rPr>
        <w:t xml:space="preserve"> mila effettuata nel corrente esercizio)</w:t>
      </w:r>
      <w:r w:rsidR="00B15AD5">
        <w:rPr>
          <w:rFonts w:asciiTheme="minorHAnsi" w:hAnsiTheme="minorHAnsi" w:cstheme="minorHAnsi"/>
        </w:rPr>
        <w:t xml:space="preserve"> </w:t>
      </w:r>
      <w:r w:rsidRPr="004C2890">
        <w:rPr>
          <w:rFonts w:asciiTheme="minorHAnsi" w:hAnsiTheme="minorHAnsi" w:cstheme="minorHAnsi"/>
        </w:rPr>
        <w:t>degli altri crediti verso enti privati non ancora incassati alla data di chiusura dell’esercizio</w:t>
      </w:r>
      <w:r w:rsidR="002709B0" w:rsidRPr="004C2890">
        <w:rPr>
          <w:rFonts w:asciiTheme="minorHAnsi" w:hAnsiTheme="minorHAnsi" w:cstheme="minorHAnsi"/>
        </w:rPr>
        <w:t>.</w:t>
      </w:r>
      <w:r w:rsidRPr="004C2890">
        <w:rPr>
          <w:rFonts w:asciiTheme="minorHAnsi" w:hAnsiTheme="minorHAnsi" w:cstheme="minorHAnsi"/>
        </w:rPr>
        <w:t xml:space="preserve"> </w:t>
      </w:r>
    </w:p>
    <w:p w14:paraId="742A94DE" w14:textId="77777777" w:rsidR="00BE1721" w:rsidRPr="004C2890" w:rsidRDefault="00BE1721" w:rsidP="00CD72A1">
      <w:pPr>
        <w:autoSpaceDE w:val="0"/>
        <w:autoSpaceDN w:val="0"/>
        <w:adjustRightInd w:val="0"/>
        <w:ind w:left="284" w:hanging="284"/>
        <w:jc w:val="both"/>
        <w:rPr>
          <w:rFonts w:asciiTheme="minorHAnsi" w:hAnsiTheme="minorHAnsi" w:cstheme="minorHAnsi"/>
          <w:color w:val="FF0000"/>
        </w:rPr>
      </w:pPr>
    </w:p>
    <w:p w14:paraId="209E09D4" w14:textId="38E46802" w:rsidR="00BE1721" w:rsidRPr="00CD72A1" w:rsidRDefault="00BE1721" w:rsidP="00CD72A1">
      <w:pPr>
        <w:autoSpaceDE w:val="0"/>
        <w:autoSpaceDN w:val="0"/>
        <w:adjustRightInd w:val="0"/>
        <w:jc w:val="both"/>
        <w:rPr>
          <w:rFonts w:asciiTheme="minorHAnsi" w:hAnsiTheme="minorHAnsi" w:cstheme="minorHAnsi"/>
        </w:rPr>
      </w:pPr>
      <w:r w:rsidRPr="004C2890">
        <w:rPr>
          <w:rFonts w:asciiTheme="minorHAnsi" w:hAnsiTheme="minorHAnsi" w:cstheme="minorHAnsi"/>
        </w:rPr>
        <w:t>I restanti crediti</w:t>
      </w:r>
      <w:r w:rsidR="00B15AD5">
        <w:rPr>
          <w:rFonts w:asciiTheme="minorHAnsi" w:hAnsiTheme="minorHAnsi" w:cstheme="minorHAnsi"/>
        </w:rPr>
        <w:t>,</w:t>
      </w:r>
      <w:r w:rsidRPr="004C2890">
        <w:rPr>
          <w:rFonts w:asciiTheme="minorHAnsi" w:hAnsiTheme="minorHAnsi" w:cstheme="minorHAnsi"/>
        </w:rPr>
        <w:t xml:space="preserve"> essendo collegati ad obbligazioni di certo realizzo, in quanto vantati verso Regione e altri soggetti pubblici, non sono stati oggetto di svalutazione.</w:t>
      </w:r>
    </w:p>
    <w:p w14:paraId="3B5E7984" w14:textId="32688ACE" w:rsidR="00BE1721" w:rsidRDefault="00BE1721" w:rsidP="00D72E79">
      <w:pPr>
        <w:pStyle w:val="Rientrocorpodeltesto2"/>
        <w:ind w:left="0"/>
        <w:rPr>
          <w:rFonts w:asciiTheme="minorHAnsi" w:hAnsiTheme="minorHAnsi" w:cstheme="minorHAnsi"/>
          <w:i w:val="0"/>
          <w:sz w:val="24"/>
        </w:rPr>
      </w:pPr>
    </w:p>
    <w:p w14:paraId="53271436" w14:textId="77777777" w:rsidR="00D72E79" w:rsidRDefault="00D72E79" w:rsidP="00D72E79">
      <w:pPr>
        <w:pStyle w:val="Rientrocorpodeltesto2"/>
        <w:spacing w:after="120"/>
        <w:ind w:left="0"/>
        <w:rPr>
          <w:rFonts w:asciiTheme="minorHAnsi" w:hAnsiTheme="minorHAnsi" w:cstheme="minorHAnsi"/>
          <w:b/>
          <w:i w:val="0"/>
          <w:sz w:val="24"/>
        </w:rPr>
      </w:pPr>
      <w:r w:rsidRPr="00401B87">
        <w:rPr>
          <w:rFonts w:asciiTheme="minorHAnsi" w:hAnsiTheme="minorHAnsi" w:cstheme="minorHAnsi"/>
          <w:b/>
          <w:i w:val="0"/>
          <w:sz w:val="24"/>
        </w:rPr>
        <w:t>Altre i</w:t>
      </w:r>
      <w:r>
        <w:rPr>
          <w:rFonts w:asciiTheme="minorHAnsi" w:hAnsiTheme="minorHAnsi" w:cstheme="minorHAnsi"/>
          <w:b/>
          <w:i w:val="0"/>
          <w:sz w:val="24"/>
        </w:rPr>
        <w:t>nformazioni relative ai crediti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3"/>
        <w:gridCol w:w="790"/>
        <w:gridCol w:w="697"/>
        <w:gridCol w:w="3139"/>
      </w:tblGrid>
      <w:tr w:rsidR="00D72E79" w:rsidRPr="00401B87" w14:paraId="0DD7D121" w14:textId="77777777" w:rsidTr="00D72E79">
        <w:tc>
          <w:tcPr>
            <w:tcW w:w="4253" w:type="dxa"/>
          </w:tcPr>
          <w:p w14:paraId="1C2F23F9"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Informazione</w:t>
            </w:r>
          </w:p>
        </w:tc>
        <w:tc>
          <w:tcPr>
            <w:tcW w:w="1487" w:type="dxa"/>
            <w:gridSpan w:val="2"/>
          </w:tcPr>
          <w:p w14:paraId="5783C62C"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Caso presente in azienda?</w:t>
            </w:r>
          </w:p>
        </w:tc>
        <w:tc>
          <w:tcPr>
            <w:tcW w:w="3139" w:type="dxa"/>
          </w:tcPr>
          <w:p w14:paraId="75566118"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Se sì, illustrare</w:t>
            </w:r>
          </w:p>
        </w:tc>
      </w:tr>
      <w:tr w:rsidR="00D72E79" w:rsidRPr="00401B87" w14:paraId="6EBE6DD8" w14:textId="77777777" w:rsidTr="00D72E79">
        <w:tc>
          <w:tcPr>
            <w:tcW w:w="4253" w:type="dxa"/>
          </w:tcPr>
          <w:p w14:paraId="2B7E98C2" w14:textId="77777777" w:rsidR="00D72E79" w:rsidRPr="00401B87" w:rsidRDefault="00D72E79" w:rsidP="00D72E79">
            <w:pPr>
              <w:ind w:right="-1"/>
              <w:rPr>
                <w:rFonts w:asciiTheme="minorHAnsi" w:hAnsiTheme="minorHAnsi" w:cstheme="minorHAnsi"/>
              </w:rPr>
            </w:pPr>
            <w:r w:rsidRPr="00401B87">
              <w:rPr>
                <w:rFonts w:asciiTheme="minorHAnsi" w:hAnsiTheme="minorHAnsi" w:cstheme="minorHAnsi"/>
                <w:b/>
              </w:rPr>
              <w:t>CRED02 – Gravami.</w:t>
            </w:r>
            <w:r w:rsidRPr="00401B87">
              <w:rPr>
                <w:rFonts w:asciiTheme="minorHAnsi" w:hAnsiTheme="minorHAnsi" w:cstheme="minorHAnsi"/>
              </w:rPr>
              <w:t xml:space="preserve"> Sui crediti dell’azienda vi sono gravami quali pignoramenti </w:t>
            </w:r>
            <w:proofErr w:type="spellStart"/>
            <w:r w:rsidRPr="00401B87">
              <w:rPr>
                <w:rFonts w:asciiTheme="minorHAnsi" w:hAnsiTheme="minorHAnsi" w:cstheme="minorHAnsi"/>
              </w:rPr>
              <w:t>ecc</w:t>
            </w:r>
            <w:proofErr w:type="spellEnd"/>
            <w:r w:rsidRPr="00401B87">
              <w:rPr>
                <w:rFonts w:asciiTheme="minorHAnsi" w:hAnsiTheme="minorHAnsi" w:cstheme="minorHAnsi"/>
              </w:rPr>
              <w:t>?</w:t>
            </w:r>
          </w:p>
        </w:tc>
        <w:tc>
          <w:tcPr>
            <w:tcW w:w="790" w:type="dxa"/>
          </w:tcPr>
          <w:p w14:paraId="32B7260A" w14:textId="77777777" w:rsidR="00D72E79" w:rsidRPr="00401B87" w:rsidRDefault="00D72E79" w:rsidP="00D72E79">
            <w:pPr>
              <w:ind w:right="-1"/>
              <w:jc w:val="center"/>
              <w:rPr>
                <w:rFonts w:asciiTheme="minorHAnsi" w:hAnsiTheme="minorHAnsi" w:cstheme="minorHAnsi"/>
                <w:b/>
                <w:bCs/>
              </w:rPr>
            </w:pPr>
            <w:r w:rsidRPr="00401B87">
              <w:rPr>
                <w:rFonts w:asciiTheme="minorHAnsi" w:hAnsiTheme="minorHAnsi" w:cstheme="minorHAnsi"/>
              </w:rPr>
              <w:t>NO</w:t>
            </w:r>
          </w:p>
        </w:tc>
        <w:tc>
          <w:tcPr>
            <w:tcW w:w="697" w:type="dxa"/>
          </w:tcPr>
          <w:p w14:paraId="373B2620" w14:textId="77777777" w:rsidR="00D72E79" w:rsidRPr="00401B87" w:rsidRDefault="00D72E79" w:rsidP="00D72E79">
            <w:pPr>
              <w:ind w:right="-1"/>
              <w:jc w:val="center"/>
              <w:rPr>
                <w:rFonts w:asciiTheme="minorHAnsi" w:hAnsiTheme="minorHAnsi" w:cstheme="minorHAnsi"/>
                <w:b/>
                <w:bCs/>
              </w:rPr>
            </w:pPr>
          </w:p>
        </w:tc>
        <w:tc>
          <w:tcPr>
            <w:tcW w:w="3139" w:type="dxa"/>
          </w:tcPr>
          <w:p w14:paraId="733260F4" w14:textId="77777777" w:rsidR="00D72E79" w:rsidRPr="00401B87" w:rsidRDefault="00D72E79" w:rsidP="00D72E79">
            <w:pPr>
              <w:ind w:right="-1"/>
              <w:rPr>
                <w:rFonts w:asciiTheme="minorHAnsi" w:hAnsiTheme="minorHAnsi" w:cstheme="minorHAnsi"/>
              </w:rPr>
            </w:pPr>
          </w:p>
        </w:tc>
      </w:tr>
      <w:tr w:rsidR="00D72E79" w:rsidRPr="00401B87" w14:paraId="034BC04B" w14:textId="77777777" w:rsidTr="00D72E79">
        <w:tc>
          <w:tcPr>
            <w:tcW w:w="4253" w:type="dxa"/>
            <w:shd w:val="clear" w:color="auto" w:fill="auto"/>
          </w:tcPr>
          <w:p w14:paraId="1A88E564" w14:textId="77777777" w:rsidR="00D72E79" w:rsidRPr="00401B87" w:rsidRDefault="00D72E79" w:rsidP="00D72E79">
            <w:pPr>
              <w:ind w:right="-1"/>
              <w:rPr>
                <w:rFonts w:asciiTheme="minorHAnsi" w:hAnsiTheme="minorHAnsi" w:cstheme="minorHAnsi"/>
              </w:rPr>
            </w:pPr>
            <w:r w:rsidRPr="00401B87">
              <w:rPr>
                <w:rFonts w:asciiTheme="minorHAnsi" w:hAnsiTheme="minorHAnsi" w:cstheme="minorHAnsi"/>
                <w:b/>
              </w:rPr>
              <w:t>CRED03 – Cartolarizzazioni.</w:t>
            </w:r>
            <w:r w:rsidRPr="00401B87">
              <w:rPr>
                <w:rFonts w:asciiTheme="minorHAnsi" w:hAnsiTheme="minorHAnsi" w:cstheme="minorHAnsi"/>
              </w:rPr>
              <w:t xml:space="preserve"> L’azienda ha in atto operazioni di cartolarizzazione dei crediti?</w:t>
            </w:r>
          </w:p>
        </w:tc>
        <w:tc>
          <w:tcPr>
            <w:tcW w:w="790" w:type="dxa"/>
            <w:shd w:val="clear" w:color="auto" w:fill="auto"/>
          </w:tcPr>
          <w:p w14:paraId="10D4F2CA"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NO</w:t>
            </w:r>
          </w:p>
        </w:tc>
        <w:tc>
          <w:tcPr>
            <w:tcW w:w="697" w:type="dxa"/>
            <w:shd w:val="clear" w:color="auto" w:fill="auto"/>
          </w:tcPr>
          <w:p w14:paraId="5472F178" w14:textId="77777777" w:rsidR="00D72E79" w:rsidRPr="00401B87" w:rsidRDefault="00D72E79" w:rsidP="00D72E79">
            <w:pPr>
              <w:ind w:right="-1"/>
              <w:rPr>
                <w:rFonts w:asciiTheme="minorHAnsi" w:hAnsiTheme="minorHAnsi" w:cstheme="minorHAnsi"/>
              </w:rPr>
            </w:pPr>
          </w:p>
        </w:tc>
        <w:tc>
          <w:tcPr>
            <w:tcW w:w="3139" w:type="dxa"/>
            <w:shd w:val="clear" w:color="auto" w:fill="auto"/>
          </w:tcPr>
          <w:p w14:paraId="58A66A60" w14:textId="77777777" w:rsidR="00D72E79" w:rsidRPr="00401B87" w:rsidRDefault="00D72E79" w:rsidP="00D72E79">
            <w:pPr>
              <w:ind w:right="-1"/>
              <w:rPr>
                <w:rFonts w:asciiTheme="minorHAnsi" w:hAnsiTheme="minorHAnsi" w:cstheme="minorHAnsi"/>
              </w:rPr>
            </w:pPr>
          </w:p>
        </w:tc>
      </w:tr>
      <w:tr w:rsidR="00D72E79" w:rsidRPr="00401B87" w14:paraId="42F680B4" w14:textId="77777777" w:rsidTr="00D72E79">
        <w:tc>
          <w:tcPr>
            <w:tcW w:w="4253" w:type="dxa"/>
          </w:tcPr>
          <w:p w14:paraId="0C1CA171"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 xml:space="preserve">CRED04 – Altro. </w:t>
            </w:r>
            <w:r w:rsidRPr="00401B87">
              <w:rPr>
                <w:rFonts w:asciiTheme="minorHAnsi" w:hAnsiTheme="minorHAnsi" w:cstheme="minorHAnsi"/>
              </w:rPr>
              <w:t>Esistono altre informazioni che si ritiene necessario fornire per soddisfare la regola generale secondo cui “Se le informazioni richieste da specifiche disposizioni di legge non sono sufficienti a dare una rappresentazione veritiera e corretta, si devono fornire le informazioni complementari necessarie allo scopo” (art</w:t>
            </w:r>
            <w:r>
              <w:rPr>
                <w:rFonts w:asciiTheme="minorHAnsi" w:hAnsiTheme="minorHAnsi" w:cstheme="minorHAnsi"/>
              </w:rPr>
              <w:t>.</w:t>
            </w:r>
            <w:r w:rsidRPr="00401B87">
              <w:rPr>
                <w:rFonts w:asciiTheme="minorHAnsi" w:hAnsiTheme="minorHAnsi" w:cstheme="minorHAnsi"/>
              </w:rPr>
              <w:t xml:space="preserve"> 2423 cc)</w:t>
            </w:r>
          </w:p>
        </w:tc>
        <w:tc>
          <w:tcPr>
            <w:tcW w:w="790" w:type="dxa"/>
          </w:tcPr>
          <w:p w14:paraId="416A1544"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NO</w:t>
            </w:r>
          </w:p>
        </w:tc>
        <w:tc>
          <w:tcPr>
            <w:tcW w:w="697" w:type="dxa"/>
          </w:tcPr>
          <w:p w14:paraId="1DBE986E" w14:textId="77777777" w:rsidR="00D72E79" w:rsidRPr="00401B87" w:rsidRDefault="00D72E79" w:rsidP="00D72E79">
            <w:pPr>
              <w:ind w:right="-1"/>
              <w:rPr>
                <w:rFonts w:asciiTheme="minorHAnsi" w:hAnsiTheme="minorHAnsi" w:cstheme="minorHAnsi"/>
              </w:rPr>
            </w:pPr>
          </w:p>
        </w:tc>
        <w:tc>
          <w:tcPr>
            <w:tcW w:w="3139" w:type="dxa"/>
          </w:tcPr>
          <w:p w14:paraId="33EA6A23" w14:textId="77777777" w:rsidR="00D72E79" w:rsidRPr="00401B87" w:rsidRDefault="00D72E79" w:rsidP="00D72E79">
            <w:pPr>
              <w:ind w:right="-1"/>
              <w:rPr>
                <w:rFonts w:asciiTheme="minorHAnsi" w:hAnsiTheme="minorHAnsi" w:cstheme="minorHAnsi"/>
              </w:rPr>
            </w:pPr>
          </w:p>
        </w:tc>
      </w:tr>
    </w:tbl>
    <w:p w14:paraId="05B457E1" w14:textId="77777777" w:rsidR="00D72E79" w:rsidRDefault="00D72E79" w:rsidP="00D72E79">
      <w:pPr>
        <w:pStyle w:val="Rientrocorpodeltesto2"/>
        <w:ind w:left="0"/>
        <w:rPr>
          <w:rFonts w:asciiTheme="minorHAnsi" w:hAnsiTheme="minorHAnsi" w:cstheme="minorHAnsi"/>
          <w:i w:val="0"/>
          <w:sz w:val="24"/>
        </w:rPr>
      </w:pPr>
    </w:p>
    <w:p w14:paraId="5B8A11FC" w14:textId="77777777" w:rsidR="00AC48A3" w:rsidRDefault="00AC48A3" w:rsidP="00D72E79">
      <w:pPr>
        <w:pStyle w:val="Rientrocorpodeltesto2"/>
        <w:ind w:left="0"/>
        <w:rPr>
          <w:rFonts w:asciiTheme="minorHAnsi" w:hAnsiTheme="minorHAnsi" w:cstheme="minorHAnsi"/>
          <w:i w:val="0"/>
          <w:sz w:val="24"/>
        </w:rPr>
      </w:pPr>
    </w:p>
    <w:p w14:paraId="7E7B528B" w14:textId="1CC56AC0" w:rsidR="00B743D9" w:rsidRDefault="00576CDF" w:rsidP="00B743D9">
      <w:pPr>
        <w:pStyle w:val="Titolo1"/>
        <w:spacing w:line="240" w:lineRule="auto"/>
      </w:pPr>
      <w:bookmarkStart w:id="17" w:name="_Toc109751246"/>
      <w:r w:rsidRPr="00C73C25">
        <w:t>8.</w:t>
      </w:r>
      <w:r w:rsidR="002B2119">
        <w:tab/>
      </w:r>
      <w:r w:rsidRPr="00C73C25">
        <w:t>ATTIVITÀ FINANZIARIE CHE NON COSTITUISCONO IMMOBILIZZAZIONI</w:t>
      </w:r>
      <w:bookmarkEnd w:id="17"/>
    </w:p>
    <w:p w14:paraId="3F8A64D0" w14:textId="3AA48AD6" w:rsidR="00B743D9" w:rsidRDefault="00B743D9" w:rsidP="00B743D9"/>
    <w:p w14:paraId="69F5EE2B" w14:textId="154E6F8E" w:rsidR="004B1C58" w:rsidRPr="001E7C9E" w:rsidRDefault="004B1C58" w:rsidP="004B1C58">
      <w:pPr>
        <w:rPr>
          <w:rFonts w:asciiTheme="minorHAnsi" w:hAnsiTheme="minorHAnsi" w:cstheme="minorHAnsi"/>
        </w:rPr>
      </w:pPr>
      <w:r w:rsidRPr="001E7C9E">
        <w:rPr>
          <w:rFonts w:asciiTheme="minorHAnsi" w:hAnsiTheme="minorHAnsi" w:cstheme="minorHAnsi"/>
        </w:rPr>
        <w:t xml:space="preserve">L’Azienda non possiede attività finanziarie che non costituiscono immobilizzazioni, </w:t>
      </w:r>
      <w:r w:rsidR="00C867CF" w:rsidRPr="001E7C9E">
        <w:rPr>
          <w:rFonts w:asciiTheme="minorHAnsi" w:hAnsiTheme="minorHAnsi" w:cstheme="minorHAnsi"/>
        </w:rPr>
        <w:t xml:space="preserve">pertanto </w:t>
      </w:r>
      <w:r w:rsidRPr="001E7C9E">
        <w:rPr>
          <w:rFonts w:asciiTheme="minorHAnsi" w:hAnsiTheme="minorHAnsi" w:cstheme="minorHAnsi"/>
        </w:rPr>
        <w:t xml:space="preserve">non sono </w:t>
      </w:r>
      <w:r w:rsidR="00C867CF">
        <w:rPr>
          <w:rFonts w:asciiTheme="minorHAnsi" w:hAnsiTheme="minorHAnsi" w:cstheme="minorHAnsi"/>
        </w:rPr>
        <w:t xml:space="preserve">state </w:t>
      </w:r>
      <w:r w:rsidRPr="001E7C9E">
        <w:rPr>
          <w:rFonts w:asciiTheme="minorHAnsi" w:hAnsiTheme="minorHAnsi" w:cstheme="minorHAnsi"/>
        </w:rPr>
        <w:t xml:space="preserve">esposte le </w:t>
      </w:r>
      <w:r w:rsidRPr="001E7C9E">
        <w:rPr>
          <w:rFonts w:asciiTheme="minorHAnsi" w:hAnsiTheme="minorHAnsi" w:cstheme="minorHAnsi"/>
          <w:b/>
          <w:bCs/>
        </w:rPr>
        <w:t xml:space="preserve">Tab. n.26, 27 e 28 </w:t>
      </w:r>
      <w:r w:rsidRPr="001E7C9E">
        <w:rPr>
          <w:rFonts w:asciiTheme="minorHAnsi" w:hAnsiTheme="minorHAnsi" w:cstheme="minorHAnsi"/>
        </w:rPr>
        <w:t>(Schema di Nota Integrativa DM 20.03.13).</w:t>
      </w:r>
    </w:p>
    <w:p w14:paraId="556F196B" w14:textId="10381EF7" w:rsidR="00B743D9" w:rsidRPr="001E7C9E" w:rsidRDefault="004B1C58" w:rsidP="004B1C58">
      <w:pPr>
        <w:rPr>
          <w:rFonts w:asciiTheme="minorHAnsi" w:hAnsiTheme="minorHAnsi" w:cstheme="minorHAnsi"/>
        </w:rPr>
      </w:pPr>
      <w:r w:rsidRPr="001E7C9E">
        <w:rPr>
          <w:rFonts w:asciiTheme="minorHAnsi" w:hAnsiTheme="minorHAnsi" w:cstheme="minorHAnsi"/>
        </w:rPr>
        <w:t>Non sono in essere contenziosi che hanno comportato la mancata iscrizione di attività finanziarie che non costituiscono immobilizzazioni.</w:t>
      </w:r>
    </w:p>
    <w:p w14:paraId="2DFEA4A5" w14:textId="77777777" w:rsidR="004B1C58" w:rsidRPr="002B2119" w:rsidRDefault="004B1C58" w:rsidP="002B2119"/>
    <w:p w14:paraId="66EF1A6B" w14:textId="71FF1E8D" w:rsidR="00D72E79" w:rsidRPr="00C73C25" w:rsidRDefault="00576CDF" w:rsidP="00D72E79">
      <w:pPr>
        <w:pStyle w:val="Titolo1"/>
        <w:spacing w:line="240" w:lineRule="auto"/>
        <w:rPr>
          <w:caps w:val="0"/>
        </w:rPr>
      </w:pPr>
      <w:bookmarkStart w:id="18" w:name="_Toc109751247"/>
      <w:r w:rsidRPr="002B2119">
        <w:rPr>
          <w:caps w:val="0"/>
        </w:rPr>
        <w:lastRenderedPageBreak/>
        <w:t>9.</w:t>
      </w:r>
      <w:r w:rsidR="002B2119" w:rsidRPr="00C73C25">
        <w:rPr>
          <w:caps w:val="0"/>
        </w:rPr>
        <w:tab/>
      </w:r>
      <w:r w:rsidRPr="002B2119">
        <w:rPr>
          <w:caps w:val="0"/>
        </w:rPr>
        <w:t>DISPONIBILITÀ LIQUIDE</w:t>
      </w:r>
      <w:bookmarkEnd w:id="18"/>
    </w:p>
    <w:p w14:paraId="7DD56065" w14:textId="77777777" w:rsidR="00D72E79" w:rsidRPr="00672846" w:rsidRDefault="00D72E79" w:rsidP="00D72E79"/>
    <w:p w14:paraId="30D3BDF2" w14:textId="46D318EC" w:rsidR="007858A3" w:rsidRDefault="007858A3" w:rsidP="001E7C9E">
      <w:pPr>
        <w:jc w:val="both"/>
        <w:rPr>
          <w:rFonts w:asciiTheme="minorHAnsi" w:hAnsiTheme="minorHAnsi" w:cstheme="minorHAnsi"/>
        </w:rPr>
      </w:pPr>
      <w:r w:rsidRPr="004C2890">
        <w:rPr>
          <w:rFonts w:asciiTheme="minorHAnsi" w:hAnsiTheme="minorHAnsi" w:cstheme="minorHAnsi"/>
        </w:rPr>
        <w:t>Tali voci rappresentano la consistenza liquida dell’Azi</w:t>
      </w:r>
      <w:r w:rsidR="00AF6AAB" w:rsidRPr="004C2890">
        <w:rPr>
          <w:rFonts w:asciiTheme="minorHAnsi" w:hAnsiTheme="minorHAnsi" w:cstheme="minorHAnsi"/>
        </w:rPr>
        <w:t xml:space="preserve">enda; </w:t>
      </w:r>
      <w:r w:rsidRPr="004C2890">
        <w:rPr>
          <w:rFonts w:asciiTheme="minorHAnsi" w:hAnsiTheme="minorHAnsi" w:cstheme="minorHAnsi"/>
        </w:rPr>
        <w:t>risultano</w:t>
      </w:r>
      <w:r w:rsidR="00B15AD5">
        <w:rPr>
          <w:rFonts w:asciiTheme="minorHAnsi" w:hAnsiTheme="minorHAnsi" w:cstheme="minorHAnsi"/>
        </w:rPr>
        <w:t xml:space="preserve"> pari a Euro 41.398 mila</w:t>
      </w:r>
      <w:r w:rsidR="00516280">
        <w:rPr>
          <w:rFonts w:asciiTheme="minorHAnsi" w:hAnsiTheme="minorHAnsi" w:cstheme="minorHAnsi"/>
        </w:rPr>
        <w:t>,</w:t>
      </w:r>
      <w:r w:rsidR="00B15AD5">
        <w:rPr>
          <w:rFonts w:asciiTheme="minorHAnsi" w:hAnsiTheme="minorHAnsi" w:cstheme="minorHAnsi"/>
        </w:rPr>
        <w:t xml:space="preserve"> in</w:t>
      </w:r>
      <w:r w:rsidRPr="004C2890">
        <w:rPr>
          <w:rFonts w:asciiTheme="minorHAnsi" w:hAnsiTheme="minorHAnsi" w:cstheme="minorHAnsi"/>
        </w:rPr>
        <w:t xml:space="preserve"> </w:t>
      </w:r>
      <w:r w:rsidR="00B15AD5" w:rsidRPr="004C2890">
        <w:rPr>
          <w:rFonts w:asciiTheme="minorHAnsi" w:hAnsiTheme="minorHAnsi" w:cstheme="minorHAnsi"/>
        </w:rPr>
        <w:t>increm</w:t>
      </w:r>
      <w:r w:rsidR="00B15AD5">
        <w:rPr>
          <w:rFonts w:asciiTheme="minorHAnsi" w:hAnsiTheme="minorHAnsi" w:cstheme="minorHAnsi"/>
        </w:rPr>
        <w:t>ento rispetto all’esercizio precedente</w:t>
      </w:r>
      <w:r w:rsidR="00B15AD5" w:rsidRPr="004C2890">
        <w:rPr>
          <w:rFonts w:asciiTheme="minorHAnsi" w:hAnsiTheme="minorHAnsi" w:cstheme="minorHAnsi"/>
        </w:rPr>
        <w:t xml:space="preserve"> </w:t>
      </w:r>
      <w:r w:rsidRPr="004C2890">
        <w:rPr>
          <w:rFonts w:asciiTheme="minorHAnsi" w:hAnsiTheme="minorHAnsi" w:cstheme="minorHAnsi"/>
        </w:rPr>
        <w:t xml:space="preserve">di Euro </w:t>
      </w:r>
      <w:r w:rsidR="006401D1" w:rsidRPr="004C2890">
        <w:rPr>
          <w:rFonts w:asciiTheme="minorHAnsi" w:hAnsiTheme="minorHAnsi" w:cstheme="minorHAnsi"/>
        </w:rPr>
        <w:t>10</w:t>
      </w:r>
      <w:r w:rsidRPr="004C2890">
        <w:rPr>
          <w:rFonts w:asciiTheme="minorHAnsi" w:hAnsiTheme="minorHAnsi" w:cstheme="minorHAnsi"/>
        </w:rPr>
        <w:t>.</w:t>
      </w:r>
      <w:r w:rsidR="006401D1" w:rsidRPr="004C2890">
        <w:rPr>
          <w:rFonts w:asciiTheme="minorHAnsi" w:hAnsiTheme="minorHAnsi" w:cstheme="minorHAnsi"/>
        </w:rPr>
        <w:t>185</w:t>
      </w:r>
      <w:r w:rsidRPr="004C2890">
        <w:rPr>
          <w:rFonts w:asciiTheme="minorHAnsi" w:hAnsiTheme="minorHAnsi" w:cstheme="minorHAnsi"/>
        </w:rPr>
        <w:t xml:space="preserve"> mila circa (</w:t>
      </w:r>
      <w:r w:rsidR="00A74426">
        <w:rPr>
          <w:rFonts w:asciiTheme="minorHAnsi" w:hAnsiTheme="minorHAnsi" w:cstheme="minorHAnsi"/>
        </w:rPr>
        <w:t xml:space="preserve">al </w:t>
      </w:r>
      <w:r w:rsidRPr="004C2890">
        <w:rPr>
          <w:rFonts w:asciiTheme="minorHAnsi" w:hAnsiTheme="minorHAnsi" w:cstheme="minorHAnsi"/>
        </w:rPr>
        <w:t>31/12/2020 Euro 31.214 mila) e sono così dettagliate:</w:t>
      </w:r>
      <w:r w:rsidRPr="007858A3">
        <w:rPr>
          <w:rFonts w:asciiTheme="minorHAnsi" w:hAnsiTheme="minorHAnsi" w:cstheme="minorHAnsi"/>
        </w:rPr>
        <w:t xml:space="preserve">  </w:t>
      </w:r>
    </w:p>
    <w:p w14:paraId="6719BC5A" w14:textId="77777777" w:rsidR="007858A3" w:rsidRPr="007858A3" w:rsidRDefault="007858A3" w:rsidP="001E7C9E">
      <w:pPr>
        <w:rPr>
          <w:rFonts w:asciiTheme="minorHAnsi" w:hAnsiTheme="minorHAnsi" w:cstheme="minorHAnsi"/>
        </w:rPr>
      </w:pPr>
    </w:p>
    <w:p w14:paraId="1690F4DE" w14:textId="48D64DA9" w:rsidR="00D72E79" w:rsidRDefault="00385EC4" w:rsidP="001E7C9E">
      <w:pPr>
        <w:rPr>
          <w:rFonts w:asciiTheme="minorHAnsi" w:hAnsiTheme="minorHAnsi" w:cstheme="minorHAnsi"/>
        </w:rPr>
      </w:pPr>
      <w:r>
        <w:rPr>
          <w:rFonts w:ascii="Calibri" w:hAnsi="Calibri" w:cs="Calibri"/>
          <w:b/>
          <w:bCs/>
          <w:i/>
          <w:iCs/>
          <w:color w:val="000000"/>
          <w:sz w:val="22"/>
          <w:szCs w:val="22"/>
        </w:rPr>
        <w:t>Tab. 29 – Movimentazioni delle disponibilità liquide</w:t>
      </w:r>
      <w:r w:rsidR="004B1C58" w:rsidRPr="004B1C58">
        <w:rPr>
          <w:rFonts w:asciiTheme="minorHAnsi" w:hAnsiTheme="minorHAnsi" w:cstheme="minorHAnsi"/>
          <w:iCs/>
        </w:rPr>
        <w:t xml:space="preserve"> </w:t>
      </w:r>
    </w:p>
    <w:p w14:paraId="18E6A280" w14:textId="52E13917" w:rsidR="00D72E79" w:rsidRDefault="006401D1" w:rsidP="00D72E79">
      <w:pPr>
        <w:pStyle w:val="Rientrocorpodeltesto2"/>
        <w:ind w:left="0"/>
        <w:rPr>
          <w:rFonts w:asciiTheme="minorHAnsi" w:hAnsiTheme="minorHAnsi" w:cstheme="minorHAnsi"/>
          <w:b/>
          <w:i w:val="0"/>
          <w:sz w:val="24"/>
        </w:rPr>
      </w:pPr>
      <w:r w:rsidRPr="006401D1">
        <w:rPr>
          <w:noProof/>
        </w:rPr>
        <w:drawing>
          <wp:inline distT="0" distB="0" distL="0" distR="0" wp14:anchorId="2D9C6D92" wp14:editId="561CF896">
            <wp:extent cx="6356350" cy="780831"/>
            <wp:effectExtent l="19050" t="19050" r="6350" b="19685"/>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56350" cy="780831"/>
                    </a:xfrm>
                    <a:prstGeom prst="rect">
                      <a:avLst/>
                    </a:prstGeom>
                    <a:noFill/>
                    <a:ln>
                      <a:solidFill>
                        <a:schemeClr val="tx1"/>
                      </a:solidFill>
                    </a:ln>
                  </pic:spPr>
                </pic:pic>
              </a:graphicData>
            </a:graphic>
          </wp:inline>
        </w:drawing>
      </w:r>
    </w:p>
    <w:p w14:paraId="60576E5E" w14:textId="77777777" w:rsidR="004C2890" w:rsidRDefault="004C2890" w:rsidP="001E7C9E">
      <w:pPr>
        <w:jc w:val="both"/>
        <w:rPr>
          <w:rFonts w:asciiTheme="minorHAnsi" w:hAnsiTheme="minorHAnsi" w:cstheme="minorHAnsi"/>
        </w:rPr>
      </w:pPr>
    </w:p>
    <w:p w14:paraId="028AA01B" w14:textId="4F2BDA02" w:rsidR="007858A3" w:rsidRPr="001E7C9E" w:rsidRDefault="007858A3" w:rsidP="001E7C9E">
      <w:pPr>
        <w:jc w:val="both"/>
        <w:rPr>
          <w:rFonts w:asciiTheme="minorHAnsi" w:hAnsiTheme="minorHAnsi" w:cstheme="minorHAnsi"/>
          <w:i/>
        </w:rPr>
      </w:pPr>
      <w:r>
        <w:rPr>
          <w:rFonts w:asciiTheme="minorHAnsi" w:hAnsiTheme="minorHAnsi" w:cstheme="minorHAnsi"/>
        </w:rPr>
        <w:t>L’in</w:t>
      </w:r>
      <w:r w:rsidRPr="001E7C9E">
        <w:rPr>
          <w:rFonts w:asciiTheme="minorHAnsi" w:hAnsiTheme="minorHAnsi" w:cstheme="minorHAnsi"/>
        </w:rPr>
        <w:t>cremento delle disponibilità liquide rispetto al precedente esercizio è conseguente al</w:t>
      </w:r>
      <w:r w:rsidR="00227A0A">
        <w:rPr>
          <w:rFonts w:asciiTheme="minorHAnsi" w:hAnsiTheme="minorHAnsi" w:cstheme="minorHAnsi"/>
        </w:rPr>
        <w:t xml:space="preserve">l’incasso in prossimità della chiusura dell’esercizio di alcuni crediti, principalmente nei confronti della Regione, che hanno consentito </w:t>
      </w:r>
      <w:r w:rsidR="0033462D">
        <w:rPr>
          <w:rFonts w:asciiTheme="minorHAnsi" w:hAnsiTheme="minorHAnsi" w:cstheme="minorHAnsi"/>
        </w:rPr>
        <w:t>nei primi mesi del 202</w:t>
      </w:r>
      <w:r w:rsidR="006401D1">
        <w:rPr>
          <w:rFonts w:asciiTheme="minorHAnsi" w:hAnsiTheme="minorHAnsi" w:cstheme="minorHAnsi"/>
        </w:rPr>
        <w:t>2</w:t>
      </w:r>
      <w:r w:rsidR="0033462D">
        <w:rPr>
          <w:rFonts w:asciiTheme="minorHAnsi" w:hAnsiTheme="minorHAnsi" w:cstheme="minorHAnsi"/>
        </w:rPr>
        <w:t xml:space="preserve"> </w:t>
      </w:r>
      <w:r w:rsidR="00227A0A">
        <w:rPr>
          <w:rFonts w:asciiTheme="minorHAnsi" w:hAnsiTheme="minorHAnsi" w:cstheme="minorHAnsi"/>
        </w:rPr>
        <w:t xml:space="preserve">di procedere al corretto adempimento nei confronti dei </w:t>
      </w:r>
      <w:r w:rsidR="0033462D">
        <w:rPr>
          <w:rFonts w:asciiTheme="minorHAnsi" w:hAnsiTheme="minorHAnsi" w:cstheme="minorHAnsi"/>
        </w:rPr>
        <w:t>creditori principalmente per forniture di beni e servizi sanitari.</w:t>
      </w:r>
    </w:p>
    <w:p w14:paraId="1B2CF0AC" w14:textId="14102644" w:rsidR="007858A3" w:rsidRDefault="007858A3" w:rsidP="0033462D">
      <w:pPr>
        <w:jc w:val="both"/>
        <w:rPr>
          <w:rFonts w:asciiTheme="minorHAnsi" w:hAnsiTheme="minorHAnsi" w:cstheme="minorHAnsi"/>
        </w:rPr>
      </w:pPr>
      <w:r w:rsidRPr="001E7C9E">
        <w:rPr>
          <w:rFonts w:asciiTheme="minorHAnsi" w:hAnsiTheme="minorHAnsi" w:cstheme="minorHAnsi"/>
        </w:rPr>
        <w:t>Si rinvia al rendiconto finanziario per il dettaglio delle altre movimentazioni subite dalle disponibilità liquide nel corso dell’esercizio.</w:t>
      </w:r>
    </w:p>
    <w:p w14:paraId="4A98B001" w14:textId="77777777" w:rsidR="0033462D" w:rsidRPr="001E7C9E" w:rsidRDefault="0033462D" w:rsidP="001E7C9E">
      <w:pPr>
        <w:jc w:val="both"/>
        <w:rPr>
          <w:rFonts w:asciiTheme="minorHAnsi" w:hAnsiTheme="minorHAnsi" w:cstheme="minorHAnsi"/>
          <w:i/>
        </w:rPr>
      </w:pPr>
    </w:p>
    <w:p w14:paraId="2619A731" w14:textId="2BEF9236" w:rsidR="007858A3" w:rsidRPr="001E7C9E" w:rsidRDefault="007858A3" w:rsidP="001E7C9E">
      <w:pPr>
        <w:jc w:val="both"/>
        <w:rPr>
          <w:rFonts w:asciiTheme="minorHAnsi" w:hAnsiTheme="minorHAnsi" w:cstheme="minorHAnsi"/>
          <w:i/>
        </w:rPr>
      </w:pPr>
      <w:r w:rsidRPr="001E7C9E">
        <w:rPr>
          <w:rFonts w:asciiTheme="minorHAnsi" w:hAnsiTheme="minorHAnsi" w:cstheme="minorHAnsi"/>
        </w:rPr>
        <w:t xml:space="preserve">Le risultanze del cassiere/tesoriere </w:t>
      </w:r>
      <w:r w:rsidR="0033462D">
        <w:rPr>
          <w:rFonts w:asciiTheme="minorHAnsi" w:hAnsiTheme="minorHAnsi" w:cstheme="minorHAnsi"/>
        </w:rPr>
        <w:t xml:space="preserve">sono riconciliate </w:t>
      </w:r>
      <w:r w:rsidRPr="001E7C9E">
        <w:rPr>
          <w:rFonts w:asciiTheme="minorHAnsi" w:hAnsiTheme="minorHAnsi" w:cstheme="minorHAnsi"/>
        </w:rPr>
        <w:t>con le risultanze contabili dell’Azienda.</w:t>
      </w:r>
    </w:p>
    <w:p w14:paraId="03A12257" w14:textId="659357DF" w:rsidR="007858A3" w:rsidRPr="007858A3" w:rsidRDefault="007858A3" w:rsidP="007858A3">
      <w:pPr>
        <w:pStyle w:val="Rientrocorpodeltesto2"/>
        <w:rPr>
          <w:rFonts w:asciiTheme="minorHAnsi" w:hAnsiTheme="minorHAnsi" w:cstheme="minorHAnsi"/>
          <w:b/>
          <w:i w:val="0"/>
          <w:sz w:val="24"/>
        </w:rPr>
      </w:pPr>
    </w:p>
    <w:p w14:paraId="62F4D932" w14:textId="77777777" w:rsidR="00D72E79" w:rsidRDefault="00D72E79" w:rsidP="00D72E79">
      <w:pPr>
        <w:pStyle w:val="Rientrocorpodeltesto2"/>
        <w:ind w:left="0"/>
        <w:rPr>
          <w:rFonts w:asciiTheme="minorHAnsi" w:hAnsiTheme="minorHAnsi" w:cstheme="minorHAnsi"/>
          <w:b/>
          <w:i w:val="0"/>
          <w:sz w:val="24"/>
        </w:rPr>
      </w:pPr>
      <w:r>
        <w:rPr>
          <w:rFonts w:asciiTheme="minorHAnsi" w:hAnsiTheme="minorHAnsi" w:cstheme="minorHAnsi"/>
          <w:b/>
          <w:i w:val="0"/>
          <w:sz w:val="24"/>
        </w:rPr>
        <w:t>DL01 – Fondi vincolati</w:t>
      </w:r>
    </w:p>
    <w:p w14:paraId="663D450E" w14:textId="5D5BFA99" w:rsidR="00D72E79" w:rsidRPr="00401B87" w:rsidRDefault="00D72E79" w:rsidP="00D72E79">
      <w:pPr>
        <w:pStyle w:val="Rientrocorpodeltesto2"/>
        <w:ind w:left="0"/>
        <w:rPr>
          <w:rFonts w:asciiTheme="minorHAnsi" w:hAnsiTheme="minorHAnsi" w:cstheme="minorHAnsi"/>
          <w:i w:val="0"/>
          <w:sz w:val="24"/>
        </w:rPr>
      </w:pPr>
      <w:r w:rsidRPr="00401B87">
        <w:rPr>
          <w:rFonts w:asciiTheme="minorHAnsi" w:hAnsiTheme="minorHAnsi" w:cstheme="minorHAnsi"/>
          <w:b/>
          <w:i w:val="0"/>
          <w:sz w:val="24"/>
        </w:rPr>
        <w:t xml:space="preserve">DL01 – </w:t>
      </w:r>
      <w:r>
        <w:rPr>
          <w:rFonts w:asciiTheme="minorHAnsi" w:hAnsiTheme="minorHAnsi" w:cstheme="minorHAnsi"/>
          <w:b/>
          <w:i w:val="0"/>
          <w:sz w:val="24"/>
        </w:rPr>
        <w:t>NO</w:t>
      </w:r>
      <w:r w:rsidRPr="00401B87">
        <w:rPr>
          <w:rFonts w:asciiTheme="minorHAnsi" w:hAnsiTheme="minorHAnsi" w:cstheme="minorHAnsi"/>
          <w:b/>
          <w:i w:val="0"/>
          <w:sz w:val="24"/>
        </w:rPr>
        <w:t xml:space="preserve"> </w:t>
      </w:r>
      <w:r w:rsidRPr="00401B87">
        <w:rPr>
          <w:rFonts w:asciiTheme="minorHAnsi" w:hAnsiTheme="minorHAnsi" w:cstheme="minorHAnsi"/>
          <w:i w:val="0"/>
          <w:sz w:val="24"/>
        </w:rPr>
        <w:t>– Le disponibi</w:t>
      </w:r>
      <w:r>
        <w:rPr>
          <w:rFonts w:asciiTheme="minorHAnsi" w:hAnsiTheme="minorHAnsi" w:cstheme="minorHAnsi"/>
          <w:i w:val="0"/>
          <w:sz w:val="24"/>
        </w:rPr>
        <w:t xml:space="preserve">lità liquide non </w:t>
      </w:r>
      <w:r w:rsidRPr="00401B87">
        <w:rPr>
          <w:rFonts w:asciiTheme="minorHAnsi" w:hAnsiTheme="minorHAnsi" w:cstheme="minorHAnsi"/>
          <w:i w:val="0"/>
          <w:sz w:val="24"/>
        </w:rPr>
        <w:t>comprendono fondi vincolati.</w:t>
      </w:r>
    </w:p>
    <w:p w14:paraId="53BA921D" w14:textId="77777777" w:rsidR="00BB0E26" w:rsidRDefault="00BB0E26" w:rsidP="00D72E79">
      <w:pPr>
        <w:pStyle w:val="Rientrocorpodeltesto2"/>
        <w:ind w:left="0"/>
        <w:rPr>
          <w:rFonts w:asciiTheme="minorHAnsi" w:hAnsiTheme="minorHAnsi" w:cstheme="minorHAnsi"/>
          <w:i w:val="0"/>
          <w:sz w:val="24"/>
        </w:rPr>
      </w:pPr>
    </w:p>
    <w:p w14:paraId="660001CD" w14:textId="77777777" w:rsidR="00D72E79" w:rsidRDefault="00D72E79" w:rsidP="00D72E79">
      <w:pPr>
        <w:pStyle w:val="Rientrocorpodeltesto2"/>
        <w:spacing w:after="120"/>
        <w:ind w:left="0"/>
        <w:rPr>
          <w:rFonts w:asciiTheme="minorHAnsi" w:hAnsiTheme="minorHAnsi" w:cstheme="minorHAnsi"/>
          <w:b/>
          <w:i w:val="0"/>
          <w:sz w:val="24"/>
        </w:rPr>
      </w:pPr>
      <w:r w:rsidRPr="00401B87">
        <w:rPr>
          <w:rFonts w:asciiTheme="minorHAnsi" w:hAnsiTheme="minorHAnsi" w:cstheme="minorHAnsi"/>
          <w:b/>
          <w:i w:val="0"/>
          <w:sz w:val="24"/>
        </w:rPr>
        <w:t>Altre informazioni rela</w:t>
      </w:r>
      <w:r>
        <w:rPr>
          <w:rFonts w:asciiTheme="minorHAnsi" w:hAnsiTheme="minorHAnsi" w:cstheme="minorHAnsi"/>
          <w:b/>
          <w:i w:val="0"/>
          <w:sz w:val="24"/>
        </w:rPr>
        <w:t>tive alle disponibilità liquide</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3"/>
        <w:gridCol w:w="791"/>
        <w:gridCol w:w="939"/>
        <w:gridCol w:w="2908"/>
      </w:tblGrid>
      <w:tr w:rsidR="00D72E79" w:rsidRPr="00401B87" w14:paraId="205E8E57" w14:textId="77777777" w:rsidTr="00D72E79">
        <w:tc>
          <w:tcPr>
            <w:tcW w:w="4253" w:type="dxa"/>
          </w:tcPr>
          <w:p w14:paraId="29520F28" w14:textId="77777777" w:rsidR="00D72E79" w:rsidRPr="00401B87" w:rsidRDefault="00D72E79" w:rsidP="00D72E79">
            <w:pPr>
              <w:tabs>
                <w:tab w:val="left" w:pos="1120"/>
              </w:tabs>
              <w:ind w:right="-1"/>
              <w:rPr>
                <w:rFonts w:asciiTheme="minorHAnsi" w:hAnsiTheme="minorHAnsi" w:cstheme="minorHAnsi"/>
                <w:b/>
              </w:rPr>
            </w:pPr>
            <w:r w:rsidRPr="00401B87">
              <w:rPr>
                <w:rFonts w:asciiTheme="minorHAnsi" w:hAnsiTheme="minorHAnsi" w:cstheme="minorHAnsi"/>
                <w:b/>
              </w:rPr>
              <w:t>Informazione</w:t>
            </w:r>
            <w:r w:rsidRPr="00401B87">
              <w:rPr>
                <w:rFonts w:asciiTheme="minorHAnsi" w:hAnsiTheme="minorHAnsi" w:cstheme="minorHAnsi"/>
                <w:b/>
              </w:rPr>
              <w:tab/>
            </w:r>
          </w:p>
        </w:tc>
        <w:tc>
          <w:tcPr>
            <w:tcW w:w="1730" w:type="dxa"/>
            <w:gridSpan w:val="2"/>
          </w:tcPr>
          <w:p w14:paraId="4C1C4AC5"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Caso presente in azienda?</w:t>
            </w:r>
          </w:p>
        </w:tc>
        <w:tc>
          <w:tcPr>
            <w:tcW w:w="2908" w:type="dxa"/>
          </w:tcPr>
          <w:p w14:paraId="746D4E37"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Se sì, illustrare</w:t>
            </w:r>
          </w:p>
        </w:tc>
      </w:tr>
      <w:tr w:rsidR="00D72E79" w:rsidRPr="00401B87" w14:paraId="543AD195" w14:textId="77777777" w:rsidTr="004C2890">
        <w:tc>
          <w:tcPr>
            <w:tcW w:w="4253" w:type="dxa"/>
          </w:tcPr>
          <w:p w14:paraId="66876AE8" w14:textId="77777777" w:rsidR="00D72E79" w:rsidRPr="00401B87" w:rsidRDefault="00D72E79" w:rsidP="00D72E79">
            <w:pPr>
              <w:ind w:right="-1"/>
              <w:rPr>
                <w:rFonts w:asciiTheme="minorHAnsi" w:hAnsiTheme="minorHAnsi" w:cstheme="minorHAnsi"/>
              </w:rPr>
            </w:pPr>
            <w:r w:rsidRPr="00401B87">
              <w:rPr>
                <w:rFonts w:asciiTheme="minorHAnsi" w:hAnsiTheme="minorHAnsi" w:cstheme="minorHAnsi"/>
                <w:b/>
              </w:rPr>
              <w:t>DL02 – Gravami.</w:t>
            </w:r>
            <w:r w:rsidRPr="00401B87">
              <w:rPr>
                <w:rFonts w:asciiTheme="minorHAnsi" w:hAnsiTheme="minorHAnsi" w:cstheme="minorHAnsi"/>
              </w:rPr>
              <w:t xml:space="preserve"> Sulle disponibilità liquide dell’azienda vi sono gravami quali pignoramenti </w:t>
            </w:r>
            <w:proofErr w:type="spellStart"/>
            <w:r w:rsidRPr="00401B87">
              <w:rPr>
                <w:rFonts w:asciiTheme="minorHAnsi" w:hAnsiTheme="minorHAnsi" w:cstheme="minorHAnsi"/>
              </w:rPr>
              <w:t>ecc</w:t>
            </w:r>
            <w:proofErr w:type="spellEnd"/>
            <w:r w:rsidRPr="00401B87">
              <w:rPr>
                <w:rFonts w:asciiTheme="minorHAnsi" w:hAnsiTheme="minorHAnsi" w:cstheme="minorHAnsi"/>
              </w:rPr>
              <w:t>?</w:t>
            </w:r>
          </w:p>
        </w:tc>
        <w:tc>
          <w:tcPr>
            <w:tcW w:w="791" w:type="dxa"/>
          </w:tcPr>
          <w:p w14:paraId="741D352C" w14:textId="77777777" w:rsidR="00D72E79" w:rsidRDefault="00D72E79" w:rsidP="00D72E79">
            <w:pPr>
              <w:ind w:right="-1"/>
              <w:jc w:val="center"/>
              <w:rPr>
                <w:rFonts w:asciiTheme="minorHAnsi" w:hAnsiTheme="minorHAnsi" w:cstheme="minorHAnsi"/>
                <w:b/>
                <w:bCs/>
              </w:rPr>
            </w:pPr>
            <w:r>
              <w:rPr>
                <w:rFonts w:asciiTheme="minorHAnsi" w:hAnsiTheme="minorHAnsi" w:cstheme="minorHAnsi"/>
                <w:b/>
                <w:bCs/>
              </w:rPr>
              <w:t>SI</w:t>
            </w:r>
          </w:p>
          <w:p w14:paraId="1F8DD298" w14:textId="77777777" w:rsidR="00D72E79" w:rsidRPr="00401B87" w:rsidRDefault="00D72E79" w:rsidP="00D72E79">
            <w:pPr>
              <w:ind w:right="-1"/>
              <w:jc w:val="center"/>
              <w:rPr>
                <w:rFonts w:asciiTheme="minorHAnsi" w:hAnsiTheme="minorHAnsi" w:cstheme="minorHAnsi"/>
                <w:b/>
                <w:bCs/>
              </w:rPr>
            </w:pPr>
          </w:p>
        </w:tc>
        <w:tc>
          <w:tcPr>
            <w:tcW w:w="939" w:type="dxa"/>
          </w:tcPr>
          <w:p w14:paraId="1ED4E391" w14:textId="77777777" w:rsidR="00D72E79" w:rsidRPr="00401B87" w:rsidRDefault="00D72E79" w:rsidP="00D72E79">
            <w:pPr>
              <w:ind w:right="-1"/>
              <w:jc w:val="center"/>
              <w:rPr>
                <w:rFonts w:asciiTheme="minorHAnsi" w:hAnsiTheme="minorHAnsi" w:cstheme="minorHAnsi"/>
                <w:b/>
                <w:bCs/>
              </w:rPr>
            </w:pPr>
          </w:p>
        </w:tc>
        <w:tc>
          <w:tcPr>
            <w:tcW w:w="2908" w:type="dxa"/>
            <w:shd w:val="clear" w:color="auto" w:fill="auto"/>
          </w:tcPr>
          <w:p w14:paraId="682AFD0D" w14:textId="3981D72B" w:rsidR="00D72E79" w:rsidRPr="00401B87" w:rsidRDefault="00466075" w:rsidP="002402C8">
            <w:pPr>
              <w:ind w:right="-1"/>
              <w:rPr>
                <w:rFonts w:asciiTheme="minorHAnsi" w:hAnsiTheme="minorHAnsi" w:cstheme="minorHAnsi"/>
              </w:rPr>
            </w:pPr>
            <w:r w:rsidRPr="004C2890">
              <w:rPr>
                <w:rFonts w:asciiTheme="minorHAnsi" w:hAnsiTheme="minorHAnsi" w:cstheme="minorHAnsi"/>
              </w:rPr>
              <w:t>Relativamente alle disponibilità al 31/12/202</w:t>
            </w:r>
            <w:r w:rsidR="002402C8" w:rsidRPr="004C2890">
              <w:rPr>
                <w:rFonts w:asciiTheme="minorHAnsi" w:hAnsiTheme="minorHAnsi" w:cstheme="minorHAnsi"/>
              </w:rPr>
              <w:t>1</w:t>
            </w:r>
            <w:r w:rsidRPr="004C2890">
              <w:rPr>
                <w:rFonts w:asciiTheme="minorHAnsi" w:hAnsiTheme="minorHAnsi" w:cstheme="minorHAnsi"/>
              </w:rPr>
              <w:t xml:space="preserve"> si segnalano p</w:t>
            </w:r>
            <w:r w:rsidR="00D72E79" w:rsidRPr="004C2890">
              <w:rPr>
                <w:rFonts w:asciiTheme="minorHAnsi" w:hAnsiTheme="minorHAnsi" w:cstheme="minorHAnsi"/>
              </w:rPr>
              <w:t xml:space="preserve">ignoramenti per </w:t>
            </w:r>
            <w:r w:rsidR="0033462D" w:rsidRPr="004C2890">
              <w:rPr>
                <w:rFonts w:asciiTheme="minorHAnsi" w:hAnsiTheme="minorHAnsi" w:cstheme="minorHAnsi"/>
              </w:rPr>
              <w:t xml:space="preserve">Euro </w:t>
            </w:r>
            <w:r w:rsidR="002402C8" w:rsidRPr="004C2890">
              <w:rPr>
                <w:rFonts w:asciiTheme="minorHAnsi" w:hAnsiTheme="minorHAnsi" w:cstheme="minorHAnsi"/>
              </w:rPr>
              <w:t>2.299.050</w:t>
            </w:r>
          </w:p>
        </w:tc>
      </w:tr>
      <w:tr w:rsidR="00D72E79" w:rsidRPr="00401B87" w14:paraId="2097F438" w14:textId="77777777" w:rsidTr="00D72E79">
        <w:tc>
          <w:tcPr>
            <w:tcW w:w="4253" w:type="dxa"/>
          </w:tcPr>
          <w:p w14:paraId="6F87369D"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 xml:space="preserve">DL03 – Altro. </w:t>
            </w:r>
            <w:r w:rsidRPr="00401B87">
              <w:rPr>
                <w:rFonts w:asciiTheme="minorHAnsi" w:hAnsiTheme="minorHAnsi" w:cstheme="minorHAnsi"/>
              </w:rPr>
              <w:t>Esistono altre informazioni che si ritiene necessario fornire per soddisfare la regola generale secondo cui “Se le informazioni richieste da specifiche disposizioni di legge non sono sufficienti a dare una rappresentazione veritiera e corretta, si devono fornire le informazioni complementari necessarie allo scopo” (</w:t>
            </w:r>
            <w:r>
              <w:rPr>
                <w:rFonts w:asciiTheme="minorHAnsi" w:hAnsiTheme="minorHAnsi" w:cstheme="minorHAnsi"/>
              </w:rPr>
              <w:t>art. 24</w:t>
            </w:r>
            <w:r w:rsidRPr="00401B87">
              <w:rPr>
                <w:rFonts w:asciiTheme="minorHAnsi" w:hAnsiTheme="minorHAnsi" w:cstheme="minorHAnsi"/>
              </w:rPr>
              <w:t>23 cc)?</w:t>
            </w:r>
          </w:p>
        </w:tc>
        <w:tc>
          <w:tcPr>
            <w:tcW w:w="791" w:type="dxa"/>
          </w:tcPr>
          <w:p w14:paraId="31471E0C"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NO</w:t>
            </w:r>
          </w:p>
        </w:tc>
        <w:tc>
          <w:tcPr>
            <w:tcW w:w="939" w:type="dxa"/>
          </w:tcPr>
          <w:p w14:paraId="10587353" w14:textId="77777777" w:rsidR="00D72E79" w:rsidRPr="00401B87" w:rsidRDefault="00D72E79" w:rsidP="00D72E79">
            <w:pPr>
              <w:ind w:right="-1"/>
              <w:rPr>
                <w:rFonts w:asciiTheme="minorHAnsi" w:hAnsiTheme="minorHAnsi" w:cstheme="minorHAnsi"/>
              </w:rPr>
            </w:pPr>
          </w:p>
        </w:tc>
        <w:tc>
          <w:tcPr>
            <w:tcW w:w="2908" w:type="dxa"/>
          </w:tcPr>
          <w:p w14:paraId="2C4CFD23" w14:textId="77777777" w:rsidR="00D72E79" w:rsidRPr="00401B87" w:rsidRDefault="00D72E79" w:rsidP="00D72E79">
            <w:pPr>
              <w:ind w:right="-1"/>
              <w:rPr>
                <w:rFonts w:asciiTheme="minorHAnsi" w:hAnsiTheme="minorHAnsi" w:cstheme="minorHAnsi"/>
              </w:rPr>
            </w:pPr>
          </w:p>
        </w:tc>
      </w:tr>
    </w:tbl>
    <w:p w14:paraId="09F55935" w14:textId="77777777" w:rsidR="00AF345E" w:rsidRPr="00AF345E" w:rsidRDefault="00AF345E" w:rsidP="00B953F3"/>
    <w:p w14:paraId="684FFAD3" w14:textId="2A998F03" w:rsidR="00D72E79" w:rsidRDefault="00576CDF" w:rsidP="00D72E79">
      <w:pPr>
        <w:pStyle w:val="Titolo1"/>
        <w:spacing w:line="240" w:lineRule="auto"/>
      </w:pPr>
      <w:bookmarkStart w:id="19" w:name="_Toc109751248"/>
      <w:r>
        <w:rPr>
          <w:caps w:val="0"/>
        </w:rPr>
        <w:t>10</w:t>
      </w:r>
      <w:r w:rsidRPr="00401B87">
        <w:rPr>
          <w:caps w:val="0"/>
        </w:rPr>
        <w:t>.</w:t>
      </w:r>
      <w:r w:rsidRPr="00401B87">
        <w:rPr>
          <w:caps w:val="0"/>
        </w:rPr>
        <w:tab/>
        <w:t>RATEI E RISCONTI ATTIVI</w:t>
      </w:r>
      <w:bookmarkEnd w:id="19"/>
    </w:p>
    <w:p w14:paraId="5F566F48" w14:textId="77777777" w:rsidR="00D72E79" w:rsidRPr="00672846" w:rsidRDefault="00D72E79" w:rsidP="00D72E79"/>
    <w:p w14:paraId="5485F2D8" w14:textId="1FE121E8" w:rsidR="0033462D" w:rsidRDefault="00A74426" w:rsidP="0033462D">
      <w:pPr>
        <w:rPr>
          <w:rFonts w:asciiTheme="minorHAnsi" w:hAnsiTheme="minorHAnsi" w:cstheme="minorHAnsi"/>
          <w:iCs/>
        </w:rPr>
      </w:pPr>
      <w:r w:rsidRPr="00A74426">
        <w:rPr>
          <w:rFonts w:asciiTheme="minorHAnsi" w:hAnsiTheme="minorHAnsi" w:cstheme="minorHAnsi"/>
          <w:bCs/>
          <w:iCs/>
        </w:rPr>
        <w:t>Il bilancio</w:t>
      </w:r>
      <w:r w:rsidRPr="004C2890">
        <w:rPr>
          <w:rFonts w:asciiTheme="minorHAnsi" w:hAnsiTheme="minorHAnsi" w:cstheme="minorHAnsi"/>
          <w:b/>
          <w:bCs/>
          <w:iCs/>
        </w:rPr>
        <w:t xml:space="preserve"> </w:t>
      </w:r>
      <w:r w:rsidR="006401D1" w:rsidRPr="004C2890">
        <w:rPr>
          <w:rFonts w:asciiTheme="minorHAnsi" w:hAnsiTheme="minorHAnsi" w:cstheme="minorHAnsi"/>
          <w:iCs/>
        </w:rPr>
        <w:t>presenta</w:t>
      </w:r>
      <w:r w:rsidR="0033462D" w:rsidRPr="004C2890">
        <w:rPr>
          <w:rFonts w:asciiTheme="minorHAnsi" w:hAnsiTheme="minorHAnsi" w:cstheme="minorHAnsi"/>
          <w:iCs/>
        </w:rPr>
        <w:t xml:space="preserve"> risconti Attivi, </w:t>
      </w:r>
      <w:r w:rsidR="002E3970">
        <w:rPr>
          <w:rFonts w:asciiTheme="minorHAnsi" w:hAnsiTheme="minorHAnsi" w:cstheme="minorHAnsi"/>
          <w:iCs/>
        </w:rPr>
        <w:t>il dettaglio è esposto nella</w:t>
      </w:r>
      <w:r w:rsidR="006401D1" w:rsidRPr="004C2890">
        <w:rPr>
          <w:rFonts w:asciiTheme="minorHAnsi" w:hAnsiTheme="minorHAnsi" w:cstheme="minorHAnsi"/>
          <w:b/>
          <w:bCs/>
          <w:iCs/>
        </w:rPr>
        <w:t xml:space="preserve"> Tab. n.</w:t>
      </w:r>
      <w:r w:rsidR="0033462D" w:rsidRPr="004C2890">
        <w:rPr>
          <w:rFonts w:asciiTheme="minorHAnsi" w:hAnsiTheme="minorHAnsi" w:cstheme="minorHAnsi"/>
          <w:b/>
          <w:bCs/>
          <w:iCs/>
        </w:rPr>
        <w:t xml:space="preserve"> 31</w:t>
      </w:r>
      <w:r w:rsidR="0033462D" w:rsidRPr="004C2890">
        <w:rPr>
          <w:rFonts w:asciiTheme="minorHAnsi" w:hAnsiTheme="minorHAnsi" w:cstheme="minorHAnsi"/>
          <w:iCs/>
        </w:rPr>
        <w:t xml:space="preserve"> (Schema di Nota Integrativa DM 20.03.13)</w:t>
      </w:r>
      <w:r w:rsidR="002E3970">
        <w:rPr>
          <w:rFonts w:asciiTheme="minorHAnsi" w:hAnsiTheme="minorHAnsi" w:cstheme="minorHAnsi"/>
          <w:iCs/>
        </w:rPr>
        <w:t xml:space="preserve"> di seguito riportata:</w:t>
      </w:r>
    </w:p>
    <w:p w14:paraId="35513BE5" w14:textId="77777777" w:rsidR="00EB5BB6" w:rsidRDefault="00EB5BB6" w:rsidP="0033462D">
      <w:pPr>
        <w:rPr>
          <w:rFonts w:asciiTheme="minorHAnsi" w:hAnsiTheme="minorHAnsi" w:cstheme="minorHAnsi"/>
          <w:iCs/>
        </w:rPr>
      </w:pPr>
    </w:p>
    <w:p w14:paraId="7F41C52C" w14:textId="77777777" w:rsidR="00D75C4F" w:rsidRDefault="00D75C4F" w:rsidP="0033462D">
      <w:pPr>
        <w:rPr>
          <w:rFonts w:asciiTheme="minorHAnsi" w:hAnsiTheme="minorHAnsi" w:cstheme="minorHAnsi"/>
          <w:iCs/>
        </w:rPr>
      </w:pPr>
    </w:p>
    <w:p w14:paraId="19362BF6" w14:textId="77777777" w:rsidR="00D75C4F" w:rsidRDefault="00D75C4F" w:rsidP="0033462D">
      <w:pPr>
        <w:rPr>
          <w:rFonts w:asciiTheme="minorHAnsi" w:hAnsiTheme="minorHAnsi" w:cstheme="minorHAnsi"/>
          <w:iCs/>
        </w:rPr>
      </w:pPr>
    </w:p>
    <w:p w14:paraId="4E414353" w14:textId="77777777" w:rsidR="00D75C4F" w:rsidRDefault="00D75C4F" w:rsidP="0033462D">
      <w:pPr>
        <w:rPr>
          <w:rFonts w:asciiTheme="minorHAnsi" w:hAnsiTheme="minorHAnsi" w:cstheme="minorHAnsi"/>
          <w:iCs/>
        </w:rPr>
      </w:pPr>
    </w:p>
    <w:p w14:paraId="2CEECBA9" w14:textId="1EC0FF74" w:rsidR="006401D1" w:rsidRDefault="006401D1" w:rsidP="006401D1">
      <w:pPr>
        <w:jc w:val="both"/>
        <w:rPr>
          <w:rFonts w:ascii="Calibri" w:hAnsi="Calibri"/>
          <w:b/>
          <w:bCs/>
          <w:i/>
          <w:iCs/>
          <w:color w:val="000000"/>
          <w:sz w:val="22"/>
          <w:szCs w:val="22"/>
        </w:rPr>
      </w:pPr>
      <w:r w:rsidRPr="004C2890">
        <w:rPr>
          <w:rFonts w:ascii="Calibri" w:hAnsi="Calibri"/>
          <w:b/>
          <w:bCs/>
          <w:i/>
          <w:iCs/>
          <w:color w:val="000000"/>
          <w:sz w:val="22"/>
          <w:szCs w:val="22"/>
        </w:rPr>
        <w:lastRenderedPageBreak/>
        <w:t>Tab. 31 – Risconti attivi – Dettaglio a livello di costo (codice CE)</w:t>
      </w:r>
    </w:p>
    <w:p w14:paraId="0B9CA6BA" w14:textId="16C040E6" w:rsidR="0033462D" w:rsidRDefault="006401D1" w:rsidP="00D72E79">
      <w:pPr>
        <w:pStyle w:val="Rientrocorpodeltesto2"/>
        <w:spacing w:after="120"/>
        <w:ind w:left="0"/>
        <w:rPr>
          <w:rFonts w:asciiTheme="minorHAnsi" w:hAnsiTheme="minorHAnsi" w:cstheme="minorHAnsi"/>
          <w:b/>
          <w:i w:val="0"/>
          <w:sz w:val="24"/>
        </w:rPr>
      </w:pPr>
      <w:r w:rsidRPr="006401D1">
        <w:rPr>
          <w:noProof/>
        </w:rPr>
        <w:drawing>
          <wp:inline distT="0" distB="0" distL="0" distR="0" wp14:anchorId="11A88272" wp14:editId="6D3EBBF4">
            <wp:extent cx="5741502" cy="1159099"/>
            <wp:effectExtent l="19050" t="19050" r="12065" b="22225"/>
            <wp:docPr id="75"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49464" cy="1160706"/>
                    </a:xfrm>
                    <a:prstGeom prst="rect">
                      <a:avLst/>
                    </a:prstGeom>
                    <a:noFill/>
                    <a:ln>
                      <a:solidFill>
                        <a:schemeClr val="tx1">
                          <a:lumMod val="95000"/>
                          <a:lumOff val="5000"/>
                        </a:schemeClr>
                      </a:solidFill>
                    </a:ln>
                  </pic:spPr>
                </pic:pic>
              </a:graphicData>
            </a:graphic>
          </wp:inline>
        </w:drawing>
      </w:r>
    </w:p>
    <w:p w14:paraId="62D308AB" w14:textId="77777777" w:rsidR="00B908C7" w:rsidRDefault="00B908C7" w:rsidP="00B908C7">
      <w:pPr>
        <w:rPr>
          <w:rFonts w:asciiTheme="minorHAnsi" w:hAnsiTheme="minorHAnsi" w:cstheme="minorHAnsi"/>
          <w:b/>
          <w:bCs/>
          <w:iCs/>
        </w:rPr>
      </w:pPr>
      <w:r w:rsidRPr="004C2890">
        <w:rPr>
          <w:rFonts w:asciiTheme="minorHAnsi" w:hAnsiTheme="minorHAnsi" w:cstheme="minorHAnsi"/>
          <w:iCs/>
        </w:rPr>
        <w:t xml:space="preserve">Il bilancio non presenta ratei attivi, </w:t>
      </w:r>
      <w:r>
        <w:rPr>
          <w:rFonts w:asciiTheme="minorHAnsi" w:hAnsiTheme="minorHAnsi" w:cstheme="minorHAnsi"/>
          <w:iCs/>
        </w:rPr>
        <w:t xml:space="preserve">pertanto </w:t>
      </w:r>
      <w:r w:rsidRPr="004C2890">
        <w:rPr>
          <w:rFonts w:asciiTheme="minorHAnsi" w:hAnsiTheme="minorHAnsi" w:cstheme="minorHAnsi"/>
          <w:iCs/>
        </w:rPr>
        <w:t>non è stata esposta la</w:t>
      </w:r>
      <w:r w:rsidRPr="004C2890">
        <w:rPr>
          <w:rFonts w:asciiTheme="minorHAnsi" w:hAnsiTheme="minorHAnsi" w:cstheme="minorHAnsi"/>
          <w:b/>
          <w:bCs/>
          <w:iCs/>
        </w:rPr>
        <w:t xml:space="preserve"> Tab. n.30</w:t>
      </w:r>
      <w:r>
        <w:rPr>
          <w:rFonts w:asciiTheme="minorHAnsi" w:hAnsiTheme="minorHAnsi" w:cstheme="minorHAnsi"/>
          <w:b/>
          <w:bCs/>
          <w:iCs/>
        </w:rPr>
        <w:t xml:space="preserve">. </w:t>
      </w:r>
    </w:p>
    <w:p w14:paraId="54AFA0BE" w14:textId="046D4D5A" w:rsidR="006401D1" w:rsidRDefault="006401D1" w:rsidP="00D72E79">
      <w:pPr>
        <w:pStyle w:val="Rientrocorpodeltesto2"/>
        <w:spacing w:after="120"/>
        <w:ind w:left="0"/>
        <w:rPr>
          <w:rFonts w:asciiTheme="minorHAnsi" w:hAnsiTheme="minorHAnsi" w:cstheme="minorHAnsi"/>
          <w:b/>
          <w:i w:val="0"/>
          <w:sz w:val="24"/>
        </w:rPr>
      </w:pPr>
    </w:p>
    <w:p w14:paraId="703D2845" w14:textId="77777777" w:rsidR="00B908C7" w:rsidRDefault="00B908C7" w:rsidP="00D72E79">
      <w:pPr>
        <w:pStyle w:val="Rientrocorpodeltesto2"/>
        <w:spacing w:after="120"/>
        <w:ind w:left="0"/>
        <w:rPr>
          <w:rFonts w:asciiTheme="minorHAnsi" w:hAnsiTheme="minorHAnsi" w:cstheme="minorHAnsi"/>
          <w:b/>
          <w:i w:val="0"/>
          <w:sz w:val="24"/>
        </w:rPr>
      </w:pPr>
    </w:p>
    <w:p w14:paraId="70DA7E2B" w14:textId="1B46F11D" w:rsidR="00D72E79" w:rsidRPr="00401B87" w:rsidRDefault="00D72E79" w:rsidP="00D72E79">
      <w:pPr>
        <w:pStyle w:val="Rientrocorpodeltesto2"/>
        <w:spacing w:after="120"/>
        <w:ind w:left="0"/>
        <w:rPr>
          <w:rFonts w:asciiTheme="minorHAnsi" w:hAnsiTheme="minorHAnsi" w:cstheme="minorHAnsi"/>
          <w:b/>
          <w:i w:val="0"/>
          <w:sz w:val="24"/>
        </w:rPr>
      </w:pPr>
      <w:r w:rsidRPr="00401B87">
        <w:rPr>
          <w:rFonts w:asciiTheme="minorHAnsi" w:hAnsiTheme="minorHAnsi" w:cstheme="minorHAnsi"/>
          <w:b/>
          <w:i w:val="0"/>
          <w:sz w:val="24"/>
        </w:rPr>
        <w:t>Altre informazioni rel</w:t>
      </w:r>
      <w:r>
        <w:rPr>
          <w:rFonts w:asciiTheme="minorHAnsi" w:hAnsiTheme="minorHAnsi" w:cstheme="minorHAnsi"/>
          <w:b/>
          <w:i w:val="0"/>
          <w:sz w:val="24"/>
        </w:rPr>
        <w:t>ative a ratei e risconti attivi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3"/>
        <w:gridCol w:w="791"/>
        <w:gridCol w:w="698"/>
        <w:gridCol w:w="3149"/>
      </w:tblGrid>
      <w:tr w:rsidR="00D72E79" w:rsidRPr="00401B87" w14:paraId="5BC27295" w14:textId="77777777" w:rsidTr="00D72E79">
        <w:tc>
          <w:tcPr>
            <w:tcW w:w="4253" w:type="dxa"/>
          </w:tcPr>
          <w:p w14:paraId="09273714"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Informazione</w:t>
            </w:r>
          </w:p>
        </w:tc>
        <w:tc>
          <w:tcPr>
            <w:tcW w:w="1489" w:type="dxa"/>
            <w:gridSpan w:val="2"/>
          </w:tcPr>
          <w:p w14:paraId="4078ACB1"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Caso presente in azienda?</w:t>
            </w:r>
          </w:p>
        </w:tc>
        <w:tc>
          <w:tcPr>
            <w:tcW w:w="3149" w:type="dxa"/>
          </w:tcPr>
          <w:p w14:paraId="7085E581"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Se sì, illustrare</w:t>
            </w:r>
          </w:p>
        </w:tc>
      </w:tr>
      <w:tr w:rsidR="00D72E79" w:rsidRPr="00401B87" w14:paraId="1A397271" w14:textId="77777777" w:rsidTr="00D72E79">
        <w:tc>
          <w:tcPr>
            <w:tcW w:w="4253" w:type="dxa"/>
          </w:tcPr>
          <w:p w14:paraId="4DB2AD8C" w14:textId="77777777" w:rsidR="00D72E79" w:rsidRPr="00401B87" w:rsidRDefault="00D72E79" w:rsidP="00D72E79">
            <w:pPr>
              <w:ind w:right="-1"/>
              <w:jc w:val="both"/>
              <w:rPr>
                <w:rFonts w:asciiTheme="minorHAnsi" w:hAnsiTheme="minorHAnsi" w:cstheme="minorHAnsi"/>
                <w:b/>
              </w:rPr>
            </w:pPr>
            <w:r w:rsidRPr="00401B87">
              <w:rPr>
                <w:rFonts w:asciiTheme="minorHAnsi" w:hAnsiTheme="minorHAnsi" w:cstheme="minorHAnsi"/>
                <w:b/>
              </w:rPr>
              <w:t xml:space="preserve">RR01 – </w:t>
            </w:r>
            <w:r w:rsidRPr="00401B87">
              <w:rPr>
                <w:rFonts w:asciiTheme="minorHAnsi" w:hAnsiTheme="minorHAnsi" w:cstheme="minorHAnsi"/>
              </w:rPr>
              <w:t>Esistono altre informazioni che si ritiene necessario fornire per soddisfare la regola generale secondo cui “Se le informazioni richieste da specifiche disposizioni di legge non sono sufficienti a dare una rappresentazione veritiera e corretta, si devono fornire le informazioni complementari necessarie allo scopo” (</w:t>
            </w:r>
            <w:r>
              <w:rPr>
                <w:rFonts w:asciiTheme="minorHAnsi" w:hAnsiTheme="minorHAnsi" w:cstheme="minorHAnsi"/>
              </w:rPr>
              <w:t>art. 24</w:t>
            </w:r>
            <w:r w:rsidRPr="00401B87">
              <w:rPr>
                <w:rFonts w:asciiTheme="minorHAnsi" w:hAnsiTheme="minorHAnsi" w:cstheme="minorHAnsi"/>
              </w:rPr>
              <w:t>23 cc)?</w:t>
            </w:r>
          </w:p>
        </w:tc>
        <w:tc>
          <w:tcPr>
            <w:tcW w:w="791" w:type="dxa"/>
          </w:tcPr>
          <w:p w14:paraId="5AB8B185" w14:textId="77777777" w:rsidR="00D72E79" w:rsidRPr="00401B87" w:rsidRDefault="00D72E79" w:rsidP="00D72E79">
            <w:pPr>
              <w:ind w:right="-1"/>
              <w:jc w:val="center"/>
              <w:rPr>
                <w:rFonts w:asciiTheme="minorHAnsi" w:hAnsiTheme="minorHAnsi" w:cstheme="minorHAnsi"/>
                <w:b/>
                <w:bCs/>
                <w:iCs/>
              </w:rPr>
            </w:pPr>
            <w:r w:rsidRPr="00401B87">
              <w:rPr>
                <w:rFonts w:asciiTheme="minorHAnsi" w:hAnsiTheme="minorHAnsi" w:cstheme="minorHAnsi"/>
              </w:rPr>
              <w:t>NO</w:t>
            </w:r>
          </w:p>
        </w:tc>
        <w:tc>
          <w:tcPr>
            <w:tcW w:w="698" w:type="dxa"/>
          </w:tcPr>
          <w:p w14:paraId="7A7F171A" w14:textId="77777777" w:rsidR="00D72E79" w:rsidRPr="00401B87" w:rsidRDefault="00D72E79" w:rsidP="00D72E79">
            <w:pPr>
              <w:ind w:right="-1"/>
              <w:jc w:val="center"/>
              <w:rPr>
                <w:rFonts w:asciiTheme="minorHAnsi" w:hAnsiTheme="minorHAnsi" w:cstheme="minorHAnsi"/>
              </w:rPr>
            </w:pPr>
          </w:p>
        </w:tc>
        <w:tc>
          <w:tcPr>
            <w:tcW w:w="3149" w:type="dxa"/>
          </w:tcPr>
          <w:p w14:paraId="78A62DD6" w14:textId="77777777" w:rsidR="00D72E79" w:rsidRPr="00401B87" w:rsidRDefault="00D72E79" w:rsidP="00D72E79">
            <w:pPr>
              <w:ind w:right="-1"/>
              <w:rPr>
                <w:rFonts w:asciiTheme="minorHAnsi" w:hAnsiTheme="minorHAnsi" w:cstheme="minorHAnsi"/>
              </w:rPr>
            </w:pPr>
          </w:p>
        </w:tc>
      </w:tr>
    </w:tbl>
    <w:p w14:paraId="3CBD388B" w14:textId="3DE535DA" w:rsidR="00D334E4" w:rsidRDefault="00D334E4" w:rsidP="00D334E4"/>
    <w:p w14:paraId="1D4FC031" w14:textId="753CC876" w:rsidR="00B908C7" w:rsidRDefault="00B908C7" w:rsidP="00D334E4"/>
    <w:p w14:paraId="37E3471D" w14:textId="2939B80B" w:rsidR="00B908C7" w:rsidRDefault="00B908C7" w:rsidP="00D334E4"/>
    <w:p w14:paraId="26563FB6" w14:textId="0C18E53E" w:rsidR="00B908C7" w:rsidRDefault="00B908C7" w:rsidP="00D334E4"/>
    <w:p w14:paraId="321F44CE" w14:textId="674B43F6" w:rsidR="00B908C7" w:rsidRDefault="00B908C7" w:rsidP="00D334E4"/>
    <w:p w14:paraId="4D7B31A6" w14:textId="040EED62" w:rsidR="00B908C7" w:rsidRDefault="00B908C7" w:rsidP="00D334E4"/>
    <w:p w14:paraId="4BB5848B" w14:textId="6A28E0B8" w:rsidR="00B908C7" w:rsidRDefault="00B908C7" w:rsidP="00D334E4"/>
    <w:p w14:paraId="3D41E03D" w14:textId="35394EE6" w:rsidR="00B908C7" w:rsidRDefault="00B908C7" w:rsidP="00D334E4"/>
    <w:p w14:paraId="7294AA2A" w14:textId="37606491" w:rsidR="00B908C7" w:rsidRDefault="00B908C7" w:rsidP="00D334E4"/>
    <w:p w14:paraId="07FEECF0" w14:textId="1D886D53" w:rsidR="00B908C7" w:rsidRDefault="00B908C7" w:rsidP="00D334E4"/>
    <w:p w14:paraId="15D6CC37" w14:textId="72EFD5F1" w:rsidR="00B908C7" w:rsidRDefault="00B908C7" w:rsidP="00D334E4"/>
    <w:p w14:paraId="75EF7EFA" w14:textId="5224B2FA" w:rsidR="00B908C7" w:rsidRDefault="00B908C7" w:rsidP="00D334E4"/>
    <w:p w14:paraId="64F2F9AF" w14:textId="5CC678B1" w:rsidR="00B908C7" w:rsidRDefault="00B908C7" w:rsidP="00D334E4"/>
    <w:p w14:paraId="45110D7F" w14:textId="215CD21B" w:rsidR="00B908C7" w:rsidRDefault="00B908C7" w:rsidP="00D334E4"/>
    <w:p w14:paraId="00F50AC9" w14:textId="6E9E3E54" w:rsidR="00B908C7" w:rsidRDefault="00B908C7" w:rsidP="00D334E4"/>
    <w:p w14:paraId="47CA1655" w14:textId="4A9AA79E" w:rsidR="00B908C7" w:rsidRDefault="00B908C7" w:rsidP="00D334E4"/>
    <w:p w14:paraId="38C0A184" w14:textId="77777777" w:rsidR="00D75C4F" w:rsidRDefault="00D75C4F" w:rsidP="00D334E4"/>
    <w:p w14:paraId="5101210A" w14:textId="77777777" w:rsidR="00D75C4F" w:rsidRDefault="00D75C4F" w:rsidP="00D334E4"/>
    <w:p w14:paraId="335D5F8A" w14:textId="77777777" w:rsidR="00D75C4F" w:rsidRDefault="00D75C4F" w:rsidP="00D334E4"/>
    <w:p w14:paraId="202701FC" w14:textId="77777777" w:rsidR="00D75C4F" w:rsidRDefault="00D75C4F" w:rsidP="00D334E4"/>
    <w:p w14:paraId="2A1D3024" w14:textId="516CC950" w:rsidR="00B908C7" w:rsidRDefault="00B908C7" w:rsidP="00D334E4"/>
    <w:p w14:paraId="5573F3E1" w14:textId="62339F60" w:rsidR="00B908C7" w:rsidRDefault="00B908C7" w:rsidP="00D334E4"/>
    <w:p w14:paraId="71761883" w14:textId="353C48C8" w:rsidR="00B908C7" w:rsidRDefault="00B908C7" w:rsidP="00D334E4"/>
    <w:p w14:paraId="64C0FE17" w14:textId="77777777" w:rsidR="00B908C7" w:rsidRDefault="00B908C7" w:rsidP="00D334E4"/>
    <w:p w14:paraId="68F06BD1" w14:textId="48C0DDCD" w:rsidR="00D72E79" w:rsidRDefault="00576CDF" w:rsidP="00D72E79">
      <w:pPr>
        <w:pStyle w:val="Titolo1"/>
        <w:spacing w:line="240" w:lineRule="auto"/>
      </w:pPr>
      <w:bookmarkStart w:id="20" w:name="_Toc109751249"/>
      <w:r w:rsidRPr="00401B87">
        <w:rPr>
          <w:caps w:val="0"/>
        </w:rPr>
        <w:lastRenderedPageBreak/>
        <w:t>1</w:t>
      </w:r>
      <w:r>
        <w:rPr>
          <w:caps w:val="0"/>
        </w:rPr>
        <w:t>1</w:t>
      </w:r>
      <w:r w:rsidRPr="00401B87">
        <w:rPr>
          <w:caps w:val="0"/>
        </w:rPr>
        <w:t>.</w:t>
      </w:r>
      <w:r w:rsidRPr="00401B87">
        <w:rPr>
          <w:caps w:val="0"/>
        </w:rPr>
        <w:tab/>
        <w:t>PATRIMONIO NETTO</w:t>
      </w:r>
      <w:bookmarkEnd w:id="20"/>
    </w:p>
    <w:p w14:paraId="4F4B95B3" w14:textId="3FCF574B" w:rsidR="00D334E4" w:rsidRDefault="00FA6D89" w:rsidP="00D72E79">
      <w:pPr>
        <w:pStyle w:val="Testots"/>
        <w:spacing w:before="0" w:after="120" w:line="240" w:lineRule="auto"/>
        <w:rPr>
          <w:rFonts w:asciiTheme="minorHAnsi" w:hAnsiTheme="minorHAnsi" w:cstheme="minorHAnsi"/>
          <w:sz w:val="24"/>
          <w:szCs w:val="24"/>
          <w:lang w:val="it-IT"/>
        </w:rPr>
      </w:pPr>
      <w:r w:rsidRPr="00FA6D89">
        <w:rPr>
          <w:rFonts w:asciiTheme="minorHAnsi" w:hAnsiTheme="minorHAnsi" w:cstheme="minorHAnsi"/>
          <w:sz w:val="24"/>
          <w:szCs w:val="24"/>
          <w:lang w:val="it-IT"/>
        </w:rPr>
        <w:t xml:space="preserve">La voce Patrimonio Netto accoglie, principalmente, il fondo di dotazione dell’Azienda (valore iniziale e successive variazioni), i finanziamenti per investimenti (contributi in c/capitale) ricevuti per l’acquisizione e manutenzione straordinaria dei beni mobili ed immobili dell’Azienda nonché il risultato dell’esercizio in corso e dei precedenti. </w:t>
      </w:r>
    </w:p>
    <w:p w14:paraId="401CA90F" w14:textId="11DA2414" w:rsidR="00D72E79" w:rsidRDefault="00D334E4" w:rsidP="001E7C9E">
      <w:pPr>
        <w:rPr>
          <w:noProof/>
        </w:rPr>
      </w:pPr>
      <w:r>
        <w:rPr>
          <w:rFonts w:ascii="Calibri" w:hAnsi="Calibri" w:cs="Calibri"/>
          <w:b/>
          <w:bCs/>
          <w:i/>
          <w:iCs/>
          <w:color w:val="000000"/>
          <w:sz w:val="22"/>
          <w:szCs w:val="22"/>
        </w:rPr>
        <w:t>Tab. 32 – Consistenza, movimentazioni e utilizzazioni delle poste di patrimonio netto</w:t>
      </w:r>
      <w:r w:rsidR="00C723B2" w:rsidRPr="00C723B2">
        <w:rPr>
          <w:rFonts w:asciiTheme="minorHAnsi" w:hAnsiTheme="minorHAnsi" w:cstheme="minorHAnsi"/>
        </w:rPr>
        <w:t xml:space="preserve"> </w:t>
      </w:r>
    </w:p>
    <w:p w14:paraId="78A6DDAB" w14:textId="46ABA458" w:rsidR="006401D1" w:rsidRDefault="00294642" w:rsidP="001E7C9E">
      <w:pPr>
        <w:rPr>
          <w:rFonts w:asciiTheme="minorHAnsi" w:hAnsiTheme="minorHAnsi" w:cstheme="minorHAnsi"/>
        </w:rPr>
      </w:pPr>
      <w:r w:rsidRPr="00294642">
        <w:rPr>
          <w:noProof/>
        </w:rPr>
        <w:drawing>
          <wp:inline distT="0" distB="0" distL="0" distR="0" wp14:anchorId="4A684BBA" wp14:editId="2020E881">
            <wp:extent cx="6457315" cy="2414037"/>
            <wp:effectExtent l="19050" t="19050" r="19685" b="2476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57315" cy="2414037"/>
                    </a:xfrm>
                    <a:prstGeom prst="rect">
                      <a:avLst/>
                    </a:prstGeom>
                    <a:noFill/>
                    <a:ln>
                      <a:solidFill>
                        <a:schemeClr val="tx1"/>
                      </a:solidFill>
                    </a:ln>
                  </pic:spPr>
                </pic:pic>
              </a:graphicData>
            </a:graphic>
          </wp:inline>
        </w:drawing>
      </w:r>
    </w:p>
    <w:p w14:paraId="7ADD8518" w14:textId="3F6C7317" w:rsidR="00012E97" w:rsidRDefault="00012E97" w:rsidP="00871AEF">
      <w:pPr>
        <w:pStyle w:val="Testots"/>
        <w:spacing w:after="120"/>
        <w:rPr>
          <w:rFonts w:asciiTheme="minorHAnsi" w:hAnsiTheme="minorHAnsi" w:cstheme="minorHAnsi"/>
          <w:sz w:val="24"/>
          <w:szCs w:val="24"/>
          <w:lang w:val="it-IT"/>
        </w:rPr>
      </w:pPr>
      <w:r w:rsidRPr="00CB0CE2">
        <w:rPr>
          <w:rFonts w:asciiTheme="minorHAnsi" w:hAnsiTheme="minorHAnsi" w:cstheme="minorHAnsi"/>
          <w:sz w:val="24"/>
          <w:szCs w:val="24"/>
          <w:lang w:val="it-IT"/>
        </w:rPr>
        <w:t xml:space="preserve">Il </w:t>
      </w:r>
      <w:r w:rsidRPr="00CB0CE2">
        <w:rPr>
          <w:rFonts w:asciiTheme="minorHAnsi" w:hAnsiTheme="minorHAnsi" w:cstheme="minorHAnsi"/>
          <w:b/>
          <w:bCs/>
          <w:sz w:val="24"/>
          <w:szCs w:val="24"/>
          <w:lang w:val="it-IT"/>
        </w:rPr>
        <w:t>Fondo di dotazione</w:t>
      </w:r>
      <w:r w:rsidRPr="00CB0CE2">
        <w:rPr>
          <w:rFonts w:asciiTheme="minorHAnsi" w:hAnsiTheme="minorHAnsi" w:cstheme="minorHAnsi"/>
          <w:sz w:val="24"/>
          <w:szCs w:val="24"/>
          <w:lang w:val="it-IT"/>
        </w:rPr>
        <w:t xml:space="preserve">, pari ad Euro 4.508 mila, </w:t>
      </w:r>
      <w:r w:rsidR="00EE2989" w:rsidRPr="00CB0CE2">
        <w:rPr>
          <w:rFonts w:asciiTheme="minorHAnsi" w:hAnsiTheme="minorHAnsi" w:cstheme="minorHAnsi"/>
          <w:sz w:val="24"/>
          <w:szCs w:val="24"/>
          <w:lang w:val="it-IT"/>
        </w:rPr>
        <w:t xml:space="preserve">non </w:t>
      </w:r>
      <w:r w:rsidRPr="00CB0CE2">
        <w:rPr>
          <w:rFonts w:asciiTheme="minorHAnsi" w:hAnsiTheme="minorHAnsi" w:cstheme="minorHAnsi"/>
          <w:sz w:val="24"/>
          <w:szCs w:val="24"/>
          <w:lang w:val="it-IT"/>
        </w:rPr>
        <w:t>ha subito alcun</w:t>
      </w:r>
      <w:r w:rsidR="00A74426">
        <w:rPr>
          <w:rFonts w:asciiTheme="minorHAnsi" w:hAnsiTheme="minorHAnsi" w:cstheme="minorHAnsi"/>
          <w:sz w:val="24"/>
          <w:szCs w:val="24"/>
          <w:lang w:val="it-IT"/>
        </w:rPr>
        <w:t>a</w:t>
      </w:r>
      <w:r w:rsidRPr="00CB0CE2">
        <w:rPr>
          <w:rFonts w:asciiTheme="minorHAnsi" w:hAnsiTheme="minorHAnsi" w:cstheme="minorHAnsi"/>
          <w:sz w:val="24"/>
          <w:szCs w:val="24"/>
          <w:lang w:val="it-IT"/>
        </w:rPr>
        <w:t xml:space="preserve"> variazion</w:t>
      </w:r>
      <w:r w:rsidR="00A74426">
        <w:rPr>
          <w:rFonts w:asciiTheme="minorHAnsi" w:hAnsiTheme="minorHAnsi" w:cstheme="minorHAnsi"/>
          <w:sz w:val="24"/>
          <w:szCs w:val="24"/>
          <w:lang w:val="it-IT"/>
        </w:rPr>
        <w:t>e</w:t>
      </w:r>
      <w:r w:rsidRPr="00CB0CE2">
        <w:rPr>
          <w:rFonts w:asciiTheme="minorHAnsi" w:hAnsiTheme="minorHAnsi" w:cstheme="minorHAnsi"/>
          <w:sz w:val="24"/>
          <w:szCs w:val="24"/>
          <w:lang w:val="it-IT"/>
        </w:rPr>
        <w:t xml:space="preserve"> nel corso dell’esercizio 202</w:t>
      </w:r>
      <w:r w:rsidR="00EE2989" w:rsidRPr="00CB0CE2">
        <w:rPr>
          <w:rFonts w:asciiTheme="minorHAnsi" w:hAnsiTheme="minorHAnsi" w:cstheme="minorHAnsi"/>
          <w:sz w:val="24"/>
          <w:szCs w:val="24"/>
          <w:lang w:val="it-IT"/>
        </w:rPr>
        <w:t>1</w:t>
      </w:r>
      <w:r w:rsidR="00871AEF" w:rsidRPr="00CB0CE2">
        <w:rPr>
          <w:rFonts w:asciiTheme="minorHAnsi" w:hAnsiTheme="minorHAnsi" w:cstheme="minorHAnsi"/>
          <w:sz w:val="24"/>
          <w:szCs w:val="24"/>
          <w:lang w:val="it-IT"/>
        </w:rPr>
        <w:t>.</w:t>
      </w:r>
    </w:p>
    <w:p w14:paraId="6891B130" w14:textId="018C726B" w:rsidR="00501F09" w:rsidRDefault="00012E97" w:rsidP="00012E97">
      <w:pPr>
        <w:pStyle w:val="Testots"/>
        <w:spacing w:after="120"/>
        <w:rPr>
          <w:rFonts w:asciiTheme="minorHAnsi" w:hAnsiTheme="minorHAnsi" w:cstheme="minorHAnsi"/>
          <w:b/>
          <w:bCs/>
          <w:sz w:val="24"/>
          <w:szCs w:val="24"/>
          <w:lang w:val="it-IT"/>
        </w:rPr>
      </w:pPr>
      <w:r w:rsidRPr="00012E97">
        <w:rPr>
          <w:rFonts w:asciiTheme="minorHAnsi" w:hAnsiTheme="minorHAnsi" w:cstheme="minorHAnsi"/>
          <w:sz w:val="24"/>
          <w:szCs w:val="24"/>
          <w:lang w:val="it-IT"/>
        </w:rPr>
        <w:t xml:space="preserve">La voce </w:t>
      </w:r>
      <w:r w:rsidRPr="001E7C9E">
        <w:rPr>
          <w:rFonts w:asciiTheme="minorHAnsi" w:hAnsiTheme="minorHAnsi" w:cstheme="minorHAnsi"/>
          <w:b/>
          <w:bCs/>
          <w:sz w:val="24"/>
          <w:szCs w:val="24"/>
          <w:lang w:val="it-IT"/>
        </w:rPr>
        <w:t>Finanziamenti per investimenti</w:t>
      </w:r>
      <w:r w:rsidR="00501F09">
        <w:rPr>
          <w:rFonts w:asciiTheme="minorHAnsi" w:hAnsiTheme="minorHAnsi" w:cstheme="minorHAnsi"/>
          <w:b/>
          <w:bCs/>
          <w:sz w:val="24"/>
          <w:szCs w:val="24"/>
          <w:lang w:val="it-IT"/>
        </w:rPr>
        <w:t xml:space="preserve"> </w:t>
      </w:r>
      <w:r w:rsidR="00B74D7F">
        <w:rPr>
          <w:rFonts w:asciiTheme="minorHAnsi" w:hAnsiTheme="minorHAnsi" w:cstheme="minorHAnsi"/>
          <w:sz w:val="24"/>
          <w:szCs w:val="24"/>
          <w:lang w:val="it-IT"/>
        </w:rPr>
        <w:t>pari a Euro 122.</w:t>
      </w:r>
      <w:r w:rsidR="00AC48A3">
        <w:rPr>
          <w:rFonts w:asciiTheme="minorHAnsi" w:hAnsiTheme="minorHAnsi" w:cstheme="minorHAnsi"/>
          <w:sz w:val="24"/>
          <w:szCs w:val="24"/>
          <w:lang w:val="it-IT"/>
        </w:rPr>
        <w:t>700</w:t>
      </w:r>
      <w:r w:rsidR="00B74D7F">
        <w:rPr>
          <w:rFonts w:asciiTheme="minorHAnsi" w:hAnsiTheme="minorHAnsi" w:cstheme="minorHAnsi"/>
          <w:sz w:val="24"/>
          <w:szCs w:val="24"/>
          <w:lang w:val="it-IT"/>
        </w:rPr>
        <w:t xml:space="preserve"> mila al 31 dicembre 2021 </w:t>
      </w:r>
      <w:r w:rsidR="00501F09">
        <w:rPr>
          <w:rFonts w:asciiTheme="minorHAnsi" w:hAnsiTheme="minorHAnsi" w:cstheme="minorHAnsi"/>
          <w:sz w:val="24"/>
          <w:szCs w:val="24"/>
          <w:lang w:val="it-IT"/>
        </w:rPr>
        <w:t>comprende</w:t>
      </w:r>
      <w:r w:rsidR="00501F09" w:rsidRPr="00B953F3">
        <w:rPr>
          <w:rFonts w:asciiTheme="minorHAnsi" w:hAnsiTheme="minorHAnsi" w:cstheme="minorHAnsi"/>
          <w:sz w:val="24"/>
          <w:szCs w:val="24"/>
          <w:lang w:val="it-IT"/>
        </w:rPr>
        <w:t>:</w:t>
      </w:r>
      <w:r w:rsidR="00501F09">
        <w:rPr>
          <w:rFonts w:asciiTheme="minorHAnsi" w:hAnsiTheme="minorHAnsi" w:cstheme="minorHAnsi"/>
          <w:b/>
          <w:bCs/>
          <w:sz w:val="24"/>
          <w:szCs w:val="24"/>
          <w:lang w:val="it-IT"/>
        </w:rPr>
        <w:t xml:space="preserve"> </w:t>
      </w:r>
    </w:p>
    <w:p w14:paraId="31FF0B36" w14:textId="463EAF7D" w:rsidR="00400B7C" w:rsidRDefault="00400B7C" w:rsidP="00501F09">
      <w:pPr>
        <w:pStyle w:val="Testots"/>
        <w:numPr>
          <w:ilvl w:val="0"/>
          <w:numId w:val="21"/>
        </w:numPr>
        <w:spacing w:after="120"/>
        <w:rPr>
          <w:rFonts w:asciiTheme="minorHAnsi" w:hAnsiTheme="minorHAnsi" w:cstheme="minorHAnsi"/>
          <w:sz w:val="24"/>
          <w:szCs w:val="24"/>
          <w:lang w:val="it-IT"/>
        </w:rPr>
      </w:pPr>
      <w:r w:rsidRPr="00012E97">
        <w:rPr>
          <w:rFonts w:asciiTheme="minorHAnsi" w:hAnsiTheme="minorHAnsi" w:cstheme="minorHAnsi"/>
          <w:sz w:val="24"/>
          <w:szCs w:val="24"/>
          <w:lang w:val="it-IT"/>
        </w:rPr>
        <w:t>nuove assegnazioni dei contributi</w:t>
      </w:r>
      <w:r>
        <w:rPr>
          <w:rFonts w:asciiTheme="minorHAnsi" w:hAnsiTheme="minorHAnsi" w:cstheme="minorHAnsi"/>
          <w:sz w:val="24"/>
          <w:szCs w:val="24"/>
          <w:lang w:val="it-IT"/>
        </w:rPr>
        <w:t xml:space="preserve"> per Euro 7.838 mila;</w:t>
      </w:r>
    </w:p>
    <w:p w14:paraId="55BA0395" w14:textId="73DE1F12" w:rsidR="001D3BA2" w:rsidRDefault="00400B7C" w:rsidP="00501F09">
      <w:pPr>
        <w:pStyle w:val="Testots"/>
        <w:numPr>
          <w:ilvl w:val="0"/>
          <w:numId w:val="21"/>
        </w:numPr>
        <w:spacing w:after="120"/>
        <w:rPr>
          <w:rFonts w:asciiTheme="minorHAnsi" w:hAnsiTheme="minorHAnsi" w:cstheme="minorHAnsi"/>
          <w:sz w:val="24"/>
          <w:szCs w:val="24"/>
          <w:lang w:val="it-IT"/>
        </w:rPr>
      </w:pPr>
      <w:r w:rsidRPr="00400B7C">
        <w:rPr>
          <w:rFonts w:asciiTheme="minorHAnsi" w:hAnsiTheme="minorHAnsi" w:cstheme="minorHAnsi"/>
          <w:sz w:val="24"/>
          <w:szCs w:val="24"/>
          <w:lang w:val="it-IT"/>
        </w:rPr>
        <w:t>“sterilizzazion</w:t>
      </w:r>
      <w:r>
        <w:rPr>
          <w:rFonts w:asciiTheme="minorHAnsi" w:hAnsiTheme="minorHAnsi" w:cstheme="minorHAnsi"/>
          <w:sz w:val="24"/>
          <w:szCs w:val="24"/>
          <w:lang w:val="it-IT"/>
        </w:rPr>
        <w:t>i</w:t>
      </w:r>
      <w:r w:rsidRPr="00400B7C">
        <w:rPr>
          <w:rFonts w:asciiTheme="minorHAnsi" w:hAnsiTheme="minorHAnsi" w:cstheme="minorHAnsi"/>
          <w:sz w:val="24"/>
          <w:szCs w:val="24"/>
          <w:lang w:val="it-IT"/>
        </w:rPr>
        <w:t>” degli ammortamenti per Euro 11.100 mila</w:t>
      </w:r>
      <w:r w:rsidR="00703745">
        <w:rPr>
          <w:rFonts w:asciiTheme="minorHAnsi" w:hAnsiTheme="minorHAnsi" w:cstheme="minorHAnsi"/>
          <w:sz w:val="24"/>
          <w:szCs w:val="24"/>
          <w:lang w:val="it-IT"/>
        </w:rPr>
        <w:t>;</w:t>
      </w:r>
    </w:p>
    <w:p w14:paraId="7FEB28BA" w14:textId="6DDF3A9B" w:rsidR="00501F09" w:rsidRDefault="00501F09" w:rsidP="00501F09">
      <w:pPr>
        <w:pStyle w:val="Testots"/>
        <w:numPr>
          <w:ilvl w:val="0"/>
          <w:numId w:val="21"/>
        </w:numPr>
        <w:spacing w:after="120"/>
        <w:rPr>
          <w:rFonts w:asciiTheme="minorHAnsi" w:hAnsiTheme="minorHAnsi" w:cstheme="minorHAnsi"/>
          <w:sz w:val="24"/>
          <w:szCs w:val="24"/>
          <w:lang w:val="it-IT"/>
        </w:rPr>
      </w:pPr>
      <w:r>
        <w:rPr>
          <w:rFonts w:asciiTheme="minorHAnsi" w:hAnsiTheme="minorHAnsi" w:cstheme="minorHAnsi"/>
          <w:sz w:val="24"/>
          <w:szCs w:val="24"/>
          <w:lang w:val="it-IT"/>
        </w:rPr>
        <w:t xml:space="preserve">altre </w:t>
      </w:r>
      <w:r w:rsidR="00012E97" w:rsidRPr="00012E97">
        <w:rPr>
          <w:rFonts w:asciiTheme="minorHAnsi" w:hAnsiTheme="minorHAnsi" w:cstheme="minorHAnsi"/>
          <w:sz w:val="24"/>
          <w:szCs w:val="24"/>
          <w:lang w:val="it-IT"/>
        </w:rPr>
        <w:t>movimenta</w:t>
      </w:r>
      <w:r>
        <w:rPr>
          <w:rFonts w:asciiTheme="minorHAnsi" w:hAnsiTheme="minorHAnsi" w:cstheme="minorHAnsi"/>
          <w:sz w:val="24"/>
          <w:szCs w:val="24"/>
          <w:lang w:val="it-IT"/>
        </w:rPr>
        <w:t>zioni per effetto di:</w:t>
      </w:r>
    </w:p>
    <w:p w14:paraId="7364EB99" w14:textId="6F0E63D2" w:rsidR="00501F09" w:rsidRDefault="00501F09" w:rsidP="00400B7C">
      <w:pPr>
        <w:pStyle w:val="Testots"/>
        <w:numPr>
          <w:ilvl w:val="0"/>
          <w:numId w:val="29"/>
        </w:numPr>
        <w:spacing w:after="120"/>
        <w:rPr>
          <w:rFonts w:asciiTheme="minorHAnsi" w:hAnsiTheme="minorHAnsi" w:cstheme="minorHAnsi"/>
          <w:sz w:val="24"/>
          <w:szCs w:val="24"/>
          <w:lang w:val="it-IT"/>
        </w:rPr>
      </w:pPr>
      <w:r w:rsidRPr="00400B7C">
        <w:rPr>
          <w:rFonts w:asciiTheme="minorHAnsi" w:hAnsiTheme="minorHAnsi" w:cstheme="minorHAnsi"/>
          <w:sz w:val="24"/>
          <w:szCs w:val="24"/>
          <w:lang w:val="it-IT"/>
        </w:rPr>
        <w:t xml:space="preserve"> </w:t>
      </w:r>
      <w:r w:rsidR="00012E97" w:rsidRPr="00C132BE">
        <w:rPr>
          <w:rFonts w:asciiTheme="minorHAnsi" w:hAnsiTheme="minorHAnsi" w:cstheme="minorHAnsi"/>
          <w:sz w:val="24"/>
          <w:szCs w:val="24"/>
          <w:lang w:val="it-IT"/>
        </w:rPr>
        <w:t>rettifiche/revoche di precedenti assegnazioni</w:t>
      </w:r>
      <w:r w:rsidR="00761D7E" w:rsidRPr="00C132BE">
        <w:rPr>
          <w:rFonts w:asciiTheme="minorHAnsi" w:hAnsiTheme="minorHAnsi" w:cstheme="minorHAnsi"/>
          <w:sz w:val="24"/>
          <w:szCs w:val="24"/>
          <w:lang w:val="it-IT"/>
        </w:rPr>
        <w:t xml:space="preserve"> per Euro </w:t>
      </w:r>
      <w:r w:rsidR="00C12ABB">
        <w:rPr>
          <w:rFonts w:asciiTheme="minorHAnsi" w:hAnsiTheme="minorHAnsi" w:cstheme="minorHAnsi"/>
          <w:sz w:val="24"/>
          <w:szCs w:val="24"/>
          <w:lang w:val="it-IT"/>
        </w:rPr>
        <w:t>-</w:t>
      </w:r>
      <w:bookmarkStart w:id="21" w:name="_GoBack"/>
      <w:bookmarkEnd w:id="21"/>
      <w:r w:rsidR="00873A8D" w:rsidRPr="00C132BE">
        <w:rPr>
          <w:rFonts w:asciiTheme="minorHAnsi" w:hAnsiTheme="minorHAnsi" w:cstheme="minorHAnsi"/>
          <w:sz w:val="24"/>
          <w:szCs w:val="24"/>
          <w:lang w:val="it-IT"/>
        </w:rPr>
        <w:t>5.755 mila</w:t>
      </w:r>
      <w:r w:rsidRPr="00C132BE">
        <w:rPr>
          <w:rFonts w:asciiTheme="minorHAnsi" w:hAnsiTheme="minorHAnsi" w:cstheme="minorHAnsi"/>
          <w:sz w:val="24"/>
          <w:szCs w:val="24"/>
          <w:lang w:val="it-IT"/>
        </w:rPr>
        <w:t>;</w:t>
      </w:r>
      <w:r w:rsidR="00761D7E" w:rsidRPr="00C132BE">
        <w:rPr>
          <w:rFonts w:asciiTheme="minorHAnsi" w:hAnsiTheme="minorHAnsi" w:cstheme="minorHAnsi"/>
          <w:sz w:val="24"/>
          <w:szCs w:val="24"/>
          <w:lang w:val="it-IT"/>
        </w:rPr>
        <w:t xml:space="preserve"> </w:t>
      </w:r>
    </w:p>
    <w:p w14:paraId="393734A6" w14:textId="21FFD801" w:rsidR="00400B7C" w:rsidRPr="00400B7C" w:rsidRDefault="00573FDE" w:rsidP="00400B7C">
      <w:pPr>
        <w:pStyle w:val="Testots"/>
        <w:numPr>
          <w:ilvl w:val="0"/>
          <w:numId w:val="29"/>
        </w:numPr>
        <w:spacing w:after="120"/>
        <w:rPr>
          <w:rFonts w:asciiTheme="minorHAnsi" w:hAnsiTheme="minorHAnsi" w:cstheme="minorHAnsi"/>
          <w:sz w:val="24"/>
          <w:szCs w:val="24"/>
          <w:lang w:val="it-IT"/>
        </w:rPr>
      </w:pPr>
      <w:r w:rsidRPr="00573FDE">
        <w:rPr>
          <w:rFonts w:asciiTheme="minorHAnsi" w:hAnsiTheme="minorHAnsi" w:cstheme="minorHAnsi"/>
          <w:sz w:val="24"/>
          <w:szCs w:val="24"/>
          <w:lang w:val="it-IT"/>
        </w:rPr>
        <w:t>rettifica per investimenti finanziati con contributi in conto esercizio</w:t>
      </w:r>
      <w:r>
        <w:rPr>
          <w:rFonts w:asciiTheme="minorHAnsi" w:hAnsiTheme="minorHAnsi" w:cstheme="minorHAnsi"/>
          <w:sz w:val="24"/>
          <w:szCs w:val="24"/>
          <w:lang w:val="it-IT"/>
        </w:rPr>
        <w:t xml:space="preserve"> per </w:t>
      </w:r>
      <w:r w:rsidR="00C12ABB">
        <w:rPr>
          <w:rFonts w:asciiTheme="minorHAnsi" w:hAnsiTheme="minorHAnsi" w:cstheme="minorHAnsi"/>
          <w:sz w:val="24"/>
          <w:szCs w:val="24"/>
          <w:lang w:val="it-IT"/>
        </w:rPr>
        <w:t>E</w:t>
      </w:r>
      <w:r>
        <w:rPr>
          <w:rFonts w:asciiTheme="minorHAnsi" w:hAnsiTheme="minorHAnsi" w:cstheme="minorHAnsi"/>
          <w:sz w:val="24"/>
          <w:szCs w:val="24"/>
          <w:lang w:val="it-IT"/>
        </w:rPr>
        <w:t>uro 7.97</w:t>
      </w:r>
      <w:r w:rsidR="00AC48A3">
        <w:rPr>
          <w:rFonts w:asciiTheme="minorHAnsi" w:hAnsiTheme="minorHAnsi" w:cstheme="minorHAnsi"/>
          <w:sz w:val="24"/>
          <w:szCs w:val="24"/>
          <w:lang w:val="it-IT"/>
        </w:rPr>
        <w:t>8</w:t>
      </w:r>
      <w:r>
        <w:rPr>
          <w:rFonts w:asciiTheme="minorHAnsi" w:hAnsiTheme="minorHAnsi" w:cstheme="minorHAnsi"/>
          <w:sz w:val="24"/>
          <w:szCs w:val="24"/>
          <w:lang w:val="it-IT"/>
        </w:rPr>
        <w:t xml:space="preserve"> mila.</w:t>
      </w:r>
    </w:p>
    <w:p w14:paraId="281ADEF5" w14:textId="46167AB5" w:rsidR="008B1036" w:rsidRPr="00B953F3" w:rsidRDefault="008B1036" w:rsidP="009945D8">
      <w:pPr>
        <w:pStyle w:val="Testots"/>
        <w:spacing w:after="120" w:line="240" w:lineRule="auto"/>
        <w:rPr>
          <w:rFonts w:asciiTheme="minorHAnsi" w:hAnsiTheme="minorHAnsi" w:cstheme="minorHAnsi"/>
          <w:sz w:val="24"/>
          <w:szCs w:val="24"/>
          <w:lang w:val="it-IT"/>
        </w:rPr>
      </w:pPr>
      <w:r w:rsidRPr="008B1036">
        <w:rPr>
          <w:rFonts w:asciiTheme="minorHAnsi" w:hAnsiTheme="minorHAnsi" w:cstheme="minorHAnsi"/>
          <w:sz w:val="24"/>
          <w:szCs w:val="24"/>
          <w:lang w:val="it-IT"/>
        </w:rPr>
        <w:t>Nello specifico la voce</w:t>
      </w:r>
      <w:r w:rsidRPr="00B953F3">
        <w:rPr>
          <w:rFonts w:asciiTheme="minorHAnsi" w:hAnsiTheme="minorHAnsi" w:cstheme="minorHAnsi"/>
          <w:sz w:val="24"/>
          <w:szCs w:val="24"/>
          <w:lang w:val="it-IT"/>
        </w:rPr>
        <w:t xml:space="preserve"> </w:t>
      </w:r>
      <w:r w:rsidRPr="008B1036">
        <w:rPr>
          <w:rFonts w:asciiTheme="minorHAnsi" w:hAnsiTheme="minorHAnsi" w:cstheme="minorHAnsi"/>
          <w:b/>
          <w:bCs/>
          <w:sz w:val="24"/>
          <w:szCs w:val="24"/>
          <w:lang w:val="it-IT"/>
        </w:rPr>
        <w:t>Finanziamenti per investimenti</w:t>
      </w:r>
      <w:r w:rsidRPr="00B953F3">
        <w:rPr>
          <w:rFonts w:asciiTheme="minorHAnsi" w:hAnsiTheme="minorHAnsi" w:cstheme="minorHAnsi"/>
          <w:sz w:val="24"/>
          <w:szCs w:val="24"/>
          <w:lang w:val="it-IT"/>
        </w:rPr>
        <w:t xml:space="preserve"> </w:t>
      </w:r>
      <w:r w:rsidRPr="008B1036">
        <w:rPr>
          <w:rFonts w:asciiTheme="minorHAnsi" w:hAnsiTheme="minorHAnsi" w:cstheme="minorHAnsi"/>
          <w:sz w:val="24"/>
          <w:szCs w:val="24"/>
          <w:lang w:val="it-IT"/>
        </w:rPr>
        <w:t xml:space="preserve">accoglie la voce </w:t>
      </w:r>
      <w:r w:rsidRPr="008B1036">
        <w:rPr>
          <w:rFonts w:asciiTheme="minorHAnsi" w:hAnsiTheme="minorHAnsi" w:cstheme="minorHAnsi"/>
          <w:b/>
          <w:bCs/>
          <w:sz w:val="24"/>
          <w:szCs w:val="24"/>
          <w:lang w:val="it-IT"/>
        </w:rPr>
        <w:t>Finanziamenti da Stato per investimenti</w:t>
      </w:r>
      <w:r w:rsidRPr="00B953F3">
        <w:rPr>
          <w:rFonts w:asciiTheme="minorHAnsi" w:hAnsiTheme="minorHAnsi" w:cstheme="minorHAnsi"/>
          <w:sz w:val="24"/>
          <w:szCs w:val="24"/>
          <w:lang w:val="it-IT"/>
        </w:rPr>
        <w:t xml:space="preserve"> per Euro 33.990 mila, </w:t>
      </w:r>
      <w:r w:rsidRPr="008B1036">
        <w:rPr>
          <w:rFonts w:asciiTheme="minorHAnsi" w:hAnsiTheme="minorHAnsi" w:cstheme="minorHAnsi"/>
          <w:b/>
          <w:bCs/>
          <w:sz w:val="24"/>
          <w:szCs w:val="24"/>
          <w:lang w:val="it-IT"/>
        </w:rPr>
        <w:t>Finanziamenti da Regione per investimenti</w:t>
      </w:r>
      <w:r w:rsidRPr="00B953F3">
        <w:rPr>
          <w:rFonts w:asciiTheme="minorHAnsi" w:hAnsiTheme="minorHAnsi" w:cstheme="minorHAnsi"/>
          <w:sz w:val="24"/>
          <w:szCs w:val="24"/>
          <w:lang w:val="it-IT"/>
        </w:rPr>
        <w:t xml:space="preserve"> per Euro </w:t>
      </w:r>
      <w:bookmarkStart w:id="22" w:name="OLE_LINK4"/>
      <w:r w:rsidRPr="00B953F3">
        <w:rPr>
          <w:rFonts w:asciiTheme="minorHAnsi" w:hAnsiTheme="minorHAnsi" w:cstheme="minorHAnsi"/>
          <w:sz w:val="24"/>
          <w:szCs w:val="24"/>
          <w:lang w:val="it-IT"/>
        </w:rPr>
        <w:t>55.712</w:t>
      </w:r>
      <w:bookmarkEnd w:id="22"/>
      <w:r w:rsidRPr="00B953F3">
        <w:rPr>
          <w:rFonts w:asciiTheme="minorHAnsi" w:hAnsiTheme="minorHAnsi" w:cstheme="minorHAnsi"/>
          <w:sz w:val="24"/>
          <w:szCs w:val="24"/>
          <w:lang w:val="it-IT"/>
        </w:rPr>
        <w:t xml:space="preserve"> mila e </w:t>
      </w:r>
      <w:r w:rsidRPr="008B1036">
        <w:rPr>
          <w:rFonts w:asciiTheme="minorHAnsi" w:hAnsiTheme="minorHAnsi" w:cstheme="minorHAnsi"/>
          <w:b/>
          <w:bCs/>
          <w:sz w:val="24"/>
          <w:szCs w:val="24"/>
          <w:lang w:val="it-IT"/>
        </w:rPr>
        <w:t>Finanziamenti per investimenti da rettifica contributi in conto esercizio</w:t>
      </w:r>
      <w:r w:rsidRPr="00B953F3">
        <w:rPr>
          <w:rFonts w:asciiTheme="minorHAnsi" w:hAnsiTheme="minorHAnsi" w:cstheme="minorHAnsi"/>
          <w:sz w:val="24"/>
          <w:szCs w:val="24"/>
          <w:lang w:val="it-IT"/>
        </w:rPr>
        <w:t xml:space="preserve"> per Euro 32.997 mila. </w:t>
      </w:r>
    </w:p>
    <w:p w14:paraId="7D8F24F6" w14:textId="7DAE7065" w:rsidR="00C723B2" w:rsidRPr="00CB0CE2" w:rsidRDefault="002909F3" w:rsidP="009945D8">
      <w:pPr>
        <w:pStyle w:val="Testots"/>
        <w:spacing w:after="120" w:line="240" w:lineRule="auto"/>
        <w:rPr>
          <w:rFonts w:asciiTheme="minorHAnsi" w:hAnsiTheme="minorHAnsi" w:cstheme="minorHAnsi"/>
          <w:sz w:val="24"/>
          <w:szCs w:val="24"/>
          <w:lang w:val="it-IT"/>
        </w:rPr>
      </w:pPr>
      <w:r w:rsidRPr="00CB0CE2">
        <w:rPr>
          <w:rFonts w:asciiTheme="minorHAnsi" w:hAnsiTheme="minorHAnsi" w:cstheme="minorHAnsi"/>
          <w:sz w:val="24"/>
          <w:szCs w:val="24"/>
          <w:lang w:val="it-IT"/>
        </w:rPr>
        <w:t xml:space="preserve">I </w:t>
      </w:r>
      <w:r w:rsidRPr="00CB0CE2">
        <w:rPr>
          <w:rFonts w:asciiTheme="minorHAnsi" w:hAnsiTheme="minorHAnsi" w:cstheme="minorHAnsi"/>
          <w:b/>
          <w:bCs/>
          <w:sz w:val="24"/>
          <w:szCs w:val="24"/>
          <w:lang w:val="it-IT"/>
        </w:rPr>
        <w:t xml:space="preserve">Finanziamenti da Stato per investimenti </w:t>
      </w:r>
      <w:r w:rsidRPr="00CB0CE2">
        <w:rPr>
          <w:rFonts w:asciiTheme="minorHAnsi" w:hAnsiTheme="minorHAnsi" w:cstheme="minorHAnsi"/>
          <w:sz w:val="24"/>
          <w:szCs w:val="24"/>
          <w:lang w:val="it-IT"/>
        </w:rPr>
        <w:t xml:space="preserve">presentano un </w:t>
      </w:r>
      <w:r w:rsidR="005C1232" w:rsidRPr="00CB0CE2">
        <w:rPr>
          <w:rFonts w:asciiTheme="minorHAnsi" w:hAnsiTheme="minorHAnsi" w:cstheme="minorHAnsi"/>
          <w:sz w:val="24"/>
          <w:szCs w:val="24"/>
          <w:lang w:val="it-IT"/>
        </w:rPr>
        <w:t>saldo al 31 dicembre</w:t>
      </w:r>
      <w:r w:rsidRPr="00CB0CE2">
        <w:rPr>
          <w:rFonts w:asciiTheme="minorHAnsi" w:hAnsiTheme="minorHAnsi" w:cstheme="minorHAnsi"/>
          <w:sz w:val="24"/>
          <w:szCs w:val="24"/>
          <w:lang w:val="it-IT"/>
        </w:rPr>
        <w:t xml:space="preserve"> 202</w:t>
      </w:r>
      <w:r w:rsidR="00EE2989" w:rsidRPr="00CB0CE2">
        <w:rPr>
          <w:rFonts w:asciiTheme="minorHAnsi" w:hAnsiTheme="minorHAnsi" w:cstheme="minorHAnsi"/>
          <w:sz w:val="24"/>
          <w:szCs w:val="24"/>
          <w:lang w:val="it-IT"/>
        </w:rPr>
        <w:t>1</w:t>
      </w:r>
      <w:r w:rsidRPr="00CB0CE2">
        <w:rPr>
          <w:rFonts w:asciiTheme="minorHAnsi" w:hAnsiTheme="minorHAnsi" w:cstheme="minorHAnsi"/>
          <w:sz w:val="24"/>
          <w:szCs w:val="24"/>
          <w:lang w:val="it-IT"/>
        </w:rPr>
        <w:t xml:space="preserve"> di </w:t>
      </w:r>
      <w:r w:rsidR="00C723B2" w:rsidRPr="00CB0CE2">
        <w:rPr>
          <w:rFonts w:asciiTheme="minorHAnsi" w:hAnsiTheme="minorHAnsi" w:cstheme="minorHAnsi"/>
          <w:sz w:val="24"/>
          <w:szCs w:val="24"/>
          <w:lang w:val="it-IT"/>
        </w:rPr>
        <w:t xml:space="preserve">Euro </w:t>
      </w:r>
      <w:r w:rsidR="00EE2989" w:rsidRPr="00CB0CE2">
        <w:rPr>
          <w:rFonts w:asciiTheme="minorHAnsi" w:hAnsiTheme="minorHAnsi" w:cstheme="minorHAnsi"/>
          <w:sz w:val="24"/>
          <w:szCs w:val="24"/>
          <w:lang w:val="it-IT"/>
        </w:rPr>
        <w:t>33</w:t>
      </w:r>
      <w:r w:rsidR="00C723B2" w:rsidRPr="00CB0CE2">
        <w:rPr>
          <w:rFonts w:asciiTheme="minorHAnsi" w:hAnsiTheme="minorHAnsi" w:cstheme="minorHAnsi"/>
          <w:sz w:val="24"/>
          <w:szCs w:val="24"/>
          <w:lang w:val="it-IT"/>
        </w:rPr>
        <w:t>.</w:t>
      </w:r>
      <w:r w:rsidR="00EE2989" w:rsidRPr="00CB0CE2">
        <w:rPr>
          <w:rFonts w:asciiTheme="minorHAnsi" w:hAnsiTheme="minorHAnsi" w:cstheme="minorHAnsi"/>
          <w:sz w:val="24"/>
          <w:szCs w:val="24"/>
          <w:lang w:val="it-IT"/>
        </w:rPr>
        <w:t>990</w:t>
      </w:r>
      <w:r w:rsidR="00C723B2" w:rsidRPr="00CB0CE2">
        <w:rPr>
          <w:rFonts w:asciiTheme="minorHAnsi" w:hAnsiTheme="minorHAnsi" w:cstheme="minorHAnsi"/>
          <w:sz w:val="24"/>
          <w:szCs w:val="24"/>
          <w:lang w:val="it-IT"/>
        </w:rPr>
        <w:t xml:space="preserve"> mila, di cui:</w:t>
      </w:r>
    </w:p>
    <w:p w14:paraId="35FA0686" w14:textId="5D1FE1FA" w:rsidR="005C1232" w:rsidRPr="00CB0CE2" w:rsidRDefault="00C723B2" w:rsidP="009945D8">
      <w:pPr>
        <w:pStyle w:val="Testots"/>
        <w:numPr>
          <w:ilvl w:val="0"/>
          <w:numId w:val="12"/>
        </w:numPr>
        <w:spacing w:after="120" w:line="240" w:lineRule="auto"/>
        <w:rPr>
          <w:rFonts w:asciiTheme="minorHAnsi" w:hAnsiTheme="minorHAnsi" w:cstheme="minorHAnsi"/>
          <w:sz w:val="24"/>
          <w:szCs w:val="24"/>
          <w:lang w:val="it-IT"/>
        </w:rPr>
      </w:pPr>
      <w:r w:rsidRPr="00CB0CE2">
        <w:rPr>
          <w:rFonts w:asciiTheme="minorHAnsi" w:hAnsiTheme="minorHAnsi" w:cstheme="minorHAnsi"/>
          <w:sz w:val="24"/>
          <w:szCs w:val="24"/>
          <w:lang w:val="it-IT"/>
        </w:rPr>
        <w:t xml:space="preserve">Euro </w:t>
      </w:r>
      <w:r w:rsidR="00490DDA" w:rsidRPr="00CB0CE2">
        <w:rPr>
          <w:rFonts w:asciiTheme="minorHAnsi" w:hAnsiTheme="minorHAnsi" w:cstheme="minorHAnsi"/>
          <w:sz w:val="24"/>
          <w:szCs w:val="24"/>
          <w:lang w:val="it-IT"/>
        </w:rPr>
        <w:t>20.530</w:t>
      </w:r>
      <w:r w:rsidRPr="00CB0CE2">
        <w:rPr>
          <w:rFonts w:asciiTheme="minorHAnsi" w:hAnsiTheme="minorHAnsi" w:cstheme="minorHAnsi"/>
          <w:sz w:val="24"/>
          <w:szCs w:val="24"/>
          <w:lang w:val="it-IT"/>
        </w:rPr>
        <w:t xml:space="preserve"> mila riferibili al valore residuo dei finanziamenti da Stato ex art. 20 Legge 67/88</w:t>
      </w:r>
      <w:r w:rsidR="005C1232" w:rsidRPr="00CB0CE2">
        <w:rPr>
          <w:rFonts w:asciiTheme="minorHAnsi" w:hAnsiTheme="minorHAnsi" w:cstheme="minorHAnsi"/>
          <w:sz w:val="24"/>
          <w:szCs w:val="24"/>
          <w:lang w:val="it-IT"/>
        </w:rPr>
        <w:t xml:space="preserve"> e determinati all’esito dell’attività straordinaria di riconciliazione delle fonti di finanziamento</w:t>
      </w:r>
      <w:r w:rsidR="00EA59A3">
        <w:rPr>
          <w:rFonts w:asciiTheme="minorHAnsi" w:hAnsiTheme="minorHAnsi" w:cstheme="minorHAnsi"/>
          <w:sz w:val="24"/>
          <w:szCs w:val="24"/>
          <w:lang w:val="it-IT"/>
        </w:rPr>
        <w:t>,</w:t>
      </w:r>
      <w:r w:rsidR="0041121E">
        <w:rPr>
          <w:rFonts w:asciiTheme="minorHAnsi" w:hAnsiTheme="minorHAnsi" w:cstheme="minorHAnsi"/>
          <w:sz w:val="24"/>
          <w:szCs w:val="24"/>
          <w:lang w:val="it-IT"/>
        </w:rPr>
        <w:t xml:space="preserve"> al netto d</w:t>
      </w:r>
      <w:r w:rsidR="008B1036">
        <w:rPr>
          <w:rFonts w:asciiTheme="minorHAnsi" w:hAnsiTheme="minorHAnsi" w:cstheme="minorHAnsi"/>
          <w:sz w:val="24"/>
          <w:szCs w:val="24"/>
          <w:lang w:val="it-IT"/>
        </w:rPr>
        <w:t>ell</w:t>
      </w:r>
      <w:r w:rsidR="00B74D7F">
        <w:rPr>
          <w:rFonts w:asciiTheme="minorHAnsi" w:hAnsiTheme="minorHAnsi" w:cstheme="minorHAnsi"/>
          <w:sz w:val="24"/>
          <w:szCs w:val="24"/>
          <w:lang w:val="it-IT"/>
        </w:rPr>
        <w:t>a</w:t>
      </w:r>
      <w:r w:rsidR="0041121E">
        <w:rPr>
          <w:rFonts w:asciiTheme="minorHAnsi" w:hAnsiTheme="minorHAnsi" w:cstheme="minorHAnsi"/>
          <w:sz w:val="24"/>
          <w:szCs w:val="24"/>
          <w:lang w:val="it-IT"/>
        </w:rPr>
        <w:t xml:space="preserve"> Sterilizzazione </w:t>
      </w:r>
      <w:r w:rsidR="008B1036">
        <w:rPr>
          <w:rFonts w:asciiTheme="minorHAnsi" w:hAnsiTheme="minorHAnsi" w:cstheme="minorHAnsi"/>
          <w:sz w:val="24"/>
          <w:szCs w:val="24"/>
          <w:lang w:val="it-IT"/>
        </w:rPr>
        <w:t xml:space="preserve">degli </w:t>
      </w:r>
      <w:r w:rsidR="0041121E">
        <w:rPr>
          <w:rFonts w:asciiTheme="minorHAnsi" w:hAnsiTheme="minorHAnsi" w:cstheme="minorHAnsi"/>
          <w:sz w:val="24"/>
          <w:szCs w:val="24"/>
          <w:lang w:val="it-IT"/>
        </w:rPr>
        <w:t>amm</w:t>
      </w:r>
      <w:r w:rsidR="008B1036">
        <w:rPr>
          <w:rFonts w:asciiTheme="minorHAnsi" w:hAnsiTheme="minorHAnsi" w:cstheme="minorHAnsi"/>
          <w:sz w:val="24"/>
          <w:szCs w:val="24"/>
          <w:lang w:val="it-IT"/>
        </w:rPr>
        <w:t>ortamen</w:t>
      </w:r>
      <w:r w:rsidR="0041121E">
        <w:rPr>
          <w:rFonts w:asciiTheme="minorHAnsi" w:hAnsiTheme="minorHAnsi" w:cstheme="minorHAnsi"/>
          <w:sz w:val="24"/>
          <w:szCs w:val="24"/>
          <w:lang w:val="it-IT"/>
        </w:rPr>
        <w:t>ti acquistati con contrib</w:t>
      </w:r>
      <w:r w:rsidR="008B1036">
        <w:rPr>
          <w:rFonts w:asciiTheme="minorHAnsi" w:hAnsiTheme="minorHAnsi" w:cstheme="minorHAnsi"/>
          <w:sz w:val="24"/>
          <w:szCs w:val="24"/>
          <w:lang w:val="it-IT"/>
        </w:rPr>
        <w:t>uti</w:t>
      </w:r>
      <w:r w:rsidR="0041121E">
        <w:rPr>
          <w:rFonts w:asciiTheme="minorHAnsi" w:hAnsiTheme="minorHAnsi" w:cstheme="minorHAnsi"/>
          <w:sz w:val="24"/>
          <w:szCs w:val="24"/>
          <w:lang w:val="it-IT"/>
        </w:rPr>
        <w:t xml:space="preserve"> c/capitale da </w:t>
      </w:r>
      <w:r w:rsidR="008B1036">
        <w:rPr>
          <w:rFonts w:asciiTheme="minorHAnsi" w:hAnsiTheme="minorHAnsi" w:cstheme="minorHAnsi"/>
          <w:sz w:val="24"/>
          <w:szCs w:val="24"/>
          <w:lang w:val="it-IT"/>
        </w:rPr>
        <w:t>S</w:t>
      </w:r>
      <w:r w:rsidR="0041121E">
        <w:rPr>
          <w:rFonts w:asciiTheme="minorHAnsi" w:hAnsiTheme="minorHAnsi" w:cstheme="minorHAnsi"/>
          <w:sz w:val="24"/>
          <w:szCs w:val="24"/>
          <w:lang w:val="it-IT"/>
        </w:rPr>
        <w:t>tato per Euro 679 mila;</w:t>
      </w:r>
    </w:p>
    <w:p w14:paraId="01ADC284" w14:textId="4F615A42" w:rsidR="002909F3" w:rsidRPr="0041121E" w:rsidRDefault="005C1232" w:rsidP="009945D8">
      <w:pPr>
        <w:pStyle w:val="Testots"/>
        <w:numPr>
          <w:ilvl w:val="0"/>
          <w:numId w:val="12"/>
        </w:numPr>
        <w:spacing w:after="120" w:line="240" w:lineRule="auto"/>
        <w:rPr>
          <w:rFonts w:asciiTheme="minorHAnsi" w:hAnsiTheme="minorHAnsi" w:cstheme="minorHAnsi"/>
          <w:sz w:val="24"/>
          <w:szCs w:val="24"/>
          <w:lang w:val="it-IT"/>
        </w:rPr>
      </w:pPr>
      <w:r w:rsidRPr="0041121E">
        <w:rPr>
          <w:rFonts w:asciiTheme="minorHAnsi" w:hAnsiTheme="minorHAnsi" w:cstheme="minorHAnsi"/>
          <w:sz w:val="24"/>
          <w:szCs w:val="24"/>
          <w:lang w:val="it-IT"/>
        </w:rPr>
        <w:t xml:space="preserve">Euro </w:t>
      </w:r>
      <w:r w:rsidR="00490DDA" w:rsidRPr="0041121E">
        <w:rPr>
          <w:rFonts w:asciiTheme="minorHAnsi" w:hAnsiTheme="minorHAnsi" w:cstheme="minorHAnsi"/>
          <w:sz w:val="24"/>
          <w:szCs w:val="24"/>
          <w:lang w:val="it-IT"/>
        </w:rPr>
        <w:t>13.460</w:t>
      </w:r>
      <w:r w:rsidRPr="0041121E">
        <w:rPr>
          <w:rFonts w:asciiTheme="minorHAnsi" w:hAnsiTheme="minorHAnsi" w:cstheme="minorHAnsi"/>
          <w:sz w:val="24"/>
          <w:szCs w:val="24"/>
          <w:lang w:val="it-IT"/>
        </w:rPr>
        <w:t xml:space="preserve"> </w:t>
      </w:r>
      <w:r w:rsidR="0041121E" w:rsidRPr="0041121E">
        <w:rPr>
          <w:rFonts w:asciiTheme="minorHAnsi" w:hAnsiTheme="minorHAnsi" w:cstheme="minorHAnsi"/>
          <w:sz w:val="24"/>
          <w:szCs w:val="24"/>
          <w:lang w:val="it-IT"/>
        </w:rPr>
        <w:t xml:space="preserve">mila </w:t>
      </w:r>
      <w:r w:rsidR="0041121E" w:rsidRPr="00CB0CE2">
        <w:rPr>
          <w:rFonts w:asciiTheme="minorHAnsi" w:hAnsiTheme="minorHAnsi" w:cstheme="minorHAnsi"/>
          <w:sz w:val="24"/>
          <w:szCs w:val="24"/>
          <w:lang w:val="it-IT"/>
        </w:rPr>
        <w:t>riferibili al valore residuo dei finanziamenti da Stato</w:t>
      </w:r>
      <w:r w:rsidR="0041121E" w:rsidRPr="0041121E">
        <w:rPr>
          <w:rFonts w:asciiTheme="minorHAnsi" w:hAnsiTheme="minorHAnsi" w:cstheme="minorHAnsi"/>
          <w:sz w:val="24"/>
          <w:szCs w:val="24"/>
          <w:lang w:val="it-IT"/>
        </w:rPr>
        <w:t xml:space="preserve"> per altri investimenti (</w:t>
      </w:r>
      <w:r w:rsidR="002909F3" w:rsidRPr="0041121E">
        <w:rPr>
          <w:rFonts w:asciiTheme="minorHAnsi" w:hAnsiTheme="minorHAnsi" w:cstheme="minorHAnsi"/>
          <w:sz w:val="24"/>
          <w:szCs w:val="24"/>
          <w:lang w:val="it-IT"/>
        </w:rPr>
        <w:t>r</w:t>
      </w:r>
      <w:r w:rsidR="008B1036">
        <w:rPr>
          <w:rFonts w:asciiTheme="minorHAnsi" w:hAnsiTheme="minorHAnsi" w:cstheme="minorHAnsi"/>
          <w:sz w:val="24"/>
          <w:szCs w:val="24"/>
          <w:lang w:val="it-IT"/>
        </w:rPr>
        <w:t>iferibili</w:t>
      </w:r>
      <w:r w:rsidR="00F427B4" w:rsidRPr="0041121E">
        <w:rPr>
          <w:rFonts w:asciiTheme="minorHAnsi" w:hAnsiTheme="minorHAnsi" w:cstheme="minorHAnsi"/>
          <w:sz w:val="24"/>
          <w:szCs w:val="24"/>
          <w:lang w:val="it-IT"/>
        </w:rPr>
        <w:t xml:space="preserve"> principalmente a risorse da iscrivere</w:t>
      </w:r>
      <w:r w:rsidR="008B1036">
        <w:rPr>
          <w:rFonts w:asciiTheme="minorHAnsi" w:hAnsiTheme="minorHAnsi" w:cstheme="minorHAnsi"/>
          <w:sz w:val="24"/>
          <w:szCs w:val="24"/>
          <w:lang w:val="it-IT"/>
        </w:rPr>
        <w:t xml:space="preserve"> in ottemperanza del</w:t>
      </w:r>
      <w:r w:rsidR="00F427B4" w:rsidRPr="0041121E">
        <w:rPr>
          <w:rFonts w:asciiTheme="minorHAnsi" w:hAnsiTheme="minorHAnsi" w:cstheme="minorHAnsi"/>
          <w:sz w:val="24"/>
          <w:szCs w:val="24"/>
          <w:lang w:val="it-IT"/>
        </w:rPr>
        <w:t xml:space="preserve"> DL 34</w:t>
      </w:r>
      <w:r w:rsidR="008B1036">
        <w:rPr>
          <w:rFonts w:asciiTheme="minorHAnsi" w:hAnsiTheme="minorHAnsi" w:cstheme="minorHAnsi"/>
          <w:sz w:val="24"/>
          <w:szCs w:val="24"/>
          <w:lang w:val="it-IT"/>
        </w:rPr>
        <w:t>/2020</w:t>
      </w:r>
      <w:r w:rsidR="00F427B4" w:rsidRPr="0041121E">
        <w:rPr>
          <w:rFonts w:asciiTheme="minorHAnsi" w:hAnsiTheme="minorHAnsi" w:cstheme="minorHAnsi"/>
          <w:sz w:val="24"/>
          <w:szCs w:val="24"/>
          <w:lang w:val="it-IT"/>
        </w:rPr>
        <w:t xml:space="preserve"> per finanziamento per investimento nell’anno 2020</w:t>
      </w:r>
      <w:r w:rsidR="0041121E" w:rsidRPr="0041121E">
        <w:rPr>
          <w:rFonts w:asciiTheme="minorHAnsi" w:hAnsiTheme="minorHAnsi" w:cstheme="minorHAnsi"/>
          <w:sz w:val="24"/>
          <w:szCs w:val="24"/>
          <w:lang w:val="it-IT"/>
        </w:rPr>
        <w:t>)</w:t>
      </w:r>
      <w:r w:rsidR="00EA59A3">
        <w:rPr>
          <w:rFonts w:asciiTheme="minorHAnsi" w:hAnsiTheme="minorHAnsi" w:cstheme="minorHAnsi"/>
          <w:sz w:val="24"/>
          <w:szCs w:val="24"/>
          <w:lang w:val="it-IT"/>
        </w:rPr>
        <w:t>,</w:t>
      </w:r>
      <w:r w:rsidR="0041121E" w:rsidRPr="0041121E">
        <w:rPr>
          <w:rFonts w:asciiTheme="minorHAnsi" w:hAnsiTheme="minorHAnsi" w:cstheme="minorHAnsi"/>
          <w:sz w:val="24"/>
          <w:szCs w:val="24"/>
          <w:lang w:val="it-IT"/>
        </w:rPr>
        <w:t xml:space="preserve"> </w:t>
      </w:r>
      <w:r w:rsidR="0041121E">
        <w:rPr>
          <w:rFonts w:asciiTheme="minorHAnsi" w:hAnsiTheme="minorHAnsi" w:cstheme="minorHAnsi"/>
          <w:sz w:val="24"/>
          <w:szCs w:val="24"/>
          <w:lang w:val="it-IT"/>
        </w:rPr>
        <w:t>al netto d</w:t>
      </w:r>
      <w:r w:rsidR="008B1036">
        <w:rPr>
          <w:rFonts w:asciiTheme="minorHAnsi" w:hAnsiTheme="minorHAnsi" w:cstheme="minorHAnsi"/>
          <w:sz w:val="24"/>
          <w:szCs w:val="24"/>
          <w:lang w:val="it-IT"/>
        </w:rPr>
        <w:t>ella</w:t>
      </w:r>
      <w:r w:rsidR="0041121E">
        <w:rPr>
          <w:rFonts w:asciiTheme="minorHAnsi" w:hAnsiTheme="minorHAnsi" w:cstheme="minorHAnsi"/>
          <w:sz w:val="24"/>
          <w:szCs w:val="24"/>
          <w:lang w:val="it-IT"/>
        </w:rPr>
        <w:t xml:space="preserve"> </w:t>
      </w:r>
      <w:r w:rsidR="00BE6F0E">
        <w:rPr>
          <w:rFonts w:asciiTheme="minorHAnsi" w:hAnsiTheme="minorHAnsi" w:cstheme="minorHAnsi"/>
          <w:sz w:val="24"/>
          <w:szCs w:val="24"/>
          <w:lang w:val="it-IT"/>
        </w:rPr>
        <w:t>s</w:t>
      </w:r>
      <w:r w:rsidR="0041121E">
        <w:rPr>
          <w:rFonts w:asciiTheme="minorHAnsi" w:hAnsiTheme="minorHAnsi" w:cstheme="minorHAnsi"/>
          <w:sz w:val="24"/>
          <w:szCs w:val="24"/>
          <w:lang w:val="it-IT"/>
        </w:rPr>
        <w:t>terilizzazione</w:t>
      </w:r>
      <w:r w:rsidR="008B1036">
        <w:rPr>
          <w:rFonts w:asciiTheme="minorHAnsi" w:hAnsiTheme="minorHAnsi" w:cstheme="minorHAnsi"/>
          <w:sz w:val="24"/>
          <w:szCs w:val="24"/>
          <w:lang w:val="it-IT"/>
        </w:rPr>
        <w:t xml:space="preserve"> degli</w:t>
      </w:r>
      <w:r w:rsidR="0041121E">
        <w:rPr>
          <w:rFonts w:asciiTheme="minorHAnsi" w:hAnsiTheme="minorHAnsi" w:cstheme="minorHAnsi"/>
          <w:sz w:val="24"/>
          <w:szCs w:val="24"/>
          <w:lang w:val="it-IT"/>
        </w:rPr>
        <w:t xml:space="preserve"> amm</w:t>
      </w:r>
      <w:r w:rsidR="008B1036">
        <w:rPr>
          <w:rFonts w:asciiTheme="minorHAnsi" w:hAnsiTheme="minorHAnsi" w:cstheme="minorHAnsi"/>
          <w:sz w:val="24"/>
          <w:szCs w:val="24"/>
          <w:lang w:val="it-IT"/>
        </w:rPr>
        <w:t>ortamen</w:t>
      </w:r>
      <w:r w:rsidR="0041121E">
        <w:rPr>
          <w:rFonts w:asciiTheme="minorHAnsi" w:hAnsiTheme="minorHAnsi" w:cstheme="minorHAnsi"/>
          <w:sz w:val="24"/>
          <w:szCs w:val="24"/>
          <w:lang w:val="it-IT"/>
        </w:rPr>
        <w:t>ti acquistati con contrib</w:t>
      </w:r>
      <w:r w:rsidR="008B1036">
        <w:rPr>
          <w:rFonts w:asciiTheme="minorHAnsi" w:hAnsiTheme="minorHAnsi" w:cstheme="minorHAnsi"/>
          <w:sz w:val="24"/>
          <w:szCs w:val="24"/>
          <w:lang w:val="it-IT"/>
        </w:rPr>
        <w:t>uti</w:t>
      </w:r>
      <w:r w:rsidR="0041121E">
        <w:rPr>
          <w:rFonts w:asciiTheme="minorHAnsi" w:hAnsiTheme="minorHAnsi" w:cstheme="minorHAnsi"/>
          <w:sz w:val="24"/>
          <w:szCs w:val="24"/>
          <w:lang w:val="it-IT"/>
        </w:rPr>
        <w:t xml:space="preserve"> c/capitale da stato per Euro 643 mila</w:t>
      </w:r>
      <w:r w:rsidR="002909F3" w:rsidRPr="0041121E">
        <w:rPr>
          <w:rFonts w:asciiTheme="minorHAnsi" w:hAnsiTheme="minorHAnsi" w:cstheme="minorHAnsi"/>
          <w:sz w:val="24"/>
          <w:szCs w:val="24"/>
          <w:lang w:val="it-IT"/>
        </w:rPr>
        <w:t>.</w:t>
      </w:r>
    </w:p>
    <w:p w14:paraId="4A2DB876" w14:textId="161E7DFA" w:rsidR="001B2A79" w:rsidRDefault="002909F3" w:rsidP="009945D8">
      <w:pPr>
        <w:pStyle w:val="Testots"/>
        <w:spacing w:after="120" w:line="240" w:lineRule="auto"/>
        <w:rPr>
          <w:rFonts w:asciiTheme="minorHAnsi" w:hAnsiTheme="minorHAnsi" w:cstheme="minorHAnsi"/>
          <w:sz w:val="24"/>
          <w:szCs w:val="24"/>
          <w:lang w:val="it-IT"/>
        </w:rPr>
      </w:pPr>
      <w:r w:rsidRPr="00CB0CE2">
        <w:rPr>
          <w:rFonts w:asciiTheme="minorHAnsi" w:hAnsiTheme="minorHAnsi" w:cstheme="minorHAnsi"/>
          <w:sz w:val="24"/>
          <w:szCs w:val="24"/>
          <w:lang w:val="it-IT"/>
        </w:rPr>
        <w:t xml:space="preserve">I </w:t>
      </w:r>
      <w:r w:rsidRPr="00CB0CE2">
        <w:rPr>
          <w:rFonts w:asciiTheme="minorHAnsi" w:hAnsiTheme="minorHAnsi" w:cstheme="minorHAnsi"/>
          <w:b/>
          <w:bCs/>
          <w:sz w:val="24"/>
          <w:szCs w:val="24"/>
          <w:lang w:val="it-IT"/>
        </w:rPr>
        <w:t>Finanziamenti da Regione per investimenti</w:t>
      </w:r>
      <w:r w:rsidR="008B1036">
        <w:rPr>
          <w:rFonts w:asciiTheme="minorHAnsi" w:hAnsiTheme="minorHAnsi" w:cstheme="minorHAnsi"/>
          <w:b/>
          <w:bCs/>
          <w:sz w:val="24"/>
          <w:szCs w:val="24"/>
          <w:lang w:val="it-IT"/>
        </w:rPr>
        <w:t xml:space="preserve"> </w:t>
      </w:r>
      <w:r w:rsidR="008B1036" w:rsidRPr="00CB0CE2">
        <w:rPr>
          <w:rFonts w:asciiTheme="minorHAnsi" w:hAnsiTheme="minorHAnsi" w:cstheme="minorHAnsi"/>
          <w:sz w:val="24"/>
          <w:szCs w:val="24"/>
          <w:lang w:val="it-IT"/>
        </w:rPr>
        <w:t xml:space="preserve">presentano un saldo al 31 dicembre 2021 di Euro </w:t>
      </w:r>
      <w:r w:rsidR="008B1036" w:rsidRPr="00C631AD">
        <w:rPr>
          <w:rFonts w:asciiTheme="minorHAnsi" w:hAnsiTheme="minorHAnsi" w:cstheme="minorHAnsi"/>
          <w:sz w:val="24"/>
          <w:szCs w:val="24"/>
          <w:lang w:val="it-IT"/>
        </w:rPr>
        <w:t>55.712</w:t>
      </w:r>
      <w:r w:rsidR="008B1036" w:rsidRPr="00CB0CE2">
        <w:rPr>
          <w:rFonts w:asciiTheme="minorHAnsi" w:hAnsiTheme="minorHAnsi" w:cstheme="minorHAnsi"/>
          <w:sz w:val="24"/>
          <w:szCs w:val="24"/>
          <w:lang w:val="it-IT"/>
        </w:rPr>
        <w:t xml:space="preserve"> mila</w:t>
      </w:r>
      <w:r w:rsidR="008B1036">
        <w:rPr>
          <w:rFonts w:asciiTheme="minorHAnsi" w:hAnsiTheme="minorHAnsi" w:cstheme="minorHAnsi"/>
          <w:sz w:val="24"/>
          <w:szCs w:val="24"/>
          <w:lang w:val="it-IT"/>
        </w:rPr>
        <w:t xml:space="preserve"> e </w:t>
      </w:r>
      <w:r w:rsidR="00CD62CC" w:rsidRPr="00CB0CE2">
        <w:rPr>
          <w:rFonts w:asciiTheme="minorHAnsi" w:hAnsiTheme="minorHAnsi" w:cstheme="minorHAnsi"/>
          <w:sz w:val="24"/>
          <w:szCs w:val="24"/>
          <w:lang w:val="it-IT"/>
        </w:rPr>
        <w:t xml:space="preserve"> si movimentano per effetto di</w:t>
      </w:r>
      <w:r w:rsidR="001B2A79">
        <w:rPr>
          <w:rFonts w:asciiTheme="minorHAnsi" w:hAnsiTheme="minorHAnsi" w:cstheme="minorHAnsi"/>
          <w:sz w:val="24"/>
          <w:szCs w:val="24"/>
          <w:lang w:val="it-IT"/>
        </w:rPr>
        <w:t>:</w:t>
      </w:r>
      <w:r w:rsidR="00CD62CC" w:rsidRPr="00CB0CE2">
        <w:rPr>
          <w:rFonts w:asciiTheme="minorHAnsi" w:hAnsiTheme="minorHAnsi" w:cstheme="minorHAnsi"/>
          <w:sz w:val="24"/>
          <w:szCs w:val="24"/>
          <w:lang w:val="it-IT"/>
        </w:rPr>
        <w:t xml:space="preserve"> </w:t>
      </w:r>
      <w:r w:rsidR="005C1232" w:rsidRPr="00CB0CE2">
        <w:rPr>
          <w:rFonts w:asciiTheme="minorHAnsi" w:hAnsiTheme="minorHAnsi" w:cstheme="minorHAnsi"/>
          <w:sz w:val="24"/>
          <w:szCs w:val="24"/>
          <w:lang w:val="it-IT"/>
        </w:rPr>
        <w:t xml:space="preserve">assegnazioni </w:t>
      </w:r>
      <w:r w:rsidR="00CD62CC" w:rsidRPr="00CB0CE2">
        <w:rPr>
          <w:rFonts w:asciiTheme="minorHAnsi" w:hAnsiTheme="minorHAnsi" w:cstheme="minorHAnsi"/>
          <w:sz w:val="24"/>
          <w:szCs w:val="24"/>
          <w:lang w:val="it-IT"/>
        </w:rPr>
        <w:t xml:space="preserve">per </w:t>
      </w:r>
      <w:r w:rsidR="005C1232" w:rsidRPr="00CB0CE2">
        <w:rPr>
          <w:rFonts w:asciiTheme="minorHAnsi" w:hAnsiTheme="minorHAnsi" w:cstheme="minorHAnsi"/>
          <w:sz w:val="24"/>
          <w:szCs w:val="24"/>
          <w:lang w:val="it-IT"/>
        </w:rPr>
        <w:t xml:space="preserve">Euro </w:t>
      </w:r>
      <w:r w:rsidR="00EE2989" w:rsidRPr="00CB0CE2">
        <w:rPr>
          <w:rFonts w:asciiTheme="minorHAnsi" w:hAnsiTheme="minorHAnsi" w:cstheme="minorHAnsi"/>
          <w:sz w:val="24"/>
          <w:szCs w:val="24"/>
          <w:lang w:val="it-IT"/>
        </w:rPr>
        <w:t>7</w:t>
      </w:r>
      <w:r w:rsidR="005C1232" w:rsidRPr="00CB0CE2">
        <w:rPr>
          <w:rFonts w:asciiTheme="minorHAnsi" w:hAnsiTheme="minorHAnsi" w:cstheme="minorHAnsi"/>
          <w:sz w:val="24"/>
          <w:szCs w:val="24"/>
          <w:lang w:val="it-IT"/>
        </w:rPr>
        <w:t>.</w:t>
      </w:r>
      <w:r w:rsidR="00EE2989" w:rsidRPr="00CB0CE2">
        <w:rPr>
          <w:rFonts w:asciiTheme="minorHAnsi" w:hAnsiTheme="minorHAnsi" w:cstheme="minorHAnsi"/>
          <w:sz w:val="24"/>
          <w:szCs w:val="24"/>
          <w:lang w:val="it-IT"/>
        </w:rPr>
        <w:t>838</w:t>
      </w:r>
      <w:r w:rsidR="005C1232" w:rsidRPr="00CB0CE2">
        <w:rPr>
          <w:rFonts w:asciiTheme="minorHAnsi" w:hAnsiTheme="minorHAnsi" w:cstheme="minorHAnsi"/>
          <w:sz w:val="24"/>
          <w:szCs w:val="24"/>
          <w:lang w:val="it-IT"/>
        </w:rPr>
        <w:t xml:space="preserve"> mila</w:t>
      </w:r>
      <w:r w:rsidR="001B2A79">
        <w:rPr>
          <w:rFonts w:asciiTheme="minorHAnsi" w:hAnsiTheme="minorHAnsi" w:cstheme="minorHAnsi"/>
          <w:sz w:val="24"/>
          <w:szCs w:val="24"/>
          <w:lang w:val="it-IT"/>
        </w:rPr>
        <w:t>,</w:t>
      </w:r>
      <w:r w:rsidR="00C72B54" w:rsidRPr="00CB0CE2">
        <w:rPr>
          <w:rFonts w:asciiTheme="minorHAnsi" w:hAnsiTheme="minorHAnsi" w:cstheme="minorHAnsi"/>
          <w:sz w:val="24"/>
          <w:szCs w:val="24"/>
          <w:lang w:val="it-IT"/>
        </w:rPr>
        <w:t xml:space="preserve"> </w:t>
      </w:r>
      <w:r w:rsidR="00CD62CC" w:rsidRPr="00CB0CE2">
        <w:rPr>
          <w:rFonts w:asciiTheme="minorHAnsi" w:hAnsiTheme="minorHAnsi" w:cstheme="minorHAnsi"/>
          <w:sz w:val="24"/>
          <w:szCs w:val="24"/>
          <w:lang w:val="it-IT"/>
        </w:rPr>
        <w:t xml:space="preserve">decrementi </w:t>
      </w:r>
      <w:r w:rsidR="00C72B54" w:rsidRPr="00CB0CE2">
        <w:rPr>
          <w:rFonts w:asciiTheme="minorHAnsi" w:hAnsiTheme="minorHAnsi" w:cstheme="minorHAnsi"/>
          <w:sz w:val="24"/>
          <w:szCs w:val="24"/>
          <w:lang w:val="it-IT"/>
        </w:rPr>
        <w:t xml:space="preserve">per revoche di circa Euro </w:t>
      </w:r>
      <w:r w:rsidR="00EE2989" w:rsidRPr="00CB0CE2">
        <w:rPr>
          <w:rFonts w:asciiTheme="minorHAnsi" w:hAnsiTheme="minorHAnsi" w:cstheme="minorHAnsi"/>
          <w:sz w:val="24"/>
          <w:szCs w:val="24"/>
          <w:lang w:val="it-IT"/>
        </w:rPr>
        <w:t>5.755 mila</w:t>
      </w:r>
      <w:r w:rsidR="005C1232" w:rsidRPr="00CB0CE2">
        <w:rPr>
          <w:rFonts w:asciiTheme="minorHAnsi" w:hAnsiTheme="minorHAnsi" w:cstheme="minorHAnsi"/>
          <w:sz w:val="24"/>
          <w:szCs w:val="24"/>
          <w:lang w:val="it-IT"/>
        </w:rPr>
        <w:t xml:space="preserve"> </w:t>
      </w:r>
      <w:r w:rsidR="001B2A79">
        <w:rPr>
          <w:rFonts w:asciiTheme="minorHAnsi" w:hAnsiTheme="minorHAnsi" w:cstheme="minorHAnsi"/>
          <w:sz w:val="24"/>
          <w:szCs w:val="24"/>
          <w:lang w:val="it-IT"/>
        </w:rPr>
        <w:t xml:space="preserve">(per i quali si rimanda al dettaglio </w:t>
      </w:r>
      <w:r w:rsidR="005C1232" w:rsidRPr="00CB0CE2">
        <w:rPr>
          <w:rFonts w:asciiTheme="minorHAnsi" w:hAnsiTheme="minorHAnsi" w:cstheme="minorHAnsi"/>
          <w:sz w:val="24"/>
          <w:szCs w:val="24"/>
          <w:lang w:val="it-IT"/>
        </w:rPr>
        <w:t xml:space="preserve">nella Tab. n.25 </w:t>
      </w:r>
      <w:r w:rsidR="00C72B54" w:rsidRPr="00CB0CE2">
        <w:rPr>
          <w:rFonts w:asciiTheme="minorHAnsi" w:hAnsiTheme="minorHAnsi" w:cstheme="minorHAnsi"/>
          <w:sz w:val="24"/>
          <w:szCs w:val="24"/>
          <w:lang w:val="it-IT"/>
        </w:rPr>
        <w:t>a commento della voce "Crediti v/Regione per versamenti a patrimonio netto</w:t>
      </w:r>
      <w:r w:rsidR="00503BD5">
        <w:rPr>
          <w:rFonts w:asciiTheme="minorHAnsi" w:hAnsiTheme="minorHAnsi" w:cstheme="minorHAnsi"/>
          <w:sz w:val="24"/>
          <w:szCs w:val="24"/>
          <w:lang w:val="it-IT"/>
        </w:rPr>
        <w:t>”</w:t>
      </w:r>
      <w:r w:rsidR="001B2A79">
        <w:rPr>
          <w:rFonts w:asciiTheme="minorHAnsi" w:hAnsiTheme="minorHAnsi" w:cstheme="minorHAnsi"/>
          <w:sz w:val="24"/>
          <w:szCs w:val="24"/>
          <w:lang w:val="it-IT"/>
        </w:rPr>
        <w:t>)</w:t>
      </w:r>
      <w:r w:rsidR="002E3970">
        <w:rPr>
          <w:rFonts w:asciiTheme="minorHAnsi" w:hAnsiTheme="minorHAnsi" w:cstheme="minorHAnsi"/>
          <w:sz w:val="24"/>
          <w:szCs w:val="24"/>
          <w:lang w:val="it-IT"/>
        </w:rPr>
        <w:t xml:space="preserve"> e</w:t>
      </w:r>
      <w:r w:rsidR="001B2A79">
        <w:rPr>
          <w:rFonts w:asciiTheme="minorHAnsi" w:hAnsiTheme="minorHAnsi" w:cstheme="minorHAnsi"/>
          <w:sz w:val="24"/>
          <w:szCs w:val="24"/>
          <w:lang w:val="it-IT"/>
        </w:rPr>
        <w:t xml:space="preserve"> </w:t>
      </w:r>
      <w:r w:rsidR="00CD62CC" w:rsidRPr="00CB0CE2">
        <w:rPr>
          <w:rFonts w:asciiTheme="minorHAnsi" w:hAnsiTheme="minorHAnsi" w:cstheme="minorHAnsi"/>
          <w:sz w:val="24"/>
          <w:szCs w:val="24"/>
          <w:lang w:val="it-IT"/>
        </w:rPr>
        <w:t>sterilizzazioni per Euro 5.</w:t>
      </w:r>
      <w:r w:rsidR="00EE2989" w:rsidRPr="00CB0CE2">
        <w:rPr>
          <w:rFonts w:asciiTheme="minorHAnsi" w:hAnsiTheme="minorHAnsi" w:cstheme="minorHAnsi"/>
          <w:sz w:val="24"/>
          <w:szCs w:val="24"/>
          <w:lang w:val="it-IT"/>
        </w:rPr>
        <w:t>719</w:t>
      </w:r>
      <w:r w:rsidR="00CD62CC" w:rsidRPr="00CB0CE2">
        <w:rPr>
          <w:rFonts w:asciiTheme="minorHAnsi" w:hAnsiTheme="minorHAnsi" w:cstheme="minorHAnsi"/>
          <w:sz w:val="24"/>
          <w:szCs w:val="24"/>
          <w:lang w:val="it-IT"/>
        </w:rPr>
        <w:t xml:space="preserve"> mila</w:t>
      </w:r>
      <w:r w:rsidR="001B2A79">
        <w:rPr>
          <w:rFonts w:asciiTheme="minorHAnsi" w:hAnsiTheme="minorHAnsi" w:cstheme="minorHAnsi"/>
          <w:sz w:val="24"/>
          <w:szCs w:val="24"/>
          <w:lang w:val="it-IT"/>
        </w:rPr>
        <w:t xml:space="preserve">. </w:t>
      </w:r>
    </w:p>
    <w:p w14:paraId="4CDF5297" w14:textId="77777777" w:rsidR="00C72B54" w:rsidRDefault="00C72B54" w:rsidP="009945D8">
      <w:pPr>
        <w:pStyle w:val="Testots"/>
        <w:spacing w:after="120" w:line="240" w:lineRule="auto"/>
        <w:rPr>
          <w:rFonts w:asciiTheme="minorHAnsi" w:hAnsiTheme="minorHAnsi" w:cstheme="minorHAnsi"/>
          <w:sz w:val="24"/>
          <w:szCs w:val="24"/>
          <w:lang w:val="it-IT"/>
        </w:rPr>
      </w:pPr>
    </w:p>
    <w:p w14:paraId="2607DB51" w14:textId="0AACADDA" w:rsidR="00C72B54" w:rsidRDefault="00C72B54" w:rsidP="009945D8">
      <w:pPr>
        <w:pStyle w:val="Testots"/>
        <w:spacing w:after="120" w:line="240" w:lineRule="auto"/>
        <w:rPr>
          <w:rFonts w:asciiTheme="minorHAnsi" w:hAnsiTheme="minorHAnsi" w:cstheme="minorHAnsi"/>
          <w:sz w:val="24"/>
          <w:szCs w:val="24"/>
          <w:lang w:val="it-IT"/>
        </w:rPr>
      </w:pPr>
      <w:r w:rsidRPr="00C72B54">
        <w:rPr>
          <w:rFonts w:asciiTheme="minorHAnsi" w:hAnsiTheme="minorHAnsi" w:cstheme="minorHAnsi"/>
          <w:sz w:val="24"/>
          <w:szCs w:val="24"/>
          <w:lang w:val="it-IT"/>
        </w:rPr>
        <w:t xml:space="preserve">Nella voce </w:t>
      </w:r>
      <w:r w:rsidRPr="001E7C9E">
        <w:rPr>
          <w:rFonts w:asciiTheme="minorHAnsi" w:hAnsiTheme="minorHAnsi" w:cstheme="minorHAnsi"/>
          <w:b/>
          <w:bCs/>
          <w:sz w:val="24"/>
          <w:szCs w:val="24"/>
          <w:lang w:val="it-IT"/>
        </w:rPr>
        <w:t>Finanziamenti per investimenti da rettifica contributi in c/esercizi</w:t>
      </w:r>
      <w:r w:rsidRPr="00CB0CE2">
        <w:rPr>
          <w:rFonts w:asciiTheme="minorHAnsi" w:hAnsiTheme="minorHAnsi" w:cstheme="minorHAnsi"/>
          <w:b/>
          <w:bCs/>
          <w:sz w:val="24"/>
          <w:szCs w:val="24"/>
          <w:lang w:val="it-IT"/>
        </w:rPr>
        <w:t>o</w:t>
      </w:r>
      <w:r w:rsidRPr="00CB0CE2">
        <w:rPr>
          <w:rFonts w:asciiTheme="minorHAnsi" w:hAnsiTheme="minorHAnsi" w:cstheme="minorHAnsi"/>
          <w:sz w:val="24"/>
          <w:szCs w:val="24"/>
          <w:lang w:val="it-IT"/>
        </w:rPr>
        <w:t xml:space="preserve">, pari a Euro </w:t>
      </w:r>
      <w:r w:rsidR="00EE2989" w:rsidRPr="00CB0CE2">
        <w:rPr>
          <w:rFonts w:asciiTheme="minorHAnsi" w:hAnsiTheme="minorHAnsi" w:cstheme="minorHAnsi"/>
          <w:sz w:val="24"/>
          <w:szCs w:val="24"/>
          <w:lang w:val="it-IT"/>
        </w:rPr>
        <w:t>32</w:t>
      </w:r>
      <w:r w:rsidRPr="00CB0CE2">
        <w:rPr>
          <w:rFonts w:asciiTheme="minorHAnsi" w:hAnsiTheme="minorHAnsi" w:cstheme="minorHAnsi"/>
          <w:sz w:val="24"/>
          <w:szCs w:val="24"/>
          <w:lang w:val="it-IT"/>
        </w:rPr>
        <w:t>.</w:t>
      </w:r>
      <w:r w:rsidR="00EE2989" w:rsidRPr="00CB0CE2">
        <w:rPr>
          <w:rFonts w:asciiTheme="minorHAnsi" w:hAnsiTheme="minorHAnsi" w:cstheme="minorHAnsi"/>
          <w:sz w:val="24"/>
          <w:szCs w:val="24"/>
          <w:lang w:val="it-IT"/>
        </w:rPr>
        <w:t>997</w:t>
      </w:r>
      <w:r w:rsidRPr="00CB0CE2">
        <w:rPr>
          <w:rFonts w:asciiTheme="minorHAnsi" w:hAnsiTheme="minorHAnsi" w:cstheme="minorHAnsi"/>
          <w:sz w:val="24"/>
          <w:szCs w:val="24"/>
          <w:lang w:val="it-IT"/>
        </w:rPr>
        <w:t xml:space="preserve"> mila, sono contabilizzati i contributi in conto esercizio, al netto delle sterilizzazioni accumulate al 31.12.202</w:t>
      </w:r>
      <w:r w:rsidR="00EE2989" w:rsidRPr="00CB0CE2">
        <w:rPr>
          <w:rFonts w:asciiTheme="minorHAnsi" w:hAnsiTheme="minorHAnsi" w:cstheme="minorHAnsi"/>
          <w:sz w:val="24"/>
          <w:szCs w:val="24"/>
          <w:lang w:val="it-IT"/>
        </w:rPr>
        <w:t>1</w:t>
      </w:r>
      <w:r w:rsidRPr="00CB0CE2">
        <w:rPr>
          <w:rFonts w:asciiTheme="minorHAnsi" w:hAnsiTheme="minorHAnsi" w:cstheme="minorHAnsi"/>
          <w:sz w:val="24"/>
          <w:szCs w:val="24"/>
          <w:lang w:val="it-IT"/>
        </w:rPr>
        <w:t xml:space="preserve">, finalizzati all’acquisizione di beni dell’Azienda. </w:t>
      </w:r>
      <w:r w:rsidR="00BB0E33">
        <w:rPr>
          <w:rFonts w:asciiTheme="minorHAnsi" w:hAnsiTheme="minorHAnsi" w:cstheme="minorHAnsi"/>
          <w:sz w:val="24"/>
          <w:szCs w:val="24"/>
          <w:lang w:val="it-IT"/>
        </w:rPr>
        <w:t xml:space="preserve">L’incremento di Euro </w:t>
      </w:r>
      <w:r w:rsidR="00F87D3A">
        <w:rPr>
          <w:rFonts w:asciiTheme="minorHAnsi" w:hAnsiTheme="minorHAnsi" w:cstheme="minorHAnsi"/>
          <w:sz w:val="24"/>
          <w:szCs w:val="24"/>
          <w:lang w:val="it-IT"/>
        </w:rPr>
        <w:t>7.97</w:t>
      </w:r>
      <w:r w:rsidR="00AC48A3">
        <w:rPr>
          <w:rFonts w:asciiTheme="minorHAnsi" w:hAnsiTheme="minorHAnsi" w:cstheme="minorHAnsi"/>
          <w:sz w:val="24"/>
          <w:szCs w:val="24"/>
          <w:lang w:val="it-IT"/>
        </w:rPr>
        <w:t>8</w:t>
      </w:r>
      <w:r w:rsidR="00F87D3A">
        <w:rPr>
          <w:rFonts w:asciiTheme="minorHAnsi" w:hAnsiTheme="minorHAnsi" w:cstheme="minorHAnsi"/>
          <w:sz w:val="24"/>
          <w:szCs w:val="24"/>
          <w:lang w:val="it-IT"/>
        </w:rPr>
        <w:t xml:space="preserve"> mila (al lor</w:t>
      </w:r>
      <w:r w:rsidR="00F31281">
        <w:rPr>
          <w:rFonts w:asciiTheme="minorHAnsi" w:hAnsiTheme="minorHAnsi" w:cstheme="minorHAnsi"/>
          <w:sz w:val="24"/>
          <w:szCs w:val="24"/>
          <w:lang w:val="it-IT"/>
        </w:rPr>
        <w:t>d</w:t>
      </w:r>
      <w:r w:rsidR="00F87D3A">
        <w:rPr>
          <w:rFonts w:asciiTheme="minorHAnsi" w:hAnsiTheme="minorHAnsi" w:cstheme="minorHAnsi"/>
          <w:sz w:val="24"/>
          <w:szCs w:val="24"/>
          <w:lang w:val="it-IT"/>
        </w:rPr>
        <w:t xml:space="preserve">o delle sterilizzazioni) </w:t>
      </w:r>
      <w:r w:rsidR="00F87D3A" w:rsidRPr="001D3BA2">
        <w:rPr>
          <w:rFonts w:asciiTheme="minorHAnsi" w:hAnsiTheme="minorHAnsi" w:cstheme="minorHAnsi"/>
          <w:sz w:val="24"/>
          <w:szCs w:val="24"/>
          <w:lang w:val="it-IT"/>
        </w:rPr>
        <w:t>è dovuto a</w:t>
      </w:r>
      <w:r w:rsidR="00873A8D" w:rsidRPr="00C132BE">
        <w:rPr>
          <w:rFonts w:asciiTheme="minorHAnsi" w:hAnsiTheme="minorHAnsi" w:cstheme="minorHAnsi"/>
          <w:sz w:val="24"/>
          <w:szCs w:val="24"/>
          <w:lang w:val="it-IT"/>
        </w:rPr>
        <w:t>lla</w:t>
      </w:r>
      <w:r w:rsidR="00873A8D">
        <w:rPr>
          <w:rFonts w:asciiTheme="minorHAnsi" w:hAnsiTheme="minorHAnsi" w:cstheme="minorHAnsi"/>
          <w:sz w:val="24"/>
          <w:szCs w:val="24"/>
          <w:lang w:val="it-IT"/>
        </w:rPr>
        <w:t xml:space="preserve"> rettifica </w:t>
      </w:r>
      <w:r w:rsidR="001D3BA2">
        <w:rPr>
          <w:rFonts w:asciiTheme="minorHAnsi" w:hAnsiTheme="minorHAnsi" w:cstheme="minorHAnsi"/>
          <w:sz w:val="24"/>
          <w:szCs w:val="24"/>
          <w:lang w:val="it-IT"/>
        </w:rPr>
        <w:t>per investimenti finanziati con contributi in conto esercizio.</w:t>
      </w:r>
      <w:r w:rsidR="00F87D3A">
        <w:rPr>
          <w:rFonts w:asciiTheme="minorHAnsi" w:hAnsiTheme="minorHAnsi" w:cstheme="minorHAnsi"/>
          <w:sz w:val="24"/>
          <w:szCs w:val="24"/>
          <w:lang w:val="it-IT"/>
        </w:rPr>
        <w:t xml:space="preserve"> </w:t>
      </w:r>
      <w:r w:rsidRPr="00CB0CE2">
        <w:rPr>
          <w:rFonts w:asciiTheme="minorHAnsi" w:hAnsiTheme="minorHAnsi" w:cstheme="minorHAnsi"/>
          <w:sz w:val="24"/>
          <w:szCs w:val="24"/>
          <w:lang w:val="it-IT"/>
        </w:rPr>
        <w:t xml:space="preserve">Con riferimento alla </w:t>
      </w:r>
      <w:r w:rsidR="002E3970">
        <w:rPr>
          <w:rFonts w:asciiTheme="minorHAnsi" w:hAnsiTheme="minorHAnsi" w:cstheme="minorHAnsi"/>
          <w:sz w:val="24"/>
          <w:szCs w:val="24"/>
          <w:lang w:val="it-IT"/>
        </w:rPr>
        <w:t>suddetta rettifica</w:t>
      </w:r>
      <w:r w:rsidRPr="00CB0CE2">
        <w:rPr>
          <w:rFonts w:asciiTheme="minorHAnsi" w:hAnsiTheme="minorHAnsi" w:cstheme="minorHAnsi"/>
          <w:sz w:val="24"/>
          <w:szCs w:val="24"/>
          <w:lang w:val="it-IT"/>
        </w:rPr>
        <w:t xml:space="preserve">, come </w:t>
      </w:r>
      <w:r w:rsidR="002E3970">
        <w:rPr>
          <w:rFonts w:asciiTheme="minorHAnsi" w:hAnsiTheme="minorHAnsi" w:cstheme="minorHAnsi"/>
          <w:sz w:val="24"/>
          <w:szCs w:val="24"/>
          <w:lang w:val="it-IT"/>
        </w:rPr>
        <w:t>previsto dalla</w:t>
      </w:r>
      <w:r w:rsidRPr="00CB0CE2">
        <w:rPr>
          <w:rFonts w:asciiTheme="minorHAnsi" w:hAnsiTheme="minorHAnsi" w:cstheme="minorHAnsi"/>
          <w:sz w:val="24"/>
          <w:szCs w:val="24"/>
          <w:lang w:val="it-IT"/>
        </w:rPr>
        <w:t xml:space="preserve"> </w:t>
      </w:r>
      <w:r w:rsidR="00386D84">
        <w:rPr>
          <w:rFonts w:asciiTheme="minorHAnsi" w:hAnsiTheme="minorHAnsi" w:cstheme="minorHAnsi"/>
          <w:sz w:val="24"/>
          <w:szCs w:val="24"/>
          <w:lang w:val="it-IT"/>
        </w:rPr>
        <w:t>c</w:t>
      </w:r>
      <w:r w:rsidRPr="00CB0CE2">
        <w:rPr>
          <w:rFonts w:asciiTheme="minorHAnsi" w:hAnsiTheme="minorHAnsi" w:cstheme="minorHAnsi"/>
          <w:sz w:val="24"/>
          <w:szCs w:val="24"/>
          <w:lang w:val="it-IT"/>
        </w:rPr>
        <w:t>asistica applicativa</w:t>
      </w:r>
      <w:r w:rsidR="005822F4">
        <w:rPr>
          <w:rFonts w:asciiTheme="minorHAnsi" w:hAnsiTheme="minorHAnsi" w:cstheme="minorHAnsi"/>
          <w:sz w:val="24"/>
          <w:szCs w:val="24"/>
          <w:lang w:val="it-IT"/>
        </w:rPr>
        <w:t xml:space="preserve"> ministeriale</w:t>
      </w:r>
      <w:r w:rsidRPr="00CB0CE2">
        <w:rPr>
          <w:rFonts w:asciiTheme="minorHAnsi" w:hAnsiTheme="minorHAnsi" w:cstheme="minorHAnsi"/>
          <w:sz w:val="24"/>
          <w:szCs w:val="24"/>
          <w:lang w:val="it-IT"/>
        </w:rPr>
        <w:t>, nel bilancio di esercizio al 31.12.202</w:t>
      </w:r>
      <w:r w:rsidR="00EE2989" w:rsidRPr="00CB0CE2">
        <w:rPr>
          <w:rFonts w:asciiTheme="minorHAnsi" w:hAnsiTheme="minorHAnsi" w:cstheme="minorHAnsi"/>
          <w:sz w:val="24"/>
          <w:szCs w:val="24"/>
          <w:lang w:val="it-IT"/>
        </w:rPr>
        <w:t>1</w:t>
      </w:r>
      <w:r w:rsidRPr="00CB0CE2">
        <w:rPr>
          <w:rFonts w:asciiTheme="minorHAnsi" w:hAnsiTheme="minorHAnsi" w:cstheme="minorHAnsi"/>
          <w:sz w:val="24"/>
          <w:szCs w:val="24"/>
          <w:lang w:val="it-IT"/>
        </w:rPr>
        <w:t xml:space="preserve"> i</w:t>
      </w:r>
      <w:r w:rsidRPr="00C72B54">
        <w:rPr>
          <w:rFonts w:asciiTheme="minorHAnsi" w:hAnsiTheme="minorHAnsi" w:cstheme="minorHAnsi"/>
          <w:sz w:val="24"/>
          <w:szCs w:val="24"/>
          <w:lang w:val="it-IT"/>
        </w:rPr>
        <w:t xml:space="preserve"> contributi in conto esercizio utilizzati per l’acquisizione di immobilizzazioni sono stati iscritti nell’ambito del Patrimonio Netto, nel conto “Finanziamenti per investimenti da rettifica contributi in conto esercizio”, rettificando a conto economico il valore della produzione, con la voce “rettifica contributi in conto esercizio per destinazione ad investimento”.  </w:t>
      </w:r>
    </w:p>
    <w:p w14:paraId="2E01C310" w14:textId="35C7B7A5" w:rsidR="00012E97" w:rsidRPr="00CB0CE2" w:rsidRDefault="00C72B54" w:rsidP="009945D8">
      <w:pPr>
        <w:pStyle w:val="Testots"/>
        <w:spacing w:after="120" w:line="240" w:lineRule="auto"/>
        <w:rPr>
          <w:rFonts w:asciiTheme="minorHAnsi" w:hAnsiTheme="minorHAnsi" w:cstheme="minorHAnsi"/>
          <w:sz w:val="24"/>
          <w:szCs w:val="24"/>
          <w:lang w:val="it-IT"/>
        </w:rPr>
      </w:pPr>
      <w:r>
        <w:rPr>
          <w:rFonts w:asciiTheme="minorHAnsi" w:hAnsiTheme="minorHAnsi" w:cstheme="minorHAnsi"/>
          <w:sz w:val="24"/>
          <w:szCs w:val="24"/>
          <w:lang w:val="it-IT"/>
        </w:rPr>
        <w:t xml:space="preserve">La voce </w:t>
      </w:r>
      <w:r w:rsidRPr="001E7C9E">
        <w:rPr>
          <w:rFonts w:asciiTheme="minorHAnsi" w:hAnsiTheme="minorHAnsi" w:cstheme="minorHAnsi"/>
          <w:b/>
          <w:bCs/>
          <w:sz w:val="24"/>
          <w:szCs w:val="24"/>
          <w:lang w:val="it-IT"/>
        </w:rPr>
        <w:t>Altre riserve</w:t>
      </w:r>
      <w:r w:rsidR="00EE2989">
        <w:rPr>
          <w:rFonts w:asciiTheme="minorHAnsi" w:hAnsiTheme="minorHAnsi" w:cstheme="minorHAnsi"/>
          <w:b/>
          <w:bCs/>
          <w:sz w:val="24"/>
          <w:szCs w:val="24"/>
          <w:lang w:val="it-IT"/>
        </w:rPr>
        <w:t xml:space="preserve"> </w:t>
      </w:r>
      <w:r w:rsidR="002136B3" w:rsidRPr="00CB0CE2">
        <w:rPr>
          <w:rFonts w:asciiTheme="minorHAnsi" w:hAnsiTheme="minorHAnsi" w:cstheme="minorHAnsi"/>
          <w:bCs/>
          <w:sz w:val="24"/>
          <w:szCs w:val="24"/>
          <w:lang w:val="it-IT"/>
        </w:rPr>
        <w:t>non è presente in bilancio</w:t>
      </w:r>
      <w:r w:rsidR="00EE2989" w:rsidRPr="00CB0CE2">
        <w:rPr>
          <w:rFonts w:asciiTheme="minorHAnsi" w:hAnsiTheme="minorHAnsi" w:cstheme="minorHAnsi"/>
          <w:bCs/>
          <w:sz w:val="24"/>
          <w:szCs w:val="24"/>
          <w:lang w:val="it-IT"/>
        </w:rPr>
        <w:t>.</w:t>
      </w:r>
      <w:r w:rsidRPr="00CB0CE2">
        <w:rPr>
          <w:rFonts w:asciiTheme="minorHAnsi" w:hAnsiTheme="minorHAnsi" w:cstheme="minorHAnsi"/>
          <w:bCs/>
          <w:sz w:val="24"/>
          <w:szCs w:val="24"/>
          <w:lang w:val="it-IT"/>
        </w:rPr>
        <w:t xml:space="preserve"> </w:t>
      </w:r>
    </w:p>
    <w:p w14:paraId="702A0619" w14:textId="5CF367A7" w:rsidR="00012E97" w:rsidRPr="00012E97" w:rsidRDefault="00012E97" w:rsidP="009945D8">
      <w:pPr>
        <w:pStyle w:val="Testots"/>
        <w:spacing w:after="120" w:line="240" w:lineRule="auto"/>
        <w:rPr>
          <w:rFonts w:asciiTheme="minorHAnsi" w:hAnsiTheme="minorHAnsi" w:cstheme="minorHAnsi"/>
          <w:sz w:val="24"/>
          <w:szCs w:val="24"/>
          <w:lang w:val="it-IT"/>
        </w:rPr>
      </w:pPr>
      <w:r w:rsidRPr="00012E97">
        <w:rPr>
          <w:rFonts w:asciiTheme="minorHAnsi" w:hAnsiTheme="minorHAnsi" w:cstheme="minorHAnsi"/>
          <w:sz w:val="24"/>
          <w:szCs w:val="24"/>
          <w:lang w:val="it-IT"/>
        </w:rPr>
        <w:t xml:space="preserve">I </w:t>
      </w:r>
      <w:r w:rsidR="00C72B54" w:rsidRPr="001E7C9E">
        <w:rPr>
          <w:rFonts w:asciiTheme="minorHAnsi" w:hAnsiTheme="minorHAnsi" w:cstheme="minorHAnsi"/>
          <w:b/>
          <w:bCs/>
          <w:sz w:val="24"/>
          <w:szCs w:val="24"/>
          <w:lang w:val="it-IT"/>
        </w:rPr>
        <w:t>C</w:t>
      </w:r>
      <w:r w:rsidRPr="001E7C9E">
        <w:rPr>
          <w:rFonts w:asciiTheme="minorHAnsi" w:hAnsiTheme="minorHAnsi" w:cstheme="minorHAnsi"/>
          <w:b/>
          <w:bCs/>
          <w:sz w:val="24"/>
          <w:szCs w:val="24"/>
          <w:lang w:val="it-IT"/>
        </w:rPr>
        <w:t>ontributi per ripiano perdite</w:t>
      </w:r>
      <w:r w:rsidRPr="00012E97">
        <w:rPr>
          <w:rFonts w:asciiTheme="minorHAnsi" w:hAnsiTheme="minorHAnsi" w:cstheme="minorHAnsi"/>
          <w:sz w:val="24"/>
          <w:szCs w:val="24"/>
          <w:lang w:val="it-IT"/>
        </w:rPr>
        <w:t xml:space="preserve"> per la parte incassata dalla Regione </w:t>
      </w:r>
      <w:r w:rsidR="00C72B54">
        <w:rPr>
          <w:rFonts w:asciiTheme="minorHAnsi" w:hAnsiTheme="minorHAnsi" w:cstheme="minorHAnsi"/>
          <w:sz w:val="24"/>
          <w:szCs w:val="24"/>
          <w:lang w:val="it-IT"/>
        </w:rPr>
        <w:t>Puglia</w:t>
      </w:r>
      <w:r w:rsidRPr="00012E97">
        <w:rPr>
          <w:rFonts w:asciiTheme="minorHAnsi" w:hAnsiTheme="minorHAnsi" w:cstheme="minorHAnsi"/>
          <w:sz w:val="24"/>
          <w:szCs w:val="24"/>
          <w:lang w:val="it-IT"/>
        </w:rPr>
        <w:t>, sono contabilizzati direttamente a storno delle perdite all’interno della voce “Utili (perdite) portate a nuovo”</w:t>
      </w:r>
      <w:r w:rsidR="00EE2989">
        <w:rPr>
          <w:rFonts w:asciiTheme="minorHAnsi" w:hAnsiTheme="minorHAnsi" w:cstheme="minorHAnsi"/>
          <w:sz w:val="24"/>
          <w:szCs w:val="24"/>
          <w:lang w:val="it-IT"/>
        </w:rPr>
        <w:t xml:space="preserve">, </w:t>
      </w:r>
      <w:r w:rsidR="002136B3">
        <w:rPr>
          <w:rFonts w:asciiTheme="minorHAnsi" w:hAnsiTheme="minorHAnsi" w:cstheme="minorHAnsi"/>
          <w:b/>
          <w:bCs/>
          <w:sz w:val="24"/>
          <w:szCs w:val="24"/>
          <w:lang w:val="it-IT"/>
        </w:rPr>
        <w:t>non sono presenti in bilancio</w:t>
      </w:r>
      <w:r w:rsidRPr="00012E97">
        <w:rPr>
          <w:rFonts w:asciiTheme="minorHAnsi" w:hAnsiTheme="minorHAnsi" w:cstheme="minorHAnsi"/>
          <w:sz w:val="24"/>
          <w:szCs w:val="24"/>
          <w:lang w:val="it-IT"/>
        </w:rPr>
        <w:t xml:space="preserve">. </w:t>
      </w:r>
    </w:p>
    <w:p w14:paraId="1738E74B" w14:textId="090A5A62" w:rsidR="00012E97" w:rsidRDefault="00012E97" w:rsidP="009945D8">
      <w:pPr>
        <w:pStyle w:val="Testots"/>
        <w:spacing w:after="120" w:line="240" w:lineRule="auto"/>
        <w:rPr>
          <w:rFonts w:asciiTheme="minorHAnsi" w:hAnsiTheme="minorHAnsi" w:cstheme="minorHAnsi"/>
          <w:sz w:val="24"/>
          <w:szCs w:val="24"/>
          <w:lang w:val="it-IT"/>
        </w:rPr>
      </w:pPr>
      <w:r w:rsidRPr="00012E97">
        <w:rPr>
          <w:rFonts w:asciiTheme="minorHAnsi" w:hAnsiTheme="minorHAnsi" w:cstheme="minorHAnsi"/>
          <w:sz w:val="24"/>
          <w:szCs w:val="24"/>
          <w:lang w:val="it-IT"/>
        </w:rPr>
        <w:t xml:space="preserve">L’ammontare della voce </w:t>
      </w:r>
      <w:r w:rsidRPr="001E7C9E">
        <w:rPr>
          <w:rFonts w:asciiTheme="minorHAnsi" w:hAnsiTheme="minorHAnsi" w:cstheme="minorHAnsi"/>
          <w:b/>
          <w:bCs/>
          <w:sz w:val="24"/>
          <w:szCs w:val="24"/>
          <w:lang w:val="it-IT"/>
        </w:rPr>
        <w:t>Utili (perdite) portate a nuovo</w:t>
      </w:r>
      <w:r w:rsidRPr="00012E97">
        <w:rPr>
          <w:rFonts w:asciiTheme="minorHAnsi" w:hAnsiTheme="minorHAnsi" w:cstheme="minorHAnsi"/>
          <w:sz w:val="24"/>
          <w:szCs w:val="24"/>
          <w:lang w:val="it-IT"/>
        </w:rPr>
        <w:t>, positiva per Euro 2</w:t>
      </w:r>
      <w:r w:rsidR="00C72B54">
        <w:rPr>
          <w:rFonts w:asciiTheme="minorHAnsi" w:hAnsiTheme="minorHAnsi" w:cstheme="minorHAnsi"/>
          <w:sz w:val="24"/>
          <w:szCs w:val="24"/>
          <w:lang w:val="it-IT"/>
        </w:rPr>
        <w:t>99</w:t>
      </w:r>
      <w:r w:rsidRPr="00012E97">
        <w:rPr>
          <w:rFonts w:asciiTheme="minorHAnsi" w:hAnsiTheme="minorHAnsi" w:cstheme="minorHAnsi"/>
          <w:sz w:val="24"/>
          <w:szCs w:val="24"/>
          <w:lang w:val="it-IT"/>
        </w:rPr>
        <w:t xml:space="preserve"> mila, risulta dalla sommatoria tra utili e perdite portate a nuovo degli anni pregressi al netto dei finanziamenti regionali per contributi per ripiano perdite.</w:t>
      </w:r>
    </w:p>
    <w:p w14:paraId="6115F842" w14:textId="77777777" w:rsidR="0016668C" w:rsidRDefault="0016668C" w:rsidP="00012E97">
      <w:pPr>
        <w:pStyle w:val="Testots"/>
        <w:spacing w:after="120"/>
        <w:rPr>
          <w:rFonts w:asciiTheme="minorHAnsi" w:hAnsiTheme="minorHAnsi" w:cstheme="minorHAnsi"/>
          <w:sz w:val="24"/>
          <w:szCs w:val="24"/>
          <w:lang w:val="it-IT"/>
        </w:rPr>
      </w:pPr>
    </w:p>
    <w:p w14:paraId="5DC6022D" w14:textId="2491B6D6" w:rsidR="00D72E79" w:rsidRDefault="00D334E4" w:rsidP="001E7C9E">
      <w:pPr>
        <w:rPr>
          <w:noProof/>
          <w:highlight w:val="yellow"/>
        </w:rPr>
      </w:pPr>
      <w:r w:rsidRPr="001E7C9E">
        <w:rPr>
          <w:rFonts w:ascii="Calibri" w:hAnsi="Calibri" w:cs="Calibri"/>
          <w:b/>
          <w:bCs/>
          <w:i/>
          <w:iCs/>
          <w:color w:val="000000"/>
          <w:sz w:val="20"/>
          <w:szCs w:val="20"/>
        </w:rPr>
        <w:t>Tab. 33 – Dettaglio finanziamenti per investimenti (ultimi 3 esercizi)</w:t>
      </w:r>
      <w:r w:rsidR="00C17BB6" w:rsidRPr="00C17BB6">
        <w:rPr>
          <w:rFonts w:asciiTheme="minorHAnsi" w:hAnsiTheme="minorHAnsi" w:cstheme="minorHAnsi"/>
          <w:highlight w:val="yellow"/>
        </w:rPr>
        <w:t xml:space="preserve"> </w:t>
      </w:r>
    </w:p>
    <w:p w14:paraId="051FFD99" w14:textId="48534BDE" w:rsidR="002136B3" w:rsidRPr="00BB0E26" w:rsidRDefault="002136B3" w:rsidP="001E7C9E">
      <w:pPr>
        <w:rPr>
          <w:rFonts w:asciiTheme="minorHAnsi" w:hAnsiTheme="minorHAnsi" w:cstheme="minorHAnsi"/>
          <w:highlight w:val="yellow"/>
        </w:rPr>
      </w:pPr>
      <w:r w:rsidRPr="002136B3">
        <w:rPr>
          <w:noProof/>
        </w:rPr>
        <w:drawing>
          <wp:inline distT="0" distB="0" distL="0" distR="0" wp14:anchorId="222F2C22" wp14:editId="1F11F9D5">
            <wp:extent cx="6356350" cy="4161088"/>
            <wp:effectExtent l="19050" t="19050" r="25400" b="11430"/>
            <wp:docPr id="82"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56350" cy="4161088"/>
                    </a:xfrm>
                    <a:prstGeom prst="rect">
                      <a:avLst/>
                    </a:prstGeom>
                    <a:noFill/>
                    <a:ln>
                      <a:solidFill>
                        <a:schemeClr val="tx1">
                          <a:lumMod val="95000"/>
                          <a:lumOff val="5000"/>
                        </a:schemeClr>
                      </a:solidFill>
                    </a:ln>
                  </pic:spPr>
                </pic:pic>
              </a:graphicData>
            </a:graphic>
          </wp:inline>
        </w:drawing>
      </w:r>
    </w:p>
    <w:p w14:paraId="104E6F30" w14:textId="225B2AE6" w:rsidR="00D72E79" w:rsidRDefault="00D72E79" w:rsidP="00D72E79">
      <w:pPr>
        <w:pStyle w:val="Testots"/>
        <w:spacing w:before="0" w:after="120" w:line="240" w:lineRule="auto"/>
        <w:rPr>
          <w:rFonts w:asciiTheme="minorHAnsi" w:hAnsiTheme="minorHAnsi" w:cstheme="minorHAnsi"/>
          <w:sz w:val="24"/>
          <w:szCs w:val="24"/>
          <w:highlight w:val="yellow"/>
          <w:lang w:val="it-IT"/>
        </w:rPr>
      </w:pPr>
    </w:p>
    <w:p w14:paraId="1E897965" w14:textId="295D0784" w:rsidR="00837A49" w:rsidRDefault="00837A49" w:rsidP="00D72E79">
      <w:pPr>
        <w:pStyle w:val="Testots"/>
        <w:spacing w:before="0" w:after="120" w:line="240" w:lineRule="auto"/>
        <w:rPr>
          <w:rFonts w:asciiTheme="minorHAnsi" w:hAnsiTheme="minorHAnsi" w:cstheme="minorHAnsi"/>
          <w:sz w:val="24"/>
          <w:szCs w:val="24"/>
          <w:highlight w:val="yellow"/>
          <w:lang w:val="it-IT"/>
        </w:rPr>
      </w:pPr>
    </w:p>
    <w:p w14:paraId="70F60B5F" w14:textId="39253B5B" w:rsidR="00837A49" w:rsidRDefault="00837A49" w:rsidP="00D72E79">
      <w:pPr>
        <w:pStyle w:val="Testots"/>
        <w:spacing w:before="0" w:after="120" w:line="240" w:lineRule="auto"/>
        <w:rPr>
          <w:rFonts w:asciiTheme="minorHAnsi" w:hAnsiTheme="minorHAnsi" w:cstheme="minorHAnsi"/>
          <w:sz w:val="24"/>
          <w:szCs w:val="24"/>
          <w:highlight w:val="yellow"/>
          <w:lang w:val="it-IT"/>
        </w:rPr>
      </w:pPr>
    </w:p>
    <w:p w14:paraId="6462DE42" w14:textId="15822113" w:rsidR="00837A49" w:rsidRDefault="00837A49" w:rsidP="00D72E79">
      <w:pPr>
        <w:pStyle w:val="Testots"/>
        <w:spacing w:before="0" w:after="120" w:line="240" w:lineRule="auto"/>
        <w:rPr>
          <w:rFonts w:asciiTheme="minorHAnsi" w:hAnsiTheme="minorHAnsi" w:cstheme="minorHAnsi"/>
          <w:sz w:val="24"/>
          <w:szCs w:val="24"/>
          <w:highlight w:val="yellow"/>
          <w:lang w:val="it-IT"/>
        </w:rPr>
      </w:pPr>
    </w:p>
    <w:p w14:paraId="2E1EB754" w14:textId="1548FCF7" w:rsidR="00193820" w:rsidRDefault="00193820" w:rsidP="00193820">
      <w:pPr>
        <w:jc w:val="both"/>
        <w:rPr>
          <w:rFonts w:ascii="Calibri" w:hAnsi="Calibri" w:cs="Calibri"/>
          <w:b/>
          <w:bCs/>
          <w:i/>
          <w:iCs/>
          <w:color w:val="000000"/>
          <w:sz w:val="20"/>
          <w:szCs w:val="20"/>
        </w:rPr>
      </w:pPr>
      <w:r w:rsidRPr="001E7C9E">
        <w:rPr>
          <w:rFonts w:ascii="Calibri" w:hAnsi="Calibri" w:cs="Calibri"/>
          <w:b/>
          <w:bCs/>
          <w:i/>
          <w:iCs/>
          <w:color w:val="000000"/>
          <w:sz w:val="20"/>
          <w:szCs w:val="20"/>
        </w:rPr>
        <w:lastRenderedPageBreak/>
        <w:t>Tab. 34 – Dettaglio riserve da plusvalenze da reinvestire</w:t>
      </w:r>
    </w:p>
    <w:p w14:paraId="42DE568D" w14:textId="509DF226" w:rsidR="00DF3BDF" w:rsidRPr="001E7C9E" w:rsidRDefault="00DF3BDF" w:rsidP="00193820">
      <w:pPr>
        <w:jc w:val="both"/>
        <w:rPr>
          <w:rFonts w:ascii="Calibri" w:hAnsi="Calibri" w:cs="Calibri"/>
          <w:b/>
          <w:bCs/>
          <w:i/>
          <w:iCs/>
          <w:color w:val="000000"/>
          <w:sz w:val="20"/>
          <w:szCs w:val="20"/>
        </w:rPr>
      </w:pPr>
      <w:r w:rsidRPr="00DF3BDF">
        <w:rPr>
          <w:noProof/>
        </w:rPr>
        <w:drawing>
          <wp:inline distT="0" distB="0" distL="0" distR="0" wp14:anchorId="2D7776ED" wp14:editId="2EC31B76">
            <wp:extent cx="6294286" cy="947601"/>
            <wp:effectExtent l="19050" t="19050" r="11430" b="2413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58131" cy="957213"/>
                    </a:xfrm>
                    <a:prstGeom prst="rect">
                      <a:avLst/>
                    </a:prstGeom>
                    <a:noFill/>
                    <a:ln>
                      <a:solidFill>
                        <a:schemeClr val="tx1"/>
                      </a:solidFill>
                    </a:ln>
                  </pic:spPr>
                </pic:pic>
              </a:graphicData>
            </a:graphic>
          </wp:inline>
        </w:drawing>
      </w:r>
    </w:p>
    <w:p w14:paraId="2EF01362" w14:textId="5DE50014" w:rsidR="00193820" w:rsidRDefault="00193820" w:rsidP="00D72E79">
      <w:pPr>
        <w:pStyle w:val="Testots"/>
        <w:spacing w:before="0" w:after="120" w:line="240" w:lineRule="auto"/>
        <w:rPr>
          <w:rFonts w:asciiTheme="minorHAnsi" w:hAnsiTheme="minorHAnsi" w:cstheme="minorHAnsi"/>
          <w:sz w:val="24"/>
          <w:szCs w:val="24"/>
          <w:highlight w:val="yellow"/>
          <w:lang w:val="it-IT"/>
        </w:rPr>
      </w:pPr>
    </w:p>
    <w:p w14:paraId="14AE091D" w14:textId="1C47BE41" w:rsidR="00D334E4" w:rsidRDefault="00C17BB6" w:rsidP="00D72E79">
      <w:pPr>
        <w:pStyle w:val="Testots"/>
        <w:spacing w:before="0" w:after="120" w:line="240" w:lineRule="auto"/>
        <w:rPr>
          <w:rFonts w:asciiTheme="minorHAnsi" w:hAnsiTheme="minorHAnsi" w:cstheme="minorHAnsi"/>
          <w:sz w:val="24"/>
          <w:szCs w:val="24"/>
          <w:highlight w:val="yellow"/>
          <w:lang w:val="it-IT"/>
        </w:rPr>
      </w:pPr>
      <w:r w:rsidRPr="00C17BB6">
        <w:rPr>
          <w:rFonts w:asciiTheme="minorHAnsi" w:hAnsiTheme="minorHAnsi" w:cstheme="minorHAnsi"/>
          <w:sz w:val="24"/>
          <w:szCs w:val="24"/>
          <w:lang w:val="it-IT"/>
        </w:rPr>
        <w:t xml:space="preserve">Non è stata esposta la </w:t>
      </w:r>
      <w:r w:rsidRPr="001E7C9E">
        <w:rPr>
          <w:rFonts w:asciiTheme="minorHAnsi" w:hAnsiTheme="minorHAnsi" w:cstheme="minorHAnsi"/>
          <w:b/>
          <w:bCs/>
          <w:sz w:val="24"/>
          <w:szCs w:val="24"/>
          <w:lang w:val="it-IT"/>
        </w:rPr>
        <w:t>Tab. n. 35</w:t>
      </w:r>
      <w:r w:rsidRPr="00C17BB6">
        <w:rPr>
          <w:rFonts w:asciiTheme="minorHAnsi" w:hAnsiTheme="minorHAnsi" w:cstheme="minorHAnsi"/>
          <w:sz w:val="24"/>
          <w:szCs w:val="24"/>
          <w:lang w:val="it-IT"/>
        </w:rPr>
        <w:t xml:space="preserve"> (DM 20.03.2013) relativa ai contributi da reinvestire poiché tale posta non è presente in bilancio.</w:t>
      </w:r>
    </w:p>
    <w:p w14:paraId="51D79502" w14:textId="25F8B6BC" w:rsidR="00D72E79" w:rsidRPr="00D334E4" w:rsidRDefault="00D72E79" w:rsidP="00D72E79">
      <w:pPr>
        <w:pStyle w:val="Rientrocorpodeltesto2"/>
        <w:ind w:left="0"/>
        <w:rPr>
          <w:rFonts w:asciiTheme="minorHAnsi" w:hAnsiTheme="minorHAnsi" w:cstheme="minorHAnsi"/>
          <w:b/>
          <w:i w:val="0"/>
          <w:sz w:val="24"/>
        </w:rPr>
      </w:pPr>
      <w:r w:rsidRPr="00D334E4">
        <w:rPr>
          <w:rFonts w:asciiTheme="minorHAnsi" w:hAnsiTheme="minorHAnsi" w:cstheme="minorHAnsi"/>
          <w:b/>
          <w:i w:val="0"/>
          <w:sz w:val="24"/>
        </w:rPr>
        <w:t>PN01 – Donazioni e lasciti vincolati ad investimenti</w:t>
      </w:r>
    </w:p>
    <w:p w14:paraId="567C4BC3" w14:textId="4B5BC215" w:rsidR="00D72E79" w:rsidRPr="00D334E4" w:rsidRDefault="00D72E79" w:rsidP="00D72E79">
      <w:pPr>
        <w:pStyle w:val="Rientrocorpodeltesto2"/>
        <w:spacing w:before="120"/>
        <w:ind w:left="0"/>
        <w:rPr>
          <w:rFonts w:asciiTheme="minorHAnsi" w:hAnsiTheme="minorHAnsi" w:cstheme="minorHAnsi"/>
          <w:i w:val="0"/>
          <w:sz w:val="24"/>
        </w:rPr>
      </w:pPr>
      <w:r w:rsidRPr="00D334E4">
        <w:rPr>
          <w:rFonts w:asciiTheme="minorHAnsi" w:hAnsiTheme="minorHAnsi" w:cstheme="minorHAnsi"/>
          <w:b/>
          <w:i w:val="0"/>
          <w:sz w:val="24"/>
        </w:rPr>
        <w:t xml:space="preserve">PN01 – </w:t>
      </w:r>
      <w:r w:rsidR="00283B94">
        <w:rPr>
          <w:rFonts w:asciiTheme="minorHAnsi" w:hAnsiTheme="minorHAnsi" w:cstheme="minorHAnsi"/>
          <w:b/>
          <w:i w:val="0"/>
          <w:sz w:val="24"/>
        </w:rPr>
        <w:t>SI</w:t>
      </w:r>
      <w:r w:rsidRPr="00D334E4">
        <w:rPr>
          <w:rFonts w:asciiTheme="minorHAnsi" w:hAnsiTheme="minorHAnsi" w:cstheme="minorHAnsi"/>
          <w:b/>
          <w:i w:val="0"/>
          <w:sz w:val="24"/>
        </w:rPr>
        <w:t xml:space="preserve"> </w:t>
      </w:r>
      <w:r w:rsidR="00212329" w:rsidRPr="00CB0CE2">
        <w:rPr>
          <w:rFonts w:asciiTheme="minorHAnsi" w:hAnsiTheme="minorHAnsi" w:cstheme="minorHAnsi"/>
          <w:i w:val="0"/>
          <w:sz w:val="24"/>
        </w:rPr>
        <w:t>– Nell’esercizio</w:t>
      </w:r>
      <w:r w:rsidRPr="00CB0CE2">
        <w:rPr>
          <w:rFonts w:asciiTheme="minorHAnsi" w:hAnsiTheme="minorHAnsi" w:cstheme="minorHAnsi"/>
          <w:i w:val="0"/>
          <w:sz w:val="24"/>
        </w:rPr>
        <w:t xml:space="preserve"> sono state rilevate donazioni e lasciti vincolati ad investimenti</w:t>
      </w:r>
      <w:r w:rsidR="00212329" w:rsidRPr="00CB0CE2">
        <w:rPr>
          <w:rFonts w:asciiTheme="minorHAnsi" w:hAnsiTheme="minorHAnsi" w:cstheme="minorHAnsi"/>
          <w:i w:val="0"/>
          <w:sz w:val="24"/>
        </w:rPr>
        <w:t>, erogati da diversi enti</w:t>
      </w:r>
      <w:r w:rsidR="00386D84">
        <w:rPr>
          <w:rFonts w:asciiTheme="minorHAnsi" w:hAnsiTheme="minorHAnsi" w:cstheme="minorHAnsi"/>
          <w:i w:val="0"/>
          <w:sz w:val="24"/>
        </w:rPr>
        <w:t xml:space="preserve">, </w:t>
      </w:r>
      <w:r w:rsidR="00212329" w:rsidRPr="00CB0CE2">
        <w:rPr>
          <w:rFonts w:asciiTheme="minorHAnsi" w:hAnsiTheme="minorHAnsi" w:cstheme="minorHAnsi"/>
          <w:i w:val="0"/>
          <w:sz w:val="24"/>
        </w:rPr>
        <w:t xml:space="preserve">per un totale di </w:t>
      </w:r>
      <w:r w:rsidR="0077686A">
        <w:rPr>
          <w:rFonts w:asciiTheme="minorHAnsi" w:hAnsiTheme="minorHAnsi" w:cstheme="minorHAnsi"/>
          <w:i w:val="0"/>
          <w:sz w:val="24"/>
        </w:rPr>
        <w:t>Euro</w:t>
      </w:r>
      <w:r w:rsidR="002136B3" w:rsidRPr="00CB0CE2">
        <w:rPr>
          <w:rFonts w:asciiTheme="minorHAnsi" w:hAnsiTheme="minorHAnsi" w:cstheme="minorHAnsi"/>
          <w:i w:val="0"/>
          <w:sz w:val="24"/>
        </w:rPr>
        <w:t xml:space="preserve"> </w:t>
      </w:r>
      <w:r w:rsidR="00085D5B">
        <w:rPr>
          <w:rFonts w:asciiTheme="minorHAnsi" w:hAnsiTheme="minorHAnsi" w:cstheme="minorHAnsi"/>
          <w:i w:val="0"/>
          <w:sz w:val="24"/>
        </w:rPr>
        <w:t>3</w:t>
      </w:r>
      <w:r w:rsidR="005822F4">
        <w:rPr>
          <w:rFonts w:asciiTheme="minorHAnsi" w:hAnsiTheme="minorHAnsi" w:cstheme="minorHAnsi"/>
          <w:i w:val="0"/>
          <w:sz w:val="24"/>
        </w:rPr>
        <w:t>4</w:t>
      </w:r>
      <w:r w:rsidR="002136B3" w:rsidRPr="00CB0CE2">
        <w:rPr>
          <w:rFonts w:asciiTheme="minorHAnsi" w:hAnsiTheme="minorHAnsi" w:cstheme="minorHAnsi"/>
          <w:i w:val="0"/>
          <w:sz w:val="24"/>
        </w:rPr>
        <w:t xml:space="preserve"> mila</w:t>
      </w:r>
      <w:r w:rsidR="00212329" w:rsidRPr="00CB0CE2">
        <w:rPr>
          <w:rFonts w:asciiTheme="minorHAnsi" w:hAnsiTheme="minorHAnsi" w:cstheme="minorHAnsi"/>
          <w:i w:val="0"/>
          <w:sz w:val="24"/>
        </w:rPr>
        <w:t xml:space="preserve">, </w:t>
      </w:r>
      <w:r w:rsidR="005A2D92">
        <w:rPr>
          <w:rFonts w:asciiTheme="minorHAnsi" w:hAnsiTheme="minorHAnsi" w:cstheme="minorHAnsi"/>
          <w:i w:val="0"/>
          <w:sz w:val="24"/>
        </w:rPr>
        <w:t xml:space="preserve">di cui </w:t>
      </w:r>
      <w:r w:rsidR="008209AD" w:rsidRPr="00CB0CE2">
        <w:rPr>
          <w:rFonts w:asciiTheme="minorHAnsi" w:hAnsiTheme="minorHAnsi" w:cstheme="minorHAnsi"/>
          <w:i w:val="0"/>
          <w:sz w:val="24"/>
        </w:rPr>
        <w:t xml:space="preserve">strumenti musicali destinati allo Hospice KAROL WOYTILA </w:t>
      </w:r>
      <w:r w:rsidR="005A2D92">
        <w:rPr>
          <w:rFonts w:asciiTheme="minorHAnsi" w:hAnsiTheme="minorHAnsi" w:cstheme="minorHAnsi"/>
          <w:i w:val="0"/>
          <w:sz w:val="24"/>
        </w:rPr>
        <w:t>come da Delibera ASL BT</w:t>
      </w:r>
      <w:r w:rsidR="005A2D92" w:rsidRPr="005A2D92">
        <w:rPr>
          <w:rFonts w:asciiTheme="minorHAnsi" w:hAnsiTheme="minorHAnsi" w:cstheme="minorHAnsi"/>
          <w:i w:val="0"/>
          <w:sz w:val="24"/>
        </w:rPr>
        <w:t xml:space="preserve"> N°231 DEL 18/02/2021</w:t>
      </w:r>
      <w:r w:rsidR="005A2D92">
        <w:rPr>
          <w:rFonts w:asciiTheme="minorHAnsi" w:hAnsiTheme="minorHAnsi" w:cstheme="minorHAnsi"/>
          <w:i w:val="0"/>
          <w:sz w:val="24"/>
        </w:rPr>
        <w:t xml:space="preserve">, </w:t>
      </w:r>
      <w:r w:rsidR="008209AD" w:rsidRPr="00CB0CE2">
        <w:rPr>
          <w:rFonts w:asciiTheme="minorHAnsi" w:hAnsiTheme="minorHAnsi" w:cstheme="minorHAnsi"/>
          <w:i w:val="0"/>
          <w:sz w:val="24"/>
        </w:rPr>
        <w:t>apparecchiature elettromedicali</w:t>
      </w:r>
      <w:r w:rsidR="00212900" w:rsidRPr="00CB0CE2">
        <w:rPr>
          <w:rFonts w:asciiTheme="minorHAnsi" w:hAnsiTheme="minorHAnsi" w:cstheme="minorHAnsi"/>
          <w:i w:val="0"/>
          <w:sz w:val="24"/>
        </w:rPr>
        <w:t xml:space="preserve"> come da delibera </w:t>
      </w:r>
      <w:r w:rsidR="009F1E97">
        <w:rPr>
          <w:rFonts w:asciiTheme="minorHAnsi" w:hAnsiTheme="minorHAnsi" w:cstheme="minorHAnsi"/>
          <w:i w:val="0"/>
          <w:sz w:val="24"/>
        </w:rPr>
        <w:t>ASL BT</w:t>
      </w:r>
      <w:r w:rsidR="009F1E97" w:rsidRPr="005A2D92">
        <w:rPr>
          <w:rFonts w:asciiTheme="minorHAnsi" w:hAnsiTheme="minorHAnsi" w:cstheme="minorHAnsi"/>
          <w:i w:val="0"/>
          <w:sz w:val="24"/>
        </w:rPr>
        <w:t xml:space="preserve"> </w:t>
      </w:r>
      <w:r w:rsidR="009F1E97">
        <w:rPr>
          <w:rFonts w:asciiTheme="minorHAnsi" w:hAnsiTheme="minorHAnsi" w:cstheme="minorHAnsi"/>
          <w:i w:val="0"/>
          <w:sz w:val="24"/>
        </w:rPr>
        <w:t xml:space="preserve"> </w:t>
      </w:r>
      <w:r w:rsidR="00212900" w:rsidRPr="00CB0CE2">
        <w:rPr>
          <w:rFonts w:asciiTheme="minorHAnsi" w:hAnsiTheme="minorHAnsi" w:cstheme="minorHAnsi"/>
          <w:i w:val="0"/>
          <w:sz w:val="24"/>
        </w:rPr>
        <w:t>N°464 DEL 14/03/202</w:t>
      </w:r>
      <w:r w:rsidR="005C30B9" w:rsidRPr="00CB0CE2">
        <w:rPr>
          <w:rFonts w:asciiTheme="minorHAnsi" w:hAnsiTheme="minorHAnsi" w:cstheme="minorHAnsi"/>
          <w:i w:val="0"/>
          <w:sz w:val="24"/>
        </w:rPr>
        <w:t>1</w:t>
      </w:r>
      <w:r w:rsidR="005A2D92">
        <w:rPr>
          <w:rFonts w:asciiTheme="minorHAnsi" w:hAnsiTheme="minorHAnsi" w:cstheme="minorHAnsi"/>
          <w:i w:val="0"/>
          <w:sz w:val="24"/>
        </w:rPr>
        <w:t xml:space="preserve"> ”</w:t>
      </w:r>
      <w:r w:rsidR="005A2D92" w:rsidRPr="005A2D92">
        <w:rPr>
          <w:rFonts w:asciiTheme="minorHAnsi" w:hAnsiTheme="minorHAnsi" w:cstheme="minorHAnsi"/>
          <w:i w:val="0"/>
          <w:sz w:val="24"/>
        </w:rPr>
        <w:t xml:space="preserve">Accettazione donazione di Apparecchiatura elettromedicale: </w:t>
      </w:r>
      <w:proofErr w:type="spellStart"/>
      <w:r w:rsidR="005A2D92" w:rsidRPr="005A2D92">
        <w:rPr>
          <w:rFonts w:asciiTheme="minorHAnsi" w:hAnsiTheme="minorHAnsi" w:cstheme="minorHAnsi"/>
          <w:i w:val="0"/>
          <w:sz w:val="24"/>
        </w:rPr>
        <w:t>Capnografo</w:t>
      </w:r>
      <w:proofErr w:type="spellEnd"/>
      <w:r w:rsidR="005A2D92">
        <w:rPr>
          <w:rFonts w:asciiTheme="minorHAnsi" w:hAnsiTheme="minorHAnsi" w:cstheme="minorHAnsi"/>
          <w:i w:val="0"/>
          <w:sz w:val="24"/>
        </w:rPr>
        <w:t>”</w:t>
      </w:r>
      <w:r w:rsidR="007D19B7">
        <w:rPr>
          <w:rFonts w:asciiTheme="minorHAnsi" w:hAnsiTheme="minorHAnsi" w:cstheme="minorHAnsi"/>
          <w:i w:val="0"/>
          <w:sz w:val="24"/>
        </w:rPr>
        <w:t>, e attrezzature sanitarie per E</w:t>
      </w:r>
      <w:r w:rsidR="005A2D92">
        <w:rPr>
          <w:rFonts w:asciiTheme="minorHAnsi" w:hAnsiTheme="minorHAnsi" w:cstheme="minorHAnsi"/>
          <w:i w:val="0"/>
          <w:sz w:val="24"/>
        </w:rPr>
        <w:t>uro 20 mila.</w:t>
      </w:r>
    </w:p>
    <w:p w14:paraId="7973501A" w14:textId="77777777" w:rsidR="00D72E79" w:rsidRPr="00D334E4" w:rsidRDefault="00D72E79" w:rsidP="00D72E79">
      <w:pPr>
        <w:pStyle w:val="Rientrocorpodeltesto2"/>
        <w:ind w:left="0"/>
        <w:rPr>
          <w:rFonts w:asciiTheme="minorHAnsi" w:hAnsiTheme="minorHAnsi" w:cstheme="minorHAnsi"/>
          <w:i w:val="0"/>
          <w:sz w:val="24"/>
        </w:rPr>
      </w:pPr>
    </w:p>
    <w:p w14:paraId="1FB874DD" w14:textId="466B51CF" w:rsidR="00D72E79" w:rsidRPr="00D334E4" w:rsidRDefault="00D72E79" w:rsidP="00D72E79">
      <w:pPr>
        <w:pStyle w:val="Rientrocorpodeltesto2"/>
        <w:ind w:left="0"/>
        <w:rPr>
          <w:rFonts w:asciiTheme="minorHAnsi" w:hAnsiTheme="minorHAnsi" w:cstheme="minorHAnsi"/>
          <w:b/>
          <w:i w:val="0"/>
          <w:sz w:val="24"/>
        </w:rPr>
      </w:pPr>
      <w:r w:rsidRPr="00D334E4">
        <w:rPr>
          <w:rFonts w:asciiTheme="minorHAnsi" w:hAnsiTheme="minorHAnsi" w:cstheme="minorHAnsi"/>
          <w:b/>
          <w:i w:val="0"/>
          <w:sz w:val="24"/>
        </w:rPr>
        <w:t>PN02 – Fondo di dotazione</w:t>
      </w:r>
    </w:p>
    <w:p w14:paraId="24FB3105" w14:textId="11D30B3A" w:rsidR="008C7F17" w:rsidRPr="008209AD" w:rsidRDefault="00D72E79" w:rsidP="001E7C9E">
      <w:pPr>
        <w:spacing w:before="120"/>
        <w:jc w:val="both"/>
        <w:rPr>
          <w:rFonts w:asciiTheme="minorHAnsi" w:hAnsiTheme="minorHAnsi" w:cstheme="minorHAnsi"/>
          <w:strike/>
        </w:rPr>
      </w:pPr>
      <w:r w:rsidRPr="008C7F17">
        <w:rPr>
          <w:rFonts w:asciiTheme="minorHAnsi" w:hAnsiTheme="minorHAnsi" w:cstheme="minorHAnsi"/>
          <w:b/>
        </w:rPr>
        <w:t xml:space="preserve">PN02 </w:t>
      </w:r>
      <w:r w:rsidRPr="00CB0CE2">
        <w:rPr>
          <w:rFonts w:asciiTheme="minorHAnsi" w:hAnsiTheme="minorHAnsi" w:cstheme="minorHAnsi"/>
          <w:b/>
        </w:rPr>
        <w:t xml:space="preserve">– </w:t>
      </w:r>
      <w:r w:rsidR="00283B94" w:rsidRPr="00CB0CE2">
        <w:rPr>
          <w:rFonts w:asciiTheme="minorHAnsi" w:hAnsiTheme="minorHAnsi" w:cstheme="minorHAnsi"/>
          <w:b/>
        </w:rPr>
        <w:t>SI</w:t>
      </w:r>
      <w:r w:rsidR="00283B94" w:rsidRPr="00CB0CE2">
        <w:rPr>
          <w:rFonts w:cstheme="minorHAnsi"/>
        </w:rPr>
        <w:t xml:space="preserve"> </w:t>
      </w:r>
      <w:r w:rsidR="008C7F17" w:rsidRPr="00CB0CE2">
        <w:rPr>
          <w:rFonts w:asciiTheme="minorHAnsi" w:hAnsiTheme="minorHAnsi" w:cstheme="minorHAnsi"/>
          <w:b/>
        </w:rPr>
        <w:t>–</w:t>
      </w:r>
      <w:r w:rsidR="008C7F17" w:rsidRPr="00CB0CE2">
        <w:rPr>
          <w:rFonts w:cstheme="minorHAnsi"/>
        </w:rPr>
        <w:t xml:space="preserve"> </w:t>
      </w:r>
      <w:r w:rsidR="008C7F17" w:rsidRPr="00CB0CE2">
        <w:rPr>
          <w:rFonts w:asciiTheme="minorHAnsi" w:hAnsiTheme="minorHAnsi" w:cstheme="minorHAnsi"/>
        </w:rPr>
        <w:t>Il fondo di dotazione nel corso del 202</w:t>
      </w:r>
      <w:r w:rsidR="008209AD" w:rsidRPr="00CB0CE2">
        <w:rPr>
          <w:rFonts w:asciiTheme="minorHAnsi" w:hAnsiTheme="minorHAnsi" w:cstheme="minorHAnsi"/>
        </w:rPr>
        <w:t>1</w:t>
      </w:r>
      <w:r w:rsidR="008C7F17" w:rsidRPr="00CB0CE2">
        <w:rPr>
          <w:rFonts w:asciiTheme="minorHAnsi" w:hAnsiTheme="minorHAnsi" w:cstheme="minorHAnsi"/>
        </w:rPr>
        <w:t xml:space="preserve"> </w:t>
      </w:r>
      <w:r w:rsidR="008209AD" w:rsidRPr="00CB0CE2">
        <w:rPr>
          <w:rFonts w:asciiTheme="minorHAnsi" w:hAnsiTheme="minorHAnsi" w:cstheme="minorHAnsi"/>
        </w:rPr>
        <w:t xml:space="preserve">non </w:t>
      </w:r>
      <w:r w:rsidR="008C7F17" w:rsidRPr="00CB0CE2">
        <w:rPr>
          <w:rFonts w:asciiTheme="minorHAnsi" w:hAnsiTheme="minorHAnsi" w:cstheme="minorHAnsi"/>
        </w:rPr>
        <w:t xml:space="preserve">ha subito </w:t>
      </w:r>
      <w:r w:rsidR="00283B94" w:rsidRPr="00CB0CE2">
        <w:rPr>
          <w:rFonts w:asciiTheme="minorHAnsi" w:hAnsiTheme="minorHAnsi" w:cstheme="minorHAnsi"/>
        </w:rPr>
        <w:t>alcun</w:t>
      </w:r>
      <w:r w:rsidR="008209AD" w:rsidRPr="00CB0CE2">
        <w:rPr>
          <w:rFonts w:asciiTheme="minorHAnsi" w:hAnsiTheme="minorHAnsi" w:cstheme="minorHAnsi"/>
        </w:rPr>
        <w:t>a</w:t>
      </w:r>
      <w:r w:rsidR="00283B94" w:rsidRPr="00CB0CE2">
        <w:rPr>
          <w:rFonts w:asciiTheme="minorHAnsi" w:hAnsiTheme="minorHAnsi" w:cstheme="minorHAnsi"/>
        </w:rPr>
        <w:t xml:space="preserve"> </w:t>
      </w:r>
      <w:r w:rsidR="008C7F17" w:rsidRPr="00CB0CE2">
        <w:rPr>
          <w:rFonts w:asciiTheme="minorHAnsi" w:hAnsiTheme="minorHAnsi" w:cstheme="minorHAnsi"/>
        </w:rPr>
        <w:t>movimentazion</w:t>
      </w:r>
      <w:r w:rsidR="008209AD" w:rsidRPr="00CB0CE2">
        <w:rPr>
          <w:rFonts w:asciiTheme="minorHAnsi" w:hAnsiTheme="minorHAnsi" w:cstheme="minorHAnsi"/>
        </w:rPr>
        <w:t>e.</w:t>
      </w:r>
      <w:r w:rsidR="00283B94" w:rsidRPr="00C73C25">
        <w:rPr>
          <w:rFonts w:asciiTheme="minorHAnsi" w:hAnsiTheme="minorHAnsi" w:cstheme="minorHAnsi"/>
        </w:rPr>
        <w:t xml:space="preserve"> </w:t>
      </w:r>
    </w:p>
    <w:p w14:paraId="6D2BBEE4" w14:textId="7632BB34" w:rsidR="00D72E79" w:rsidRDefault="00D72E79" w:rsidP="00D72E79">
      <w:pPr>
        <w:pStyle w:val="Rientrocorpodeltesto2"/>
        <w:ind w:left="0"/>
        <w:rPr>
          <w:rFonts w:asciiTheme="minorHAnsi" w:hAnsiTheme="minorHAnsi" w:cstheme="minorHAnsi"/>
          <w:i w:val="0"/>
          <w:sz w:val="24"/>
        </w:rPr>
      </w:pPr>
    </w:p>
    <w:p w14:paraId="1344B959" w14:textId="77777777" w:rsidR="00CB0CE2" w:rsidRPr="00D334E4" w:rsidRDefault="00CB0CE2" w:rsidP="00D72E79">
      <w:pPr>
        <w:pStyle w:val="Rientrocorpodeltesto2"/>
        <w:ind w:left="0"/>
        <w:rPr>
          <w:rFonts w:asciiTheme="minorHAnsi" w:hAnsiTheme="minorHAnsi" w:cstheme="minorHAnsi"/>
          <w:i w:val="0"/>
          <w:sz w:val="24"/>
        </w:rPr>
      </w:pPr>
    </w:p>
    <w:p w14:paraId="42472E43" w14:textId="6133FFD4" w:rsidR="00D72E79" w:rsidRDefault="00D72E79" w:rsidP="00D72E79">
      <w:pPr>
        <w:pStyle w:val="Rientrocorpodeltesto2"/>
        <w:spacing w:after="120"/>
        <w:ind w:left="0"/>
        <w:rPr>
          <w:rFonts w:asciiTheme="minorHAnsi" w:hAnsiTheme="minorHAnsi" w:cstheme="minorHAnsi"/>
          <w:b/>
          <w:i w:val="0"/>
          <w:sz w:val="24"/>
        </w:rPr>
      </w:pPr>
      <w:r w:rsidRPr="00D334E4">
        <w:rPr>
          <w:rFonts w:asciiTheme="minorHAnsi" w:hAnsiTheme="minorHAnsi" w:cstheme="minorHAnsi"/>
          <w:b/>
          <w:i w:val="0"/>
          <w:sz w:val="24"/>
        </w:rPr>
        <w:t>Altre informazioni relative al patrimonio netto</w:t>
      </w:r>
    </w:p>
    <w:tbl>
      <w:tblPr>
        <w:tblW w:w="98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532"/>
        <w:gridCol w:w="1301"/>
        <w:gridCol w:w="1134"/>
        <w:gridCol w:w="1843"/>
      </w:tblGrid>
      <w:tr w:rsidR="00D72E79" w:rsidRPr="00D334E4" w14:paraId="48BEEC07" w14:textId="77777777" w:rsidTr="005E0BF1">
        <w:tc>
          <w:tcPr>
            <w:tcW w:w="5532" w:type="dxa"/>
          </w:tcPr>
          <w:p w14:paraId="3FC68D71" w14:textId="77777777" w:rsidR="00D72E79" w:rsidRPr="00D334E4" w:rsidRDefault="00D72E79" w:rsidP="00D72E79">
            <w:pPr>
              <w:ind w:right="-1"/>
              <w:rPr>
                <w:rFonts w:asciiTheme="minorHAnsi" w:hAnsiTheme="minorHAnsi" w:cstheme="minorHAnsi"/>
                <w:b/>
              </w:rPr>
            </w:pPr>
            <w:r w:rsidRPr="00D334E4">
              <w:rPr>
                <w:rFonts w:asciiTheme="minorHAnsi" w:hAnsiTheme="minorHAnsi" w:cstheme="minorHAnsi"/>
                <w:b/>
              </w:rPr>
              <w:t>Informazione</w:t>
            </w:r>
          </w:p>
        </w:tc>
        <w:tc>
          <w:tcPr>
            <w:tcW w:w="2435" w:type="dxa"/>
            <w:gridSpan w:val="2"/>
          </w:tcPr>
          <w:p w14:paraId="3F2CFE5E" w14:textId="77777777" w:rsidR="00D72E79" w:rsidRPr="00D334E4" w:rsidRDefault="00D72E79" w:rsidP="00D72E79">
            <w:pPr>
              <w:ind w:right="-1"/>
              <w:rPr>
                <w:rFonts w:asciiTheme="minorHAnsi" w:hAnsiTheme="minorHAnsi" w:cstheme="minorHAnsi"/>
                <w:b/>
              </w:rPr>
            </w:pPr>
            <w:r w:rsidRPr="00D334E4">
              <w:rPr>
                <w:rFonts w:asciiTheme="minorHAnsi" w:hAnsiTheme="minorHAnsi" w:cstheme="minorHAnsi"/>
                <w:b/>
              </w:rPr>
              <w:t>Caso presente in azienda?</w:t>
            </w:r>
          </w:p>
        </w:tc>
        <w:tc>
          <w:tcPr>
            <w:tcW w:w="1843" w:type="dxa"/>
          </w:tcPr>
          <w:p w14:paraId="3C273F94" w14:textId="77777777" w:rsidR="00D72E79" w:rsidRPr="00D334E4" w:rsidRDefault="00D72E79" w:rsidP="00D72E79">
            <w:pPr>
              <w:ind w:right="-1"/>
              <w:rPr>
                <w:rFonts w:asciiTheme="minorHAnsi" w:hAnsiTheme="minorHAnsi" w:cstheme="minorHAnsi"/>
                <w:b/>
              </w:rPr>
            </w:pPr>
            <w:r w:rsidRPr="00D334E4">
              <w:rPr>
                <w:rFonts w:asciiTheme="minorHAnsi" w:hAnsiTheme="minorHAnsi" w:cstheme="minorHAnsi"/>
                <w:b/>
              </w:rPr>
              <w:t>Se sì, illustrare</w:t>
            </w:r>
          </w:p>
        </w:tc>
      </w:tr>
      <w:tr w:rsidR="00D72E79" w:rsidRPr="00BB0E26" w14:paraId="1A55F1BA" w14:textId="77777777" w:rsidTr="005E0BF1">
        <w:tc>
          <w:tcPr>
            <w:tcW w:w="5532" w:type="dxa"/>
          </w:tcPr>
          <w:p w14:paraId="5F71AB86" w14:textId="77777777" w:rsidR="00D72E79" w:rsidRPr="00D334E4" w:rsidRDefault="00D72E79" w:rsidP="00D72E79">
            <w:pPr>
              <w:ind w:right="-1"/>
              <w:rPr>
                <w:rFonts w:asciiTheme="minorHAnsi" w:hAnsiTheme="minorHAnsi" w:cstheme="minorHAnsi"/>
                <w:b/>
              </w:rPr>
            </w:pPr>
            <w:r w:rsidRPr="00D334E4">
              <w:rPr>
                <w:rFonts w:asciiTheme="minorHAnsi" w:hAnsiTheme="minorHAnsi" w:cstheme="minorHAnsi"/>
                <w:b/>
              </w:rPr>
              <w:t xml:space="preserve">PN03 – Altro. </w:t>
            </w:r>
            <w:r w:rsidRPr="00D334E4">
              <w:rPr>
                <w:rFonts w:asciiTheme="minorHAnsi" w:hAnsiTheme="minorHAnsi" w:cstheme="minorHAnsi"/>
              </w:rPr>
              <w:t>Esistono altre informazioni che si ritiene necessario fornire per soddisfare la regola generale secondo cui “Se le informazioni richieste da specifiche disposizioni di legge non sono sufficienti a dare una rappresentazione veritiera e corretta, si devono fornire le informazioni complementari necessarie allo scopo” (art. 2423 cc)?</w:t>
            </w:r>
          </w:p>
        </w:tc>
        <w:tc>
          <w:tcPr>
            <w:tcW w:w="1301" w:type="dxa"/>
          </w:tcPr>
          <w:p w14:paraId="26CE0B7F" w14:textId="77777777" w:rsidR="00D72E79" w:rsidRPr="00D334E4" w:rsidRDefault="00D72E79" w:rsidP="00D72E79">
            <w:pPr>
              <w:ind w:right="-1"/>
              <w:jc w:val="center"/>
              <w:rPr>
                <w:rFonts w:asciiTheme="minorHAnsi" w:hAnsiTheme="minorHAnsi" w:cstheme="minorHAnsi"/>
                <w:b/>
                <w:bCs/>
                <w:iCs/>
              </w:rPr>
            </w:pPr>
            <w:r w:rsidRPr="00D334E4">
              <w:rPr>
                <w:rFonts w:asciiTheme="minorHAnsi" w:hAnsiTheme="minorHAnsi" w:cstheme="minorHAnsi"/>
              </w:rPr>
              <w:t>NO</w:t>
            </w:r>
          </w:p>
        </w:tc>
        <w:tc>
          <w:tcPr>
            <w:tcW w:w="1134" w:type="dxa"/>
          </w:tcPr>
          <w:p w14:paraId="499BDC7B" w14:textId="77777777" w:rsidR="00D72E79" w:rsidRPr="00D334E4" w:rsidRDefault="00D72E79" w:rsidP="00D72E79">
            <w:pPr>
              <w:ind w:right="-1"/>
              <w:jc w:val="center"/>
              <w:rPr>
                <w:rFonts w:asciiTheme="minorHAnsi" w:hAnsiTheme="minorHAnsi" w:cstheme="minorHAnsi"/>
                <w:b/>
                <w:bCs/>
                <w:iCs/>
              </w:rPr>
            </w:pPr>
          </w:p>
        </w:tc>
        <w:tc>
          <w:tcPr>
            <w:tcW w:w="1843" w:type="dxa"/>
          </w:tcPr>
          <w:p w14:paraId="7B663040" w14:textId="77777777" w:rsidR="00D72E79" w:rsidRPr="00D334E4" w:rsidRDefault="00D72E79" w:rsidP="00D72E79">
            <w:pPr>
              <w:ind w:right="-1"/>
              <w:rPr>
                <w:rFonts w:asciiTheme="minorHAnsi" w:hAnsiTheme="minorHAnsi" w:cstheme="minorHAnsi"/>
              </w:rPr>
            </w:pPr>
          </w:p>
        </w:tc>
      </w:tr>
    </w:tbl>
    <w:p w14:paraId="24654105" w14:textId="57D184B9" w:rsidR="008C7F17" w:rsidRDefault="008C7F17" w:rsidP="008C7F17">
      <w:pPr>
        <w:rPr>
          <w:highlight w:val="yellow"/>
        </w:rPr>
      </w:pPr>
    </w:p>
    <w:p w14:paraId="1BDD87CC" w14:textId="77777777" w:rsidR="00CB0CE2" w:rsidRPr="008C7F17" w:rsidRDefault="00CB0CE2" w:rsidP="008C7F17">
      <w:pPr>
        <w:rPr>
          <w:highlight w:val="yellow"/>
        </w:rPr>
      </w:pPr>
    </w:p>
    <w:p w14:paraId="6EABF687" w14:textId="092491A4" w:rsidR="00D72E79" w:rsidRPr="00D334E4" w:rsidRDefault="00576CDF" w:rsidP="00D72E79">
      <w:pPr>
        <w:pStyle w:val="Titolo1"/>
        <w:spacing w:line="240" w:lineRule="auto"/>
      </w:pPr>
      <w:bookmarkStart w:id="23" w:name="_Toc109751250"/>
      <w:r w:rsidRPr="00D334E4">
        <w:rPr>
          <w:caps w:val="0"/>
        </w:rPr>
        <w:t>12.</w:t>
      </w:r>
      <w:r w:rsidRPr="00D334E4">
        <w:rPr>
          <w:caps w:val="0"/>
        </w:rPr>
        <w:tab/>
        <w:t>FONDI PER RISCHI ED ONERI</w:t>
      </w:r>
      <w:bookmarkEnd w:id="23"/>
    </w:p>
    <w:p w14:paraId="561D8FF4" w14:textId="77777777" w:rsidR="00D72E79" w:rsidRPr="00D334E4" w:rsidRDefault="00D72E79" w:rsidP="00D72E79"/>
    <w:p w14:paraId="741DF7C4" w14:textId="034F6797" w:rsidR="00D72E79" w:rsidRDefault="00CB0CE2" w:rsidP="00D72E79">
      <w:pPr>
        <w:pStyle w:val="Testots"/>
        <w:spacing w:before="0" w:after="0" w:line="240" w:lineRule="auto"/>
        <w:rPr>
          <w:rFonts w:asciiTheme="minorHAnsi" w:hAnsiTheme="minorHAnsi" w:cstheme="minorHAnsi"/>
          <w:sz w:val="24"/>
          <w:szCs w:val="24"/>
          <w:lang w:val="it-IT"/>
        </w:rPr>
      </w:pPr>
      <w:r w:rsidRPr="00CB0CE2">
        <w:rPr>
          <w:rFonts w:asciiTheme="minorHAnsi" w:hAnsiTheme="minorHAnsi" w:cstheme="minorHAnsi"/>
          <w:sz w:val="24"/>
          <w:szCs w:val="24"/>
          <w:lang w:val="it-IT"/>
        </w:rPr>
        <w:t>I fondi a</w:t>
      </w:r>
      <w:r w:rsidR="002503D6" w:rsidRPr="00CB0CE2">
        <w:rPr>
          <w:rFonts w:asciiTheme="minorHAnsi" w:hAnsiTheme="minorHAnsi" w:cstheme="minorHAnsi"/>
          <w:sz w:val="24"/>
          <w:szCs w:val="24"/>
          <w:lang w:val="it-IT"/>
        </w:rPr>
        <w:t>mmontano</w:t>
      </w:r>
      <w:r w:rsidRPr="00CB0CE2">
        <w:rPr>
          <w:rFonts w:asciiTheme="minorHAnsi" w:hAnsiTheme="minorHAnsi" w:cstheme="minorHAnsi"/>
          <w:sz w:val="24"/>
          <w:szCs w:val="24"/>
          <w:lang w:val="it-IT"/>
        </w:rPr>
        <w:t>,</w:t>
      </w:r>
      <w:r w:rsidR="002503D6" w:rsidRPr="00CB0CE2">
        <w:rPr>
          <w:rFonts w:asciiTheme="minorHAnsi" w:hAnsiTheme="minorHAnsi" w:cstheme="minorHAnsi"/>
          <w:sz w:val="24"/>
          <w:szCs w:val="24"/>
          <w:lang w:val="it-IT"/>
        </w:rPr>
        <w:t xml:space="preserve"> nel complesso</w:t>
      </w:r>
      <w:r w:rsidRPr="00CB0CE2">
        <w:rPr>
          <w:rFonts w:asciiTheme="minorHAnsi" w:hAnsiTheme="minorHAnsi" w:cstheme="minorHAnsi"/>
          <w:sz w:val="24"/>
          <w:szCs w:val="24"/>
          <w:lang w:val="it-IT"/>
        </w:rPr>
        <w:t>,</w:t>
      </w:r>
      <w:r w:rsidR="002503D6" w:rsidRPr="00CB0CE2">
        <w:rPr>
          <w:rFonts w:asciiTheme="minorHAnsi" w:hAnsiTheme="minorHAnsi" w:cstheme="minorHAnsi"/>
          <w:sz w:val="24"/>
          <w:szCs w:val="24"/>
          <w:lang w:val="it-IT"/>
        </w:rPr>
        <w:t xml:space="preserve"> ad Euro </w:t>
      </w:r>
      <w:r w:rsidR="00AE056B" w:rsidRPr="00CB0CE2">
        <w:rPr>
          <w:rFonts w:asciiTheme="minorHAnsi" w:hAnsiTheme="minorHAnsi" w:cstheme="minorHAnsi"/>
          <w:sz w:val="24"/>
          <w:szCs w:val="24"/>
          <w:lang w:val="it-IT"/>
        </w:rPr>
        <w:t>38.861</w:t>
      </w:r>
      <w:r w:rsidRPr="00CB0CE2">
        <w:rPr>
          <w:rFonts w:asciiTheme="minorHAnsi" w:hAnsiTheme="minorHAnsi" w:cstheme="minorHAnsi"/>
          <w:sz w:val="24"/>
          <w:szCs w:val="24"/>
          <w:lang w:val="it-IT"/>
        </w:rPr>
        <w:t xml:space="preserve"> mila e</w:t>
      </w:r>
      <w:r w:rsidR="002503D6" w:rsidRPr="00CB0CE2">
        <w:rPr>
          <w:rFonts w:asciiTheme="minorHAnsi" w:hAnsiTheme="minorHAnsi" w:cstheme="minorHAnsi"/>
          <w:sz w:val="24"/>
          <w:szCs w:val="24"/>
          <w:lang w:val="it-IT"/>
        </w:rPr>
        <w:t xml:space="preserve"> rispetto all’esercizio precedente (Euro </w:t>
      </w:r>
      <w:r w:rsidR="00AE056B" w:rsidRPr="00CB0CE2">
        <w:rPr>
          <w:rFonts w:asciiTheme="minorHAnsi" w:hAnsiTheme="minorHAnsi" w:cstheme="minorHAnsi"/>
          <w:sz w:val="24"/>
          <w:szCs w:val="24"/>
          <w:lang w:val="it-IT"/>
        </w:rPr>
        <w:t xml:space="preserve">26.604 </w:t>
      </w:r>
      <w:r w:rsidRPr="00CB0CE2">
        <w:rPr>
          <w:rFonts w:asciiTheme="minorHAnsi" w:hAnsiTheme="minorHAnsi" w:cstheme="minorHAnsi"/>
          <w:sz w:val="24"/>
          <w:szCs w:val="24"/>
          <w:lang w:val="it-IT"/>
        </w:rPr>
        <w:t>mila)</w:t>
      </w:r>
      <w:r w:rsidR="002503D6" w:rsidRPr="00CB0CE2">
        <w:rPr>
          <w:rFonts w:asciiTheme="minorHAnsi" w:hAnsiTheme="minorHAnsi" w:cstheme="minorHAnsi"/>
          <w:sz w:val="24"/>
          <w:szCs w:val="24"/>
          <w:lang w:val="it-IT"/>
        </w:rPr>
        <w:t xml:space="preserve"> si rileva un </w:t>
      </w:r>
      <w:r w:rsidR="005E0722" w:rsidRPr="00CB0CE2">
        <w:rPr>
          <w:rFonts w:asciiTheme="minorHAnsi" w:hAnsiTheme="minorHAnsi" w:cstheme="minorHAnsi"/>
          <w:sz w:val="24"/>
          <w:szCs w:val="24"/>
          <w:lang w:val="it-IT"/>
        </w:rPr>
        <w:t>in</w:t>
      </w:r>
      <w:r w:rsidR="002503D6" w:rsidRPr="00CB0CE2">
        <w:rPr>
          <w:rFonts w:asciiTheme="minorHAnsi" w:hAnsiTheme="minorHAnsi" w:cstheme="minorHAnsi"/>
          <w:sz w:val="24"/>
          <w:szCs w:val="24"/>
          <w:lang w:val="it-IT"/>
        </w:rPr>
        <w:t xml:space="preserve">cremento pari a Euro </w:t>
      </w:r>
      <w:r w:rsidR="00AE056B" w:rsidRPr="00CB0CE2">
        <w:rPr>
          <w:rFonts w:asciiTheme="minorHAnsi" w:hAnsiTheme="minorHAnsi" w:cstheme="minorHAnsi"/>
          <w:sz w:val="24"/>
          <w:szCs w:val="24"/>
          <w:lang w:val="it-IT"/>
        </w:rPr>
        <w:t>12.257</w:t>
      </w:r>
      <w:r w:rsidR="002503D6" w:rsidRPr="00CB0CE2">
        <w:rPr>
          <w:rFonts w:asciiTheme="minorHAnsi" w:hAnsiTheme="minorHAnsi" w:cstheme="minorHAnsi"/>
          <w:sz w:val="24"/>
          <w:szCs w:val="24"/>
          <w:lang w:val="it-IT"/>
        </w:rPr>
        <w:t xml:space="preserve"> mila (</w:t>
      </w:r>
      <w:r w:rsidR="005E0722" w:rsidRPr="00CB0CE2">
        <w:rPr>
          <w:rFonts w:asciiTheme="minorHAnsi" w:hAnsiTheme="minorHAnsi" w:cstheme="minorHAnsi"/>
          <w:sz w:val="24"/>
          <w:szCs w:val="24"/>
          <w:lang w:val="it-IT"/>
        </w:rPr>
        <w:t>+</w:t>
      </w:r>
      <w:r w:rsidR="00AE056B" w:rsidRPr="00CB0CE2">
        <w:rPr>
          <w:rFonts w:asciiTheme="minorHAnsi" w:hAnsiTheme="minorHAnsi" w:cstheme="minorHAnsi"/>
          <w:sz w:val="24"/>
          <w:szCs w:val="24"/>
          <w:lang w:val="it-IT"/>
        </w:rPr>
        <w:t>46,1</w:t>
      </w:r>
      <w:r w:rsidR="002503D6" w:rsidRPr="00CB0CE2">
        <w:rPr>
          <w:rFonts w:asciiTheme="minorHAnsi" w:hAnsiTheme="minorHAnsi" w:cstheme="minorHAnsi"/>
          <w:sz w:val="24"/>
          <w:szCs w:val="24"/>
          <w:lang w:val="it-IT"/>
        </w:rPr>
        <w:t>%).  Di seguito il dettaglio con la movimentazione occorsa nell’esercizio 20</w:t>
      </w:r>
      <w:r w:rsidR="005E0722" w:rsidRPr="00CB0CE2">
        <w:rPr>
          <w:rFonts w:asciiTheme="minorHAnsi" w:hAnsiTheme="minorHAnsi" w:cstheme="minorHAnsi"/>
          <w:sz w:val="24"/>
          <w:szCs w:val="24"/>
          <w:lang w:val="it-IT"/>
        </w:rPr>
        <w:t>2</w:t>
      </w:r>
      <w:r w:rsidR="00AE056B" w:rsidRPr="00CB0CE2">
        <w:rPr>
          <w:rFonts w:asciiTheme="minorHAnsi" w:hAnsiTheme="minorHAnsi" w:cstheme="minorHAnsi"/>
          <w:sz w:val="24"/>
          <w:szCs w:val="24"/>
          <w:lang w:val="it-IT"/>
        </w:rPr>
        <w:t>1</w:t>
      </w:r>
      <w:r w:rsidR="002503D6" w:rsidRPr="00CB0CE2">
        <w:rPr>
          <w:rFonts w:asciiTheme="minorHAnsi" w:hAnsiTheme="minorHAnsi" w:cstheme="minorHAnsi"/>
          <w:sz w:val="24"/>
          <w:szCs w:val="24"/>
          <w:lang w:val="it-IT"/>
        </w:rPr>
        <w:t>:</w:t>
      </w:r>
    </w:p>
    <w:p w14:paraId="36860338" w14:textId="1EC674A4" w:rsidR="00CB0CE2" w:rsidRDefault="00CB0CE2" w:rsidP="00D72E79">
      <w:pPr>
        <w:pStyle w:val="Testots"/>
        <w:spacing w:before="0" w:after="0" w:line="240" w:lineRule="auto"/>
        <w:rPr>
          <w:rFonts w:asciiTheme="minorHAnsi" w:hAnsiTheme="minorHAnsi" w:cstheme="minorHAnsi"/>
          <w:sz w:val="24"/>
          <w:szCs w:val="24"/>
          <w:highlight w:val="yellow"/>
          <w:lang w:val="it-IT"/>
        </w:rPr>
      </w:pPr>
    </w:p>
    <w:p w14:paraId="3D9D35F5" w14:textId="0EE927DF" w:rsidR="00CB0CE2" w:rsidRDefault="00CB0CE2" w:rsidP="00D72E79">
      <w:pPr>
        <w:pStyle w:val="Testots"/>
        <w:spacing w:before="0" w:after="0" w:line="240" w:lineRule="auto"/>
        <w:rPr>
          <w:rFonts w:asciiTheme="minorHAnsi" w:hAnsiTheme="minorHAnsi" w:cstheme="minorHAnsi"/>
          <w:sz w:val="24"/>
          <w:szCs w:val="24"/>
          <w:highlight w:val="yellow"/>
          <w:lang w:val="it-IT"/>
        </w:rPr>
      </w:pPr>
    </w:p>
    <w:p w14:paraId="21AB60DE" w14:textId="7B27DE11" w:rsidR="005822F4" w:rsidRDefault="005822F4" w:rsidP="00D72E79">
      <w:pPr>
        <w:pStyle w:val="Testots"/>
        <w:spacing w:before="0" w:after="0" w:line="240" w:lineRule="auto"/>
        <w:rPr>
          <w:rFonts w:asciiTheme="minorHAnsi" w:hAnsiTheme="minorHAnsi" w:cstheme="minorHAnsi"/>
          <w:sz w:val="24"/>
          <w:szCs w:val="24"/>
          <w:highlight w:val="yellow"/>
          <w:lang w:val="it-IT"/>
        </w:rPr>
      </w:pPr>
    </w:p>
    <w:p w14:paraId="437F2BB6" w14:textId="0BA5DBCC" w:rsidR="005822F4" w:rsidRDefault="005822F4" w:rsidP="00D72E79">
      <w:pPr>
        <w:pStyle w:val="Testots"/>
        <w:spacing w:before="0" w:after="0" w:line="240" w:lineRule="auto"/>
        <w:rPr>
          <w:rFonts w:asciiTheme="minorHAnsi" w:hAnsiTheme="minorHAnsi" w:cstheme="minorHAnsi"/>
          <w:sz w:val="24"/>
          <w:szCs w:val="24"/>
          <w:highlight w:val="yellow"/>
          <w:lang w:val="it-IT"/>
        </w:rPr>
      </w:pPr>
    </w:p>
    <w:p w14:paraId="74EDEAE9" w14:textId="70F1DE44" w:rsidR="005822F4" w:rsidRDefault="005822F4" w:rsidP="00D72E79">
      <w:pPr>
        <w:pStyle w:val="Testots"/>
        <w:spacing w:before="0" w:after="0" w:line="240" w:lineRule="auto"/>
        <w:rPr>
          <w:rFonts w:asciiTheme="minorHAnsi" w:hAnsiTheme="minorHAnsi" w:cstheme="minorHAnsi"/>
          <w:sz w:val="24"/>
          <w:szCs w:val="24"/>
          <w:highlight w:val="yellow"/>
          <w:lang w:val="it-IT"/>
        </w:rPr>
      </w:pPr>
    </w:p>
    <w:p w14:paraId="09E8C5D3" w14:textId="1453AD4D" w:rsidR="005822F4" w:rsidRDefault="005822F4" w:rsidP="00D72E79">
      <w:pPr>
        <w:pStyle w:val="Testots"/>
        <w:spacing w:before="0" w:after="0" w:line="240" w:lineRule="auto"/>
        <w:rPr>
          <w:rFonts w:asciiTheme="minorHAnsi" w:hAnsiTheme="minorHAnsi" w:cstheme="minorHAnsi"/>
          <w:sz w:val="24"/>
          <w:szCs w:val="24"/>
          <w:highlight w:val="yellow"/>
          <w:lang w:val="it-IT"/>
        </w:rPr>
      </w:pPr>
    </w:p>
    <w:p w14:paraId="692C30BF" w14:textId="5B2D29F6" w:rsidR="005822F4" w:rsidRDefault="005822F4" w:rsidP="00D72E79">
      <w:pPr>
        <w:pStyle w:val="Testots"/>
        <w:spacing w:before="0" w:after="0" w:line="240" w:lineRule="auto"/>
        <w:rPr>
          <w:rFonts w:asciiTheme="minorHAnsi" w:hAnsiTheme="minorHAnsi" w:cstheme="minorHAnsi"/>
          <w:sz w:val="24"/>
          <w:szCs w:val="24"/>
          <w:highlight w:val="yellow"/>
          <w:lang w:val="it-IT"/>
        </w:rPr>
      </w:pPr>
    </w:p>
    <w:p w14:paraId="6EAF98AF" w14:textId="038A06A5" w:rsidR="005822F4" w:rsidRDefault="005822F4" w:rsidP="00D72E79">
      <w:pPr>
        <w:pStyle w:val="Testots"/>
        <w:spacing w:before="0" w:after="0" w:line="240" w:lineRule="auto"/>
        <w:rPr>
          <w:rFonts w:asciiTheme="minorHAnsi" w:hAnsiTheme="minorHAnsi" w:cstheme="minorHAnsi"/>
          <w:sz w:val="24"/>
          <w:szCs w:val="24"/>
          <w:highlight w:val="yellow"/>
          <w:lang w:val="it-IT"/>
        </w:rPr>
      </w:pPr>
    </w:p>
    <w:p w14:paraId="612D8E87" w14:textId="749815A3" w:rsidR="005822F4" w:rsidRDefault="005822F4" w:rsidP="00D72E79">
      <w:pPr>
        <w:pStyle w:val="Testots"/>
        <w:spacing w:before="0" w:after="0" w:line="240" w:lineRule="auto"/>
        <w:rPr>
          <w:rFonts w:asciiTheme="minorHAnsi" w:hAnsiTheme="minorHAnsi" w:cstheme="minorHAnsi"/>
          <w:sz w:val="24"/>
          <w:szCs w:val="24"/>
          <w:highlight w:val="yellow"/>
          <w:lang w:val="it-IT"/>
        </w:rPr>
      </w:pPr>
    </w:p>
    <w:p w14:paraId="0982F46C" w14:textId="0CAAC6CB" w:rsidR="005822F4" w:rsidRDefault="005822F4" w:rsidP="00D72E79">
      <w:pPr>
        <w:pStyle w:val="Testots"/>
        <w:spacing w:before="0" w:after="0" w:line="240" w:lineRule="auto"/>
        <w:rPr>
          <w:rFonts w:asciiTheme="minorHAnsi" w:hAnsiTheme="minorHAnsi" w:cstheme="minorHAnsi"/>
          <w:sz w:val="24"/>
          <w:szCs w:val="24"/>
          <w:highlight w:val="yellow"/>
          <w:lang w:val="it-IT"/>
        </w:rPr>
      </w:pPr>
    </w:p>
    <w:p w14:paraId="0E99000A" w14:textId="7FDB5CA2" w:rsidR="005822F4" w:rsidRDefault="005822F4" w:rsidP="00D72E79">
      <w:pPr>
        <w:pStyle w:val="Testots"/>
        <w:spacing w:before="0" w:after="0" w:line="240" w:lineRule="auto"/>
        <w:rPr>
          <w:rFonts w:asciiTheme="minorHAnsi" w:hAnsiTheme="minorHAnsi" w:cstheme="minorHAnsi"/>
          <w:sz w:val="24"/>
          <w:szCs w:val="24"/>
          <w:highlight w:val="yellow"/>
          <w:lang w:val="it-IT"/>
        </w:rPr>
      </w:pPr>
    </w:p>
    <w:p w14:paraId="1D7DB4DB" w14:textId="5F007E7D" w:rsidR="005822F4" w:rsidRDefault="005822F4" w:rsidP="00D72E79">
      <w:pPr>
        <w:pStyle w:val="Testots"/>
        <w:spacing w:before="0" w:after="0" w:line="240" w:lineRule="auto"/>
        <w:rPr>
          <w:rFonts w:asciiTheme="minorHAnsi" w:hAnsiTheme="minorHAnsi" w:cstheme="minorHAnsi"/>
          <w:sz w:val="24"/>
          <w:szCs w:val="24"/>
          <w:highlight w:val="yellow"/>
          <w:lang w:val="it-IT"/>
        </w:rPr>
      </w:pPr>
    </w:p>
    <w:p w14:paraId="31015B2D" w14:textId="24E62D43" w:rsidR="005822F4" w:rsidRDefault="005822F4" w:rsidP="00D72E79">
      <w:pPr>
        <w:pStyle w:val="Testots"/>
        <w:spacing w:before="0" w:after="0" w:line="240" w:lineRule="auto"/>
        <w:rPr>
          <w:rFonts w:asciiTheme="minorHAnsi" w:hAnsiTheme="minorHAnsi" w:cstheme="minorHAnsi"/>
          <w:sz w:val="24"/>
          <w:szCs w:val="24"/>
          <w:highlight w:val="yellow"/>
          <w:lang w:val="it-IT"/>
        </w:rPr>
      </w:pPr>
    </w:p>
    <w:p w14:paraId="2D632295" w14:textId="77777777" w:rsidR="005822F4" w:rsidRPr="00BB0E26" w:rsidRDefault="005822F4" w:rsidP="00D72E79">
      <w:pPr>
        <w:pStyle w:val="Testots"/>
        <w:spacing w:before="0" w:after="0" w:line="240" w:lineRule="auto"/>
        <w:rPr>
          <w:rFonts w:asciiTheme="minorHAnsi" w:hAnsiTheme="minorHAnsi" w:cstheme="minorHAnsi"/>
          <w:sz w:val="24"/>
          <w:szCs w:val="24"/>
          <w:highlight w:val="yellow"/>
          <w:lang w:val="it-IT"/>
        </w:rPr>
      </w:pPr>
    </w:p>
    <w:p w14:paraId="261AFB4B" w14:textId="4C6564D3" w:rsidR="00193820" w:rsidRDefault="00193820" w:rsidP="00193820">
      <w:pPr>
        <w:rPr>
          <w:rFonts w:ascii="Calibri" w:hAnsi="Calibri" w:cs="Calibri"/>
          <w:b/>
          <w:bCs/>
          <w:i/>
          <w:iCs/>
          <w:color w:val="000000"/>
          <w:sz w:val="22"/>
          <w:szCs w:val="22"/>
        </w:rPr>
      </w:pPr>
      <w:r>
        <w:rPr>
          <w:rFonts w:ascii="Calibri" w:hAnsi="Calibri" w:cs="Calibri"/>
          <w:b/>
          <w:bCs/>
          <w:i/>
          <w:iCs/>
          <w:color w:val="000000"/>
          <w:sz w:val="22"/>
          <w:szCs w:val="22"/>
        </w:rPr>
        <w:t>Tab. 36 – Consistenza e movimentazioni dei fondi rischi e oneri</w:t>
      </w:r>
    </w:p>
    <w:p w14:paraId="68D9CE70" w14:textId="7A034977" w:rsidR="00376D27" w:rsidRDefault="00376D27" w:rsidP="00193820">
      <w:pPr>
        <w:rPr>
          <w:rFonts w:ascii="Calibri" w:hAnsi="Calibri" w:cs="Calibri"/>
          <w:b/>
          <w:bCs/>
          <w:i/>
          <w:iCs/>
          <w:color w:val="000000"/>
          <w:sz w:val="22"/>
          <w:szCs w:val="22"/>
        </w:rPr>
      </w:pPr>
      <w:r w:rsidRPr="00376D27">
        <w:rPr>
          <w:noProof/>
        </w:rPr>
        <w:drawing>
          <wp:inline distT="0" distB="0" distL="0" distR="0" wp14:anchorId="72BC9B85" wp14:editId="2AD42928">
            <wp:extent cx="6457315" cy="4207510"/>
            <wp:effectExtent l="0" t="0" r="635" b="254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57315" cy="4207510"/>
                    </a:xfrm>
                    <a:prstGeom prst="rect">
                      <a:avLst/>
                    </a:prstGeom>
                    <a:noFill/>
                    <a:ln>
                      <a:noFill/>
                    </a:ln>
                  </pic:spPr>
                </pic:pic>
              </a:graphicData>
            </a:graphic>
          </wp:inline>
        </w:drawing>
      </w:r>
    </w:p>
    <w:p w14:paraId="2FF7E2F6" w14:textId="77777777" w:rsidR="00376D27" w:rsidRDefault="00376D27" w:rsidP="00193820">
      <w:pPr>
        <w:rPr>
          <w:rFonts w:ascii="Calibri" w:hAnsi="Calibri" w:cs="Calibri"/>
          <w:b/>
          <w:bCs/>
          <w:i/>
          <w:iCs/>
          <w:color w:val="000000"/>
          <w:sz w:val="22"/>
          <w:szCs w:val="22"/>
        </w:rPr>
      </w:pPr>
    </w:p>
    <w:p w14:paraId="6CD7409D" w14:textId="283BA386" w:rsidR="00F650F1" w:rsidRDefault="00F650F1" w:rsidP="00193820">
      <w:pPr>
        <w:rPr>
          <w:rFonts w:ascii="Calibri" w:hAnsi="Calibri" w:cs="Calibri"/>
          <w:b/>
          <w:bCs/>
          <w:i/>
          <w:iCs/>
          <w:color w:val="000000"/>
          <w:sz w:val="22"/>
          <w:szCs w:val="22"/>
        </w:rPr>
      </w:pPr>
    </w:p>
    <w:p w14:paraId="29FA490E" w14:textId="77777777" w:rsidR="00BB0E26" w:rsidRPr="00316BB0" w:rsidRDefault="00BB0E26" w:rsidP="00D72E79">
      <w:pPr>
        <w:jc w:val="both"/>
        <w:rPr>
          <w:rFonts w:asciiTheme="minorHAnsi" w:hAnsiTheme="minorHAnsi" w:cstheme="minorHAnsi"/>
          <w:highlight w:val="yellow"/>
        </w:rPr>
      </w:pPr>
    </w:p>
    <w:p w14:paraId="4F6C07F4" w14:textId="77777777" w:rsidR="00EA5515" w:rsidRPr="001E7C9E" w:rsidRDefault="00EA5515" w:rsidP="00EA5515">
      <w:pPr>
        <w:rPr>
          <w:rFonts w:asciiTheme="minorHAnsi" w:hAnsiTheme="minorHAnsi" w:cstheme="minorHAnsi"/>
        </w:rPr>
      </w:pPr>
      <w:r w:rsidRPr="001E7C9E">
        <w:rPr>
          <w:rFonts w:asciiTheme="minorHAnsi" w:hAnsiTheme="minorHAnsi" w:cstheme="minorHAnsi"/>
        </w:rPr>
        <w:t xml:space="preserve">Non sono presenti </w:t>
      </w:r>
      <w:r w:rsidRPr="001E7C9E">
        <w:rPr>
          <w:rFonts w:asciiTheme="minorHAnsi" w:hAnsiTheme="minorHAnsi" w:cstheme="minorHAnsi"/>
          <w:b/>
        </w:rPr>
        <w:t>fondi per imposte, anche differite</w:t>
      </w:r>
      <w:r w:rsidRPr="001E7C9E">
        <w:rPr>
          <w:rFonts w:asciiTheme="minorHAnsi" w:hAnsiTheme="minorHAnsi" w:cstheme="minorHAnsi"/>
        </w:rPr>
        <w:t>.</w:t>
      </w:r>
    </w:p>
    <w:p w14:paraId="7E79EE49" w14:textId="77777777" w:rsidR="00EA5515" w:rsidRPr="001E7C9E" w:rsidRDefault="00EA5515" w:rsidP="00EA5515">
      <w:pPr>
        <w:rPr>
          <w:rFonts w:asciiTheme="minorHAnsi" w:hAnsiTheme="minorHAnsi" w:cstheme="minorHAnsi"/>
        </w:rPr>
      </w:pPr>
    </w:p>
    <w:p w14:paraId="5A3234AE" w14:textId="1A8CB463" w:rsidR="00EA5515" w:rsidRPr="001E7C9E" w:rsidRDefault="00EA5515" w:rsidP="00EA5515">
      <w:pPr>
        <w:rPr>
          <w:rFonts w:asciiTheme="minorHAnsi" w:hAnsiTheme="minorHAnsi" w:cstheme="minorHAnsi"/>
        </w:rPr>
      </w:pPr>
      <w:r w:rsidRPr="001E7C9E">
        <w:rPr>
          <w:rFonts w:asciiTheme="minorHAnsi" w:hAnsiTheme="minorHAnsi" w:cstheme="minorHAnsi"/>
        </w:rPr>
        <w:t xml:space="preserve">Il </w:t>
      </w:r>
      <w:r w:rsidRPr="001E7C9E">
        <w:rPr>
          <w:rFonts w:asciiTheme="minorHAnsi" w:hAnsiTheme="minorHAnsi" w:cstheme="minorHAnsi"/>
          <w:b/>
        </w:rPr>
        <w:t xml:space="preserve">fondo per rischi </w:t>
      </w:r>
      <w:r w:rsidRPr="001E7C9E">
        <w:rPr>
          <w:rFonts w:asciiTheme="minorHAnsi" w:hAnsiTheme="minorHAnsi" w:cstheme="minorHAnsi"/>
        </w:rPr>
        <w:t xml:space="preserve">per complessivi Euro </w:t>
      </w:r>
      <w:r w:rsidR="00F650F1">
        <w:rPr>
          <w:rFonts w:asciiTheme="minorHAnsi" w:hAnsiTheme="minorHAnsi" w:cstheme="minorHAnsi"/>
        </w:rPr>
        <w:t>18</w:t>
      </w:r>
      <w:r>
        <w:rPr>
          <w:rFonts w:asciiTheme="minorHAnsi" w:hAnsiTheme="minorHAnsi" w:cstheme="minorHAnsi"/>
        </w:rPr>
        <w:t>.</w:t>
      </w:r>
      <w:r w:rsidR="00F650F1">
        <w:rPr>
          <w:rFonts w:asciiTheme="minorHAnsi" w:hAnsiTheme="minorHAnsi" w:cstheme="minorHAnsi"/>
        </w:rPr>
        <w:t>191</w:t>
      </w:r>
      <w:r w:rsidRPr="001E7C9E">
        <w:rPr>
          <w:rFonts w:asciiTheme="minorHAnsi" w:hAnsiTheme="minorHAnsi" w:cstheme="minorHAnsi"/>
        </w:rPr>
        <w:t xml:space="preserve"> mila è principalmente costituito da: </w:t>
      </w:r>
    </w:p>
    <w:p w14:paraId="531BCA9B" w14:textId="7ADE9957" w:rsidR="00EA5515" w:rsidRPr="001E7C9E" w:rsidRDefault="00EA5515" w:rsidP="00EA5515">
      <w:pPr>
        <w:pStyle w:val="Paragrafoelenco"/>
        <w:numPr>
          <w:ilvl w:val="0"/>
          <w:numId w:val="13"/>
        </w:numPr>
        <w:spacing w:after="200" w:line="276" w:lineRule="auto"/>
        <w:ind w:left="709" w:hanging="142"/>
        <w:contextualSpacing/>
        <w:jc w:val="both"/>
        <w:rPr>
          <w:rFonts w:asciiTheme="minorHAnsi" w:hAnsiTheme="minorHAnsi" w:cstheme="minorHAnsi"/>
          <w:color w:val="FF0000"/>
        </w:rPr>
      </w:pPr>
      <w:r w:rsidRPr="00CB0CE2">
        <w:rPr>
          <w:rFonts w:asciiTheme="minorHAnsi" w:hAnsiTheme="minorHAnsi" w:cstheme="minorHAnsi"/>
        </w:rPr>
        <w:t xml:space="preserve">Fondo per rischi </w:t>
      </w:r>
      <w:r w:rsidRPr="00CB0CE2">
        <w:rPr>
          <w:rFonts w:asciiTheme="minorHAnsi" w:hAnsiTheme="minorHAnsi" w:cstheme="minorHAnsi"/>
          <w:b/>
          <w:bCs/>
        </w:rPr>
        <w:t xml:space="preserve">Cause civili e oneri processuali </w:t>
      </w:r>
      <w:r w:rsidRPr="00CB0CE2">
        <w:rPr>
          <w:rFonts w:asciiTheme="minorHAnsi" w:hAnsiTheme="minorHAnsi" w:cstheme="minorHAnsi"/>
        </w:rPr>
        <w:t xml:space="preserve">per Euro </w:t>
      </w:r>
      <w:r w:rsidR="00EC798C" w:rsidRPr="00CB0CE2">
        <w:rPr>
          <w:rFonts w:asciiTheme="minorHAnsi" w:hAnsiTheme="minorHAnsi" w:cstheme="minorHAnsi"/>
        </w:rPr>
        <w:t>2</w:t>
      </w:r>
      <w:r w:rsidRPr="00CB0CE2">
        <w:rPr>
          <w:rFonts w:asciiTheme="minorHAnsi" w:hAnsiTheme="minorHAnsi" w:cstheme="minorHAnsi"/>
        </w:rPr>
        <w:t>.</w:t>
      </w:r>
      <w:r w:rsidR="00F650F1" w:rsidRPr="00CB0CE2">
        <w:rPr>
          <w:rFonts w:asciiTheme="minorHAnsi" w:hAnsiTheme="minorHAnsi" w:cstheme="minorHAnsi"/>
        </w:rPr>
        <w:t>458</w:t>
      </w:r>
      <w:r w:rsidRPr="00CB0CE2">
        <w:rPr>
          <w:rFonts w:asciiTheme="minorHAnsi" w:hAnsiTheme="minorHAnsi" w:cstheme="minorHAnsi"/>
        </w:rPr>
        <w:t xml:space="preserve"> mila; tale fondo ha subito un decremento per utilizzi rispetto all’anno precedente per circa Euro </w:t>
      </w:r>
      <w:r w:rsidR="00F650F1" w:rsidRPr="00CB0CE2">
        <w:rPr>
          <w:rFonts w:asciiTheme="minorHAnsi" w:hAnsiTheme="minorHAnsi" w:cstheme="minorHAnsi"/>
        </w:rPr>
        <w:t>143</w:t>
      </w:r>
      <w:r w:rsidRPr="00CB0CE2">
        <w:rPr>
          <w:rFonts w:asciiTheme="minorHAnsi" w:hAnsiTheme="minorHAnsi" w:cstheme="minorHAnsi"/>
        </w:rPr>
        <w:t xml:space="preserve"> mila e un incremento per circa Euro </w:t>
      </w:r>
      <w:r w:rsidR="00F650F1" w:rsidRPr="00CB0CE2">
        <w:rPr>
          <w:rFonts w:asciiTheme="minorHAnsi" w:hAnsiTheme="minorHAnsi" w:cstheme="minorHAnsi"/>
        </w:rPr>
        <w:t>36</w:t>
      </w:r>
      <w:r w:rsidRPr="00CB0CE2">
        <w:rPr>
          <w:rFonts w:asciiTheme="minorHAnsi" w:hAnsiTheme="minorHAnsi" w:cstheme="minorHAnsi"/>
        </w:rPr>
        <w:t xml:space="preserve"> mila all’esito</w:t>
      </w:r>
      <w:r w:rsidRPr="001E7C9E">
        <w:rPr>
          <w:rFonts w:asciiTheme="minorHAnsi" w:hAnsiTheme="minorHAnsi" w:cstheme="minorHAnsi"/>
        </w:rPr>
        <w:t xml:space="preserve"> della stima del contenzioso in essere condotta dall</w:t>
      </w:r>
      <w:r>
        <w:rPr>
          <w:rFonts w:asciiTheme="minorHAnsi" w:hAnsiTheme="minorHAnsi" w:cstheme="minorHAnsi"/>
        </w:rPr>
        <w:t>a Struttura Burocratica Aziendale (SBL) con analitica relazione predisposta alla data di riferimento di chiusura dell’esercizio</w:t>
      </w:r>
      <w:r w:rsidRPr="001E7C9E">
        <w:rPr>
          <w:rFonts w:asciiTheme="minorHAnsi" w:hAnsiTheme="minorHAnsi" w:cstheme="minorHAnsi"/>
        </w:rPr>
        <w:t>;</w:t>
      </w:r>
      <w:r w:rsidRPr="001E7C9E">
        <w:rPr>
          <w:rFonts w:asciiTheme="minorHAnsi" w:hAnsiTheme="minorHAnsi" w:cstheme="minorHAnsi"/>
          <w:color w:val="FF0000"/>
        </w:rPr>
        <w:t xml:space="preserve"> </w:t>
      </w:r>
    </w:p>
    <w:p w14:paraId="6C387C84" w14:textId="4916ACE9" w:rsidR="00EA5515" w:rsidRPr="00CB0CE2" w:rsidRDefault="00EA5515" w:rsidP="00EA5515">
      <w:pPr>
        <w:pStyle w:val="Paragrafoelenco"/>
        <w:numPr>
          <w:ilvl w:val="0"/>
          <w:numId w:val="13"/>
        </w:numPr>
        <w:spacing w:after="200" w:line="276" w:lineRule="auto"/>
        <w:ind w:left="709" w:hanging="283"/>
        <w:contextualSpacing/>
        <w:jc w:val="both"/>
        <w:rPr>
          <w:rFonts w:asciiTheme="minorHAnsi" w:hAnsiTheme="minorHAnsi" w:cstheme="minorHAnsi"/>
        </w:rPr>
      </w:pPr>
      <w:r w:rsidRPr="00CB0CE2">
        <w:rPr>
          <w:rFonts w:asciiTheme="minorHAnsi" w:hAnsiTheme="minorHAnsi" w:cstheme="minorHAnsi"/>
        </w:rPr>
        <w:t xml:space="preserve">Fondo rischi contenzioso </w:t>
      </w:r>
      <w:r w:rsidRPr="00CB0CE2">
        <w:rPr>
          <w:rFonts w:asciiTheme="minorHAnsi" w:hAnsiTheme="minorHAnsi" w:cstheme="minorHAnsi"/>
          <w:b/>
          <w:bCs/>
        </w:rPr>
        <w:t>personale dipendente</w:t>
      </w:r>
      <w:r w:rsidRPr="00CB0CE2">
        <w:rPr>
          <w:rFonts w:asciiTheme="minorHAnsi" w:hAnsiTheme="minorHAnsi" w:cstheme="minorHAnsi"/>
        </w:rPr>
        <w:t xml:space="preserve"> per Euro 1.</w:t>
      </w:r>
      <w:r w:rsidR="00F650F1" w:rsidRPr="00CB0CE2">
        <w:rPr>
          <w:rFonts w:asciiTheme="minorHAnsi" w:hAnsiTheme="minorHAnsi" w:cstheme="minorHAnsi"/>
        </w:rPr>
        <w:t>896</w:t>
      </w:r>
      <w:r w:rsidRPr="00CB0CE2">
        <w:rPr>
          <w:rFonts w:asciiTheme="minorHAnsi" w:hAnsiTheme="minorHAnsi" w:cstheme="minorHAnsi"/>
        </w:rPr>
        <w:t xml:space="preserve"> mila, definito dalla SBL nell’ambito della relazione di cui al punto precedente;</w:t>
      </w:r>
    </w:p>
    <w:p w14:paraId="7F1E877D" w14:textId="65419A88" w:rsidR="00EA5515" w:rsidRPr="001E7C9E" w:rsidRDefault="00EA5515" w:rsidP="001E7C9E">
      <w:pPr>
        <w:pStyle w:val="Paragrafoelenco"/>
        <w:numPr>
          <w:ilvl w:val="0"/>
          <w:numId w:val="13"/>
        </w:numPr>
        <w:spacing w:after="200" w:line="276" w:lineRule="auto"/>
        <w:ind w:left="709" w:hanging="283"/>
        <w:contextualSpacing/>
        <w:jc w:val="both"/>
        <w:rPr>
          <w:rFonts w:asciiTheme="minorHAnsi" w:hAnsiTheme="minorHAnsi" w:cstheme="minorHAnsi"/>
        </w:rPr>
      </w:pPr>
      <w:r w:rsidRPr="00CB0CE2">
        <w:rPr>
          <w:rFonts w:asciiTheme="minorHAnsi" w:hAnsiTheme="minorHAnsi" w:cstheme="minorHAnsi"/>
        </w:rPr>
        <w:t xml:space="preserve">Fondo rischi </w:t>
      </w:r>
      <w:r w:rsidRPr="00CB0CE2">
        <w:rPr>
          <w:rFonts w:asciiTheme="minorHAnsi" w:hAnsiTheme="minorHAnsi" w:cstheme="minorHAnsi"/>
          <w:b/>
          <w:bCs/>
        </w:rPr>
        <w:t xml:space="preserve">acquisto prestazioni sanitarie da privato </w:t>
      </w:r>
      <w:r w:rsidRPr="00CB0CE2">
        <w:rPr>
          <w:rFonts w:asciiTheme="minorHAnsi" w:hAnsiTheme="minorHAnsi" w:cstheme="minorHAnsi"/>
        </w:rPr>
        <w:t xml:space="preserve">per Euro </w:t>
      </w:r>
      <w:r w:rsidR="00F650F1" w:rsidRPr="00CB0CE2">
        <w:rPr>
          <w:rFonts w:asciiTheme="minorHAnsi" w:hAnsiTheme="minorHAnsi" w:cstheme="minorHAnsi"/>
        </w:rPr>
        <w:t>253</w:t>
      </w:r>
      <w:r w:rsidRPr="00CB0CE2">
        <w:rPr>
          <w:rFonts w:asciiTheme="minorHAnsi" w:hAnsiTheme="minorHAnsi" w:cstheme="minorHAnsi"/>
        </w:rPr>
        <w:t xml:space="preserve"> mila, in decremento rispetto all’esercizio precedente p</w:t>
      </w:r>
      <w:r w:rsidR="006F5461" w:rsidRPr="00CB0CE2">
        <w:rPr>
          <w:rFonts w:asciiTheme="minorHAnsi" w:hAnsiTheme="minorHAnsi" w:cstheme="minorHAnsi"/>
        </w:rPr>
        <w:t xml:space="preserve">er Euro </w:t>
      </w:r>
      <w:r w:rsidR="00F650F1" w:rsidRPr="00CB0CE2">
        <w:rPr>
          <w:rFonts w:asciiTheme="minorHAnsi" w:hAnsiTheme="minorHAnsi" w:cstheme="minorHAnsi"/>
        </w:rPr>
        <w:t>70</w:t>
      </w:r>
      <w:r w:rsidR="006F5461" w:rsidRPr="00CB0CE2">
        <w:rPr>
          <w:rFonts w:asciiTheme="minorHAnsi" w:hAnsiTheme="minorHAnsi" w:cstheme="minorHAnsi"/>
        </w:rPr>
        <w:t xml:space="preserve"> mila a seguito di utilizzi </w:t>
      </w:r>
      <w:r w:rsidR="005822F4">
        <w:rPr>
          <w:rFonts w:asciiTheme="minorHAnsi" w:hAnsiTheme="minorHAnsi" w:cstheme="minorHAnsi"/>
        </w:rPr>
        <w:t>definiti all’esito</w:t>
      </w:r>
      <w:r w:rsidR="006F5461">
        <w:rPr>
          <w:rFonts w:asciiTheme="minorHAnsi" w:hAnsiTheme="minorHAnsi" w:cstheme="minorHAnsi"/>
        </w:rPr>
        <w:t xml:space="preserve"> della </w:t>
      </w:r>
      <w:r w:rsidRPr="001E7C9E">
        <w:rPr>
          <w:rFonts w:asciiTheme="minorHAnsi" w:hAnsiTheme="minorHAnsi" w:cstheme="minorHAnsi"/>
        </w:rPr>
        <w:t>stima del contenzioso in essere condotta dall</w:t>
      </w:r>
      <w:r w:rsidR="006F5461">
        <w:rPr>
          <w:rFonts w:asciiTheme="minorHAnsi" w:hAnsiTheme="minorHAnsi" w:cstheme="minorHAnsi"/>
        </w:rPr>
        <w:t>a SBL</w:t>
      </w:r>
      <w:r w:rsidRPr="001E7C9E">
        <w:rPr>
          <w:rFonts w:asciiTheme="minorHAnsi" w:hAnsiTheme="minorHAnsi" w:cstheme="minorHAnsi"/>
        </w:rPr>
        <w:t>;</w:t>
      </w:r>
    </w:p>
    <w:p w14:paraId="1C67F982" w14:textId="787CE494" w:rsidR="006F5461" w:rsidRPr="006F5461" w:rsidRDefault="00EA5515" w:rsidP="001E7C9E">
      <w:pPr>
        <w:pStyle w:val="Paragrafoelenco"/>
        <w:numPr>
          <w:ilvl w:val="0"/>
          <w:numId w:val="13"/>
        </w:numPr>
        <w:spacing w:after="200" w:line="276" w:lineRule="auto"/>
        <w:ind w:left="709" w:hanging="283"/>
        <w:contextualSpacing/>
        <w:jc w:val="both"/>
        <w:rPr>
          <w:rFonts w:asciiTheme="minorHAnsi" w:hAnsiTheme="minorHAnsi" w:cstheme="minorHAnsi"/>
        </w:rPr>
      </w:pPr>
      <w:r w:rsidRPr="001E7C9E">
        <w:rPr>
          <w:rFonts w:asciiTheme="minorHAnsi" w:hAnsiTheme="minorHAnsi" w:cstheme="minorHAnsi"/>
        </w:rPr>
        <w:t>Fondo rischi per</w:t>
      </w:r>
      <w:r w:rsidRPr="001E7C9E">
        <w:rPr>
          <w:rFonts w:asciiTheme="minorHAnsi" w:hAnsiTheme="minorHAnsi" w:cstheme="minorHAnsi"/>
          <w:b/>
          <w:bCs/>
        </w:rPr>
        <w:t xml:space="preserve"> copertura diretta dei rischi (autoassicurazione)</w:t>
      </w:r>
      <w:r w:rsidR="00386D84">
        <w:rPr>
          <w:rFonts w:asciiTheme="minorHAnsi" w:hAnsiTheme="minorHAnsi" w:cstheme="minorHAnsi"/>
        </w:rPr>
        <w:t xml:space="preserve"> per Euro 13.205 mila</w:t>
      </w:r>
      <w:r w:rsidRPr="001E7C9E">
        <w:rPr>
          <w:rFonts w:asciiTheme="minorHAnsi" w:hAnsiTheme="minorHAnsi" w:cstheme="minorHAnsi"/>
        </w:rPr>
        <w:t xml:space="preserve"> definito dall</w:t>
      </w:r>
      <w:r w:rsidR="006F5461">
        <w:rPr>
          <w:rFonts w:asciiTheme="minorHAnsi" w:hAnsiTheme="minorHAnsi" w:cstheme="minorHAnsi"/>
        </w:rPr>
        <w:t>a SBL</w:t>
      </w:r>
      <w:r w:rsidRPr="001E7C9E">
        <w:rPr>
          <w:rFonts w:asciiTheme="minorHAnsi" w:hAnsiTheme="minorHAnsi" w:cstheme="minorHAnsi"/>
        </w:rPr>
        <w:t xml:space="preserve"> nell’ambito della relazione di cui al punto precedente</w:t>
      </w:r>
      <w:r w:rsidR="00AA22F5">
        <w:rPr>
          <w:rFonts w:asciiTheme="minorHAnsi" w:hAnsiTheme="minorHAnsi" w:cstheme="minorHAnsi"/>
        </w:rPr>
        <w:t xml:space="preserve">, </w:t>
      </w:r>
      <w:r w:rsidR="00AA22F5" w:rsidRPr="001E7C9E">
        <w:rPr>
          <w:rFonts w:asciiTheme="minorHAnsi" w:hAnsiTheme="minorHAnsi" w:cstheme="minorHAnsi"/>
        </w:rPr>
        <w:t xml:space="preserve">per gran parte </w:t>
      </w:r>
      <w:r w:rsidR="00AA22F5">
        <w:rPr>
          <w:rFonts w:asciiTheme="minorHAnsi" w:hAnsiTheme="minorHAnsi" w:cstheme="minorHAnsi"/>
        </w:rPr>
        <w:t xml:space="preserve">riferito ad eventi che espongono a risarcimenti da </w:t>
      </w:r>
      <w:r w:rsidR="00AA22F5" w:rsidRPr="001E7C9E">
        <w:rPr>
          <w:rFonts w:asciiTheme="minorHAnsi" w:hAnsiTheme="minorHAnsi" w:cstheme="minorHAnsi"/>
          <w:i/>
          <w:iCs/>
        </w:rPr>
        <w:t>malpractice</w:t>
      </w:r>
      <w:r w:rsidR="00AA22F5">
        <w:rPr>
          <w:rFonts w:asciiTheme="minorHAnsi" w:hAnsiTheme="minorHAnsi" w:cstheme="minorHAnsi"/>
        </w:rPr>
        <w:t>, definiti tenuto anche conto delle informazioni acquisite dai legali esterni e dai medici legali interni</w:t>
      </w:r>
      <w:r w:rsidRPr="001E7C9E">
        <w:rPr>
          <w:rFonts w:asciiTheme="minorHAnsi" w:hAnsiTheme="minorHAnsi" w:cstheme="minorHAnsi"/>
        </w:rPr>
        <w:t xml:space="preserve">; </w:t>
      </w:r>
      <w:r w:rsidR="006F5461" w:rsidRPr="002907DE">
        <w:rPr>
          <w:rFonts w:asciiTheme="minorHAnsi" w:hAnsiTheme="minorHAnsi" w:cstheme="minorHAnsi"/>
        </w:rPr>
        <w:t xml:space="preserve">l’incremento </w:t>
      </w:r>
      <w:r w:rsidR="00434595">
        <w:rPr>
          <w:rFonts w:asciiTheme="minorHAnsi" w:hAnsiTheme="minorHAnsi" w:cstheme="minorHAnsi"/>
        </w:rPr>
        <w:t xml:space="preserve">netto </w:t>
      </w:r>
      <w:r w:rsidR="006F5461" w:rsidRPr="002907DE">
        <w:rPr>
          <w:rFonts w:asciiTheme="minorHAnsi" w:hAnsiTheme="minorHAnsi" w:cstheme="minorHAnsi"/>
        </w:rPr>
        <w:t>registrato</w:t>
      </w:r>
      <w:r w:rsidR="006F5461">
        <w:rPr>
          <w:rFonts w:asciiTheme="minorHAnsi" w:hAnsiTheme="minorHAnsi" w:cstheme="minorHAnsi"/>
        </w:rPr>
        <w:t xml:space="preserve"> </w:t>
      </w:r>
      <w:r w:rsidR="00C321D1">
        <w:rPr>
          <w:rFonts w:asciiTheme="minorHAnsi" w:hAnsiTheme="minorHAnsi" w:cstheme="minorHAnsi"/>
        </w:rPr>
        <w:t xml:space="preserve">pari ad Euro </w:t>
      </w:r>
      <w:r w:rsidR="00CD7F87">
        <w:rPr>
          <w:rFonts w:asciiTheme="minorHAnsi" w:hAnsiTheme="minorHAnsi" w:cstheme="minorHAnsi"/>
        </w:rPr>
        <w:t xml:space="preserve">636 mila </w:t>
      </w:r>
      <w:r w:rsidR="002F2BED">
        <w:rPr>
          <w:rFonts w:asciiTheme="minorHAnsi" w:hAnsiTheme="minorHAnsi" w:cstheme="minorHAnsi"/>
        </w:rPr>
        <w:t>è conseguente ad accantonamenti fatti nell’esercizio per euro 5.859 mila</w:t>
      </w:r>
      <w:r w:rsidR="00C34E4C">
        <w:rPr>
          <w:rFonts w:asciiTheme="minorHAnsi" w:hAnsiTheme="minorHAnsi" w:cstheme="minorHAnsi"/>
        </w:rPr>
        <w:t xml:space="preserve">, </w:t>
      </w:r>
      <w:r w:rsidR="00B1744D">
        <w:rPr>
          <w:rFonts w:asciiTheme="minorHAnsi" w:hAnsiTheme="minorHAnsi" w:cstheme="minorHAnsi"/>
        </w:rPr>
        <w:t>decrementi</w:t>
      </w:r>
      <w:r w:rsidR="00C34E4C">
        <w:rPr>
          <w:rFonts w:asciiTheme="minorHAnsi" w:hAnsiTheme="minorHAnsi" w:cstheme="minorHAnsi"/>
        </w:rPr>
        <w:t xml:space="preserve"> </w:t>
      </w:r>
      <w:r w:rsidR="00C34E4C">
        <w:rPr>
          <w:rFonts w:asciiTheme="minorHAnsi" w:hAnsiTheme="minorHAnsi" w:cstheme="minorHAnsi"/>
        </w:rPr>
        <w:lastRenderedPageBreak/>
        <w:t xml:space="preserve">riferiti a revisioni di stime per </w:t>
      </w:r>
      <w:r w:rsidR="002F2BED">
        <w:rPr>
          <w:rFonts w:asciiTheme="minorHAnsi" w:hAnsiTheme="minorHAnsi" w:cstheme="minorHAnsi"/>
        </w:rPr>
        <w:t xml:space="preserve"> </w:t>
      </w:r>
      <w:r w:rsidR="00D553CD">
        <w:rPr>
          <w:rFonts w:asciiTheme="minorHAnsi" w:hAnsiTheme="minorHAnsi" w:cstheme="minorHAnsi"/>
        </w:rPr>
        <w:t xml:space="preserve">euro 1.399 mila ed utilizzi per liquidazione di indennizzi per euro </w:t>
      </w:r>
      <w:r w:rsidR="00B1744D">
        <w:rPr>
          <w:rFonts w:asciiTheme="minorHAnsi" w:hAnsiTheme="minorHAnsi" w:cstheme="minorHAnsi"/>
        </w:rPr>
        <w:t>3.825 mila</w:t>
      </w:r>
      <w:r w:rsidR="006F5461">
        <w:rPr>
          <w:rFonts w:asciiTheme="minorHAnsi" w:hAnsiTheme="minorHAnsi" w:cstheme="minorHAnsi"/>
        </w:rPr>
        <w:t xml:space="preserve">; </w:t>
      </w:r>
    </w:p>
    <w:p w14:paraId="499B0DE2" w14:textId="4EDAF482" w:rsidR="00F73637" w:rsidRDefault="006F5461" w:rsidP="006F5461">
      <w:pPr>
        <w:pStyle w:val="Paragrafoelenco"/>
        <w:numPr>
          <w:ilvl w:val="0"/>
          <w:numId w:val="13"/>
        </w:numPr>
        <w:spacing w:after="200" w:line="276" w:lineRule="auto"/>
        <w:ind w:left="709" w:hanging="283"/>
        <w:contextualSpacing/>
        <w:jc w:val="both"/>
        <w:rPr>
          <w:rFonts w:asciiTheme="minorHAnsi" w:hAnsiTheme="minorHAnsi" w:cstheme="minorHAnsi"/>
        </w:rPr>
      </w:pPr>
      <w:r>
        <w:rPr>
          <w:rFonts w:asciiTheme="minorHAnsi" w:hAnsiTheme="minorHAnsi" w:cstheme="minorHAnsi"/>
        </w:rPr>
        <w:t xml:space="preserve">Fondo rischi per </w:t>
      </w:r>
      <w:r w:rsidRPr="001E7C9E">
        <w:rPr>
          <w:rFonts w:asciiTheme="minorHAnsi" w:hAnsiTheme="minorHAnsi" w:cstheme="minorHAnsi"/>
          <w:b/>
          <w:bCs/>
        </w:rPr>
        <w:t>interessi di mora</w:t>
      </w:r>
      <w:r w:rsidR="00386D84">
        <w:rPr>
          <w:rFonts w:asciiTheme="minorHAnsi" w:hAnsiTheme="minorHAnsi" w:cstheme="minorHAnsi"/>
          <w:b/>
          <w:bCs/>
        </w:rPr>
        <w:t xml:space="preserve"> </w:t>
      </w:r>
      <w:r w:rsidR="00386D84" w:rsidRPr="00B953F3">
        <w:rPr>
          <w:rFonts w:asciiTheme="minorHAnsi" w:hAnsiTheme="minorHAnsi" w:cstheme="minorHAnsi"/>
        </w:rPr>
        <w:t>per Euro 230 mila</w:t>
      </w:r>
      <w:r>
        <w:rPr>
          <w:rFonts w:asciiTheme="minorHAnsi" w:hAnsiTheme="minorHAnsi" w:cstheme="minorHAnsi"/>
        </w:rPr>
        <w:t xml:space="preserve"> </w:t>
      </w:r>
      <w:r w:rsidR="00F73637">
        <w:rPr>
          <w:rFonts w:asciiTheme="minorHAnsi" w:hAnsiTheme="minorHAnsi" w:cstheme="minorHAnsi"/>
        </w:rPr>
        <w:t>stimato a partire dagli oneri</w:t>
      </w:r>
      <w:r w:rsidR="0036426F">
        <w:rPr>
          <w:rFonts w:asciiTheme="minorHAnsi" w:hAnsiTheme="minorHAnsi" w:cstheme="minorHAnsi"/>
        </w:rPr>
        <w:t>/utilizzi</w:t>
      </w:r>
      <w:r w:rsidR="00F73637">
        <w:rPr>
          <w:rFonts w:asciiTheme="minorHAnsi" w:hAnsiTheme="minorHAnsi" w:cstheme="minorHAnsi"/>
        </w:rPr>
        <w:t xml:space="preserve"> sostenuti mediamente negli </w:t>
      </w:r>
      <w:r w:rsidR="0036426F">
        <w:rPr>
          <w:rFonts w:asciiTheme="minorHAnsi" w:hAnsiTheme="minorHAnsi" w:cstheme="minorHAnsi"/>
        </w:rPr>
        <w:t>ultimi 5 ann</w:t>
      </w:r>
      <w:r w:rsidR="00F73637">
        <w:rPr>
          <w:rFonts w:asciiTheme="minorHAnsi" w:hAnsiTheme="minorHAnsi" w:cstheme="minorHAnsi"/>
        </w:rPr>
        <w:t>i;</w:t>
      </w:r>
    </w:p>
    <w:p w14:paraId="0B634A12" w14:textId="05D4C2AC" w:rsidR="008C2808" w:rsidRPr="00CB0CE2" w:rsidRDefault="00EA5515" w:rsidP="001E7C9E">
      <w:pPr>
        <w:pStyle w:val="Paragrafoelenco"/>
        <w:numPr>
          <w:ilvl w:val="0"/>
          <w:numId w:val="13"/>
        </w:numPr>
        <w:spacing w:after="200" w:line="276" w:lineRule="auto"/>
        <w:ind w:left="709" w:hanging="283"/>
        <w:contextualSpacing/>
        <w:jc w:val="both"/>
        <w:rPr>
          <w:rFonts w:asciiTheme="minorHAnsi" w:hAnsiTheme="minorHAnsi" w:cstheme="minorHAnsi"/>
        </w:rPr>
      </w:pPr>
      <w:r w:rsidRPr="00CB0CE2">
        <w:rPr>
          <w:rFonts w:asciiTheme="minorHAnsi" w:hAnsiTheme="minorHAnsi" w:cstheme="minorHAnsi"/>
          <w:b/>
          <w:bCs/>
        </w:rPr>
        <w:t xml:space="preserve">Altri fondi rischi </w:t>
      </w:r>
      <w:r w:rsidRPr="00CB0CE2">
        <w:rPr>
          <w:rFonts w:asciiTheme="minorHAnsi" w:hAnsiTheme="minorHAnsi" w:cstheme="minorHAnsi"/>
        </w:rPr>
        <w:t xml:space="preserve">per Euro </w:t>
      </w:r>
      <w:r w:rsidR="00F650F1" w:rsidRPr="00CB0CE2">
        <w:rPr>
          <w:rFonts w:asciiTheme="minorHAnsi" w:hAnsiTheme="minorHAnsi" w:cstheme="minorHAnsi"/>
        </w:rPr>
        <w:t>148</w:t>
      </w:r>
      <w:r w:rsidRPr="00CB0CE2">
        <w:rPr>
          <w:rFonts w:asciiTheme="minorHAnsi" w:hAnsiTheme="minorHAnsi" w:cstheme="minorHAnsi"/>
        </w:rPr>
        <w:t xml:space="preserve"> mila, </w:t>
      </w:r>
      <w:r w:rsidR="00F73637" w:rsidRPr="00CB0CE2">
        <w:rPr>
          <w:rFonts w:asciiTheme="minorHAnsi" w:hAnsiTheme="minorHAnsi" w:cstheme="minorHAnsi"/>
        </w:rPr>
        <w:t>la voce include</w:t>
      </w:r>
      <w:r w:rsidR="005D7D5C" w:rsidRPr="00CB0CE2">
        <w:rPr>
          <w:rFonts w:asciiTheme="minorHAnsi" w:hAnsiTheme="minorHAnsi" w:cstheme="minorHAnsi"/>
        </w:rPr>
        <w:t xml:space="preserve"> </w:t>
      </w:r>
      <w:r w:rsidR="005822F4">
        <w:rPr>
          <w:rFonts w:asciiTheme="minorHAnsi" w:hAnsiTheme="minorHAnsi" w:cstheme="minorHAnsi"/>
        </w:rPr>
        <w:t xml:space="preserve">per Euro </w:t>
      </w:r>
      <w:r w:rsidR="00993777" w:rsidRPr="00CB0CE2">
        <w:rPr>
          <w:rFonts w:asciiTheme="minorHAnsi" w:hAnsiTheme="minorHAnsi" w:cstheme="minorHAnsi"/>
        </w:rPr>
        <w:t>3</w:t>
      </w:r>
      <w:r w:rsidR="005822F4">
        <w:rPr>
          <w:rFonts w:asciiTheme="minorHAnsi" w:hAnsiTheme="minorHAnsi" w:cstheme="minorHAnsi"/>
        </w:rPr>
        <w:t>1</w:t>
      </w:r>
      <w:r w:rsidR="00F73637" w:rsidRPr="00CB0CE2">
        <w:rPr>
          <w:rFonts w:asciiTheme="minorHAnsi" w:hAnsiTheme="minorHAnsi" w:cstheme="minorHAnsi"/>
        </w:rPr>
        <w:t xml:space="preserve"> mila l’accantonamento effettuato come da comunicazione della Struttura Burocratico Legale protocollo n. </w:t>
      </w:r>
      <w:r w:rsidR="00993777" w:rsidRPr="00CB0CE2">
        <w:rPr>
          <w:rFonts w:asciiTheme="minorHAnsi" w:hAnsiTheme="minorHAnsi" w:cstheme="minorHAnsi"/>
        </w:rPr>
        <w:t>prot. n. 34120 del 09/05/2022</w:t>
      </w:r>
      <w:r w:rsidR="005822F4">
        <w:rPr>
          <w:rFonts w:asciiTheme="minorHAnsi" w:hAnsiTheme="minorHAnsi" w:cstheme="minorHAnsi"/>
        </w:rPr>
        <w:t xml:space="preserve"> e per la restante parte ulteriori accantonamenti fatti in esercizi precedenti </w:t>
      </w:r>
      <w:r w:rsidR="003D24A5">
        <w:rPr>
          <w:rFonts w:asciiTheme="minorHAnsi" w:hAnsiTheme="minorHAnsi" w:cstheme="minorHAnsi"/>
        </w:rPr>
        <w:t>a seguito di un’attività straordinaria di r</w:t>
      </w:r>
      <w:r w:rsidR="003D24A5" w:rsidRPr="003D24A5">
        <w:rPr>
          <w:rFonts w:asciiTheme="minorHAnsi" w:hAnsiTheme="minorHAnsi" w:cstheme="minorHAnsi"/>
        </w:rPr>
        <w:t xml:space="preserve">icognizione ed accertamento </w:t>
      </w:r>
      <w:r w:rsidR="003D24A5">
        <w:rPr>
          <w:rFonts w:asciiTheme="minorHAnsi" w:hAnsiTheme="minorHAnsi" w:cstheme="minorHAnsi"/>
        </w:rPr>
        <w:t xml:space="preserve">delle </w:t>
      </w:r>
      <w:r w:rsidR="003D24A5" w:rsidRPr="003D24A5">
        <w:rPr>
          <w:rFonts w:asciiTheme="minorHAnsi" w:hAnsiTheme="minorHAnsi" w:cstheme="minorHAnsi"/>
        </w:rPr>
        <w:t>partite debitorie</w:t>
      </w:r>
      <w:r w:rsidR="005D7D5C" w:rsidRPr="00CB0CE2">
        <w:rPr>
          <w:rFonts w:asciiTheme="minorHAnsi" w:hAnsiTheme="minorHAnsi" w:cstheme="minorHAnsi"/>
        </w:rPr>
        <w:t>.</w:t>
      </w:r>
    </w:p>
    <w:p w14:paraId="0839B0C0" w14:textId="77777777" w:rsidR="008C2808" w:rsidRDefault="00EA5515" w:rsidP="008C2808">
      <w:pPr>
        <w:jc w:val="both"/>
        <w:rPr>
          <w:rFonts w:asciiTheme="minorHAnsi" w:hAnsiTheme="minorHAnsi" w:cstheme="minorHAnsi"/>
        </w:rPr>
      </w:pPr>
      <w:r w:rsidRPr="001E7C9E">
        <w:rPr>
          <w:rFonts w:asciiTheme="minorHAnsi" w:hAnsiTheme="minorHAnsi" w:cstheme="minorHAnsi"/>
        </w:rPr>
        <w:t xml:space="preserve">La valutazione degli accantonamenti ai fondi per rischi è stata fatta sulla base delle informazioni rese dai legali incaricati (interni e/o esterni all’Azienda) e delle ulteriori informazioni disponibili alla data di predisposizione del presente documento. </w:t>
      </w:r>
    </w:p>
    <w:p w14:paraId="7F2952CA" w14:textId="4D600916" w:rsidR="008C2808" w:rsidRDefault="008C2808" w:rsidP="0036426F">
      <w:pPr>
        <w:jc w:val="both"/>
        <w:rPr>
          <w:rFonts w:asciiTheme="minorHAnsi" w:hAnsiTheme="minorHAnsi" w:cstheme="minorHAnsi"/>
        </w:rPr>
      </w:pPr>
      <w:r>
        <w:rPr>
          <w:rFonts w:asciiTheme="minorHAnsi" w:hAnsiTheme="minorHAnsi" w:cstheme="minorHAnsi"/>
        </w:rPr>
        <w:t>Ai fini della valutazione sono stati seguiti i criteri f</w:t>
      </w:r>
      <w:r w:rsidRPr="008C2808">
        <w:rPr>
          <w:rFonts w:asciiTheme="minorHAnsi" w:hAnsiTheme="minorHAnsi" w:cstheme="minorHAnsi"/>
        </w:rPr>
        <w:t>issati dal Principio Contabile n. 31, il quale fornisce i</w:t>
      </w:r>
      <w:r w:rsidR="0036426F">
        <w:rPr>
          <w:rFonts w:asciiTheme="minorHAnsi" w:hAnsiTheme="minorHAnsi" w:cstheme="minorHAnsi"/>
        </w:rPr>
        <w:t xml:space="preserve"> </w:t>
      </w:r>
      <w:r w:rsidRPr="008C2808">
        <w:rPr>
          <w:rFonts w:asciiTheme="minorHAnsi" w:hAnsiTheme="minorHAnsi" w:cstheme="minorHAnsi"/>
        </w:rPr>
        <w:t xml:space="preserve">riferimenti operativi che consentono di discernere tra eventi probabili, possibili e remoti. </w:t>
      </w:r>
      <w:r>
        <w:rPr>
          <w:rFonts w:asciiTheme="minorHAnsi" w:hAnsiTheme="minorHAnsi" w:cstheme="minorHAnsi"/>
        </w:rPr>
        <w:t xml:space="preserve">Tale principio prevede l’obbligo di stanziamento solo per </w:t>
      </w:r>
      <w:r w:rsidRPr="008C2808">
        <w:rPr>
          <w:rFonts w:asciiTheme="minorHAnsi" w:hAnsiTheme="minorHAnsi" w:cstheme="minorHAnsi"/>
        </w:rPr>
        <w:t>gli eventi</w:t>
      </w:r>
      <w:r>
        <w:rPr>
          <w:rFonts w:asciiTheme="minorHAnsi" w:hAnsiTheme="minorHAnsi" w:cstheme="minorHAnsi"/>
        </w:rPr>
        <w:t xml:space="preserve"> </w:t>
      </w:r>
      <w:r w:rsidRPr="008C2808">
        <w:rPr>
          <w:rFonts w:asciiTheme="minorHAnsi" w:hAnsiTheme="minorHAnsi" w:cstheme="minorHAnsi"/>
        </w:rPr>
        <w:t xml:space="preserve">potenzialmente dannosi che si possano giudicare </w:t>
      </w:r>
      <w:r>
        <w:rPr>
          <w:rFonts w:asciiTheme="minorHAnsi" w:hAnsiTheme="minorHAnsi" w:cstheme="minorHAnsi"/>
        </w:rPr>
        <w:t xml:space="preserve">almeno </w:t>
      </w:r>
      <w:r w:rsidRPr="008C2808">
        <w:rPr>
          <w:rFonts w:asciiTheme="minorHAnsi" w:hAnsiTheme="minorHAnsi" w:cstheme="minorHAnsi"/>
        </w:rPr>
        <w:t xml:space="preserve">probabili </w:t>
      </w:r>
      <w:r>
        <w:rPr>
          <w:rFonts w:asciiTheme="minorHAnsi" w:hAnsiTheme="minorHAnsi" w:cstheme="minorHAnsi"/>
        </w:rPr>
        <w:t>sotto il profilo del rischio di soccombenza da parte dell’azienda</w:t>
      </w:r>
      <w:r w:rsidRPr="008C2808">
        <w:rPr>
          <w:rFonts w:asciiTheme="minorHAnsi" w:hAnsiTheme="minorHAnsi" w:cstheme="minorHAnsi"/>
        </w:rPr>
        <w:t>, a condizione, peraltro,</w:t>
      </w:r>
      <w:r>
        <w:rPr>
          <w:rFonts w:asciiTheme="minorHAnsi" w:hAnsiTheme="minorHAnsi" w:cstheme="minorHAnsi"/>
        </w:rPr>
        <w:t xml:space="preserve"> </w:t>
      </w:r>
      <w:r w:rsidRPr="008C2808">
        <w:rPr>
          <w:rFonts w:asciiTheme="minorHAnsi" w:hAnsiTheme="minorHAnsi" w:cstheme="minorHAnsi"/>
        </w:rPr>
        <w:t>che tale giudizio si basi su informazioni attendibili e che la stima dell'onere possa avvenire con un sufficiente grado di</w:t>
      </w:r>
      <w:r>
        <w:rPr>
          <w:rFonts w:asciiTheme="minorHAnsi" w:hAnsiTheme="minorHAnsi" w:cstheme="minorHAnsi"/>
        </w:rPr>
        <w:t xml:space="preserve"> </w:t>
      </w:r>
      <w:r w:rsidRPr="008C2808">
        <w:rPr>
          <w:rFonts w:asciiTheme="minorHAnsi" w:hAnsiTheme="minorHAnsi" w:cstheme="minorHAnsi"/>
        </w:rPr>
        <w:t>ragionevolezza.</w:t>
      </w:r>
    </w:p>
    <w:p w14:paraId="057F852E" w14:textId="4E3CEE7D" w:rsidR="00EA5515" w:rsidRPr="001E7C9E" w:rsidRDefault="00EA5515" w:rsidP="001E7C9E">
      <w:pPr>
        <w:jc w:val="both"/>
        <w:rPr>
          <w:rFonts w:asciiTheme="minorHAnsi" w:hAnsiTheme="minorHAnsi" w:cstheme="minorHAnsi"/>
        </w:rPr>
      </w:pPr>
      <w:r w:rsidRPr="001E7C9E">
        <w:rPr>
          <w:rFonts w:asciiTheme="minorHAnsi" w:hAnsiTheme="minorHAnsi" w:cstheme="minorHAnsi"/>
        </w:rPr>
        <w:t>S</w:t>
      </w:r>
      <w:r w:rsidR="008C2808">
        <w:rPr>
          <w:rFonts w:asciiTheme="minorHAnsi" w:hAnsiTheme="minorHAnsi" w:cstheme="minorHAnsi"/>
        </w:rPr>
        <w:t xml:space="preserve">i </w:t>
      </w:r>
      <w:r w:rsidR="00386D84">
        <w:rPr>
          <w:rFonts w:asciiTheme="minorHAnsi" w:hAnsiTheme="minorHAnsi" w:cstheme="minorHAnsi"/>
        </w:rPr>
        <w:t>segnala</w:t>
      </w:r>
      <w:r w:rsidR="008C2808">
        <w:rPr>
          <w:rFonts w:asciiTheme="minorHAnsi" w:hAnsiTheme="minorHAnsi" w:cstheme="minorHAnsi"/>
        </w:rPr>
        <w:t xml:space="preserve"> tuttavia che sono presenti </w:t>
      </w:r>
      <w:r w:rsidRPr="001E7C9E">
        <w:rPr>
          <w:rFonts w:asciiTheme="minorHAnsi" w:hAnsiTheme="minorHAnsi" w:cstheme="minorHAnsi"/>
        </w:rPr>
        <w:t xml:space="preserve">passività potenziali per le quali è stato valutato un rischio di soccombenza possibile, principalmente connesse alla gestione sanitaria, e </w:t>
      </w:r>
      <w:r w:rsidR="008C2808">
        <w:rPr>
          <w:rFonts w:asciiTheme="minorHAnsi" w:hAnsiTheme="minorHAnsi" w:cstheme="minorHAnsi"/>
        </w:rPr>
        <w:t xml:space="preserve">per i quali </w:t>
      </w:r>
      <w:r w:rsidRPr="001E7C9E">
        <w:rPr>
          <w:rFonts w:asciiTheme="minorHAnsi" w:hAnsiTheme="minorHAnsi" w:cstheme="minorHAnsi"/>
        </w:rPr>
        <w:t>non si è allo stato attuale in grado di determinare con sufficiente ragionevolezza l’onere per l’Azienda in caso di soccombenza.</w:t>
      </w:r>
    </w:p>
    <w:p w14:paraId="75CFAC60" w14:textId="77777777" w:rsidR="00EA5515" w:rsidRPr="001E7C9E" w:rsidRDefault="00EA5515" w:rsidP="00EA5515">
      <w:pPr>
        <w:rPr>
          <w:rFonts w:asciiTheme="minorHAnsi" w:hAnsiTheme="minorHAnsi" w:cstheme="minorHAnsi"/>
          <w:color w:val="FF0000"/>
        </w:rPr>
      </w:pPr>
    </w:p>
    <w:p w14:paraId="658E6F6A" w14:textId="1761F0E5" w:rsidR="00EA5515" w:rsidRDefault="00EA5515" w:rsidP="001E7C9E">
      <w:pPr>
        <w:jc w:val="both"/>
        <w:rPr>
          <w:rFonts w:asciiTheme="minorHAnsi" w:hAnsiTheme="minorHAnsi" w:cstheme="minorHAnsi"/>
        </w:rPr>
      </w:pPr>
      <w:r w:rsidRPr="00B953F3">
        <w:rPr>
          <w:rFonts w:asciiTheme="minorHAnsi" w:hAnsiTheme="minorHAnsi" w:cstheme="minorHAnsi"/>
        </w:rPr>
        <w:t xml:space="preserve">Di seguito si riepiloga </w:t>
      </w:r>
      <w:r w:rsidR="004853D4" w:rsidRPr="00B953F3">
        <w:rPr>
          <w:rFonts w:asciiTheme="minorHAnsi" w:hAnsiTheme="minorHAnsi" w:cstheme="minorHAnsi"/>
        </w:rPr>
        <w:t>lo stato del contenzioso</w:t>
      </w:r>
      <w:r w:rsidRPr="00B953F3">
        <w:rPr>
          <w:rFonts w:asciiTheme="minorHAnsi" w:hAnsiTheme="minorHAnsi" w:cstheme="minorHAnsi"/>
        </w:rPr>
        <w:t xml:space="preserve">, suddiviso per grado di soccombenza stimato, e l’ammontare del correlato fondo </w:t>
      </w:r>
      <w:r w:rsidR="008C2808" w:rsidRPr="00B953F3">
        <w:rPr>
          <w:rFonts w:asciiTheme="minorHAnsi" w:hAnsiTheme="minorHAnsi" w:cstheme="minorHAnsi"/>
        </w:rPr>
        <w:t>rischi</w:t>
      </w:r>
      <w:r w:rsidRPr="00B953F3">
        <w:rPr>
          <w:rFonts w:asciiTheme="minorHAnsi" w:hAnsiTheme="minorHAnsi" w:cstheme="minorHAnsi"/>
        </w:rPr>
        <w:t xml:space="preserve"> stanziato al 31.12.20</w:t>
      </w:r>
      <w:r w:rsidR="008C2808" w:rsidRPr="00B953F3">
        <w:rPr>
          <w:rFonts w:asciiTheme="minorHAnsi" w:hAnsiTheme="minorHAnsi" w:cstheme="minorHAnsi"/>
        </w:rPr>
        <w:t>2</w:t>
      </w:r>
      <w:r w:rsidR="00F71AC4" w:rsidRPr="00B953F3">
        <w:rPr>
          <w:rFonts w:asciiTheme="minorHAnsi" w:hAnsiTheme="minorHAnsi" w:cstheme="minorHAnsi"/>
        </w:rPr>
        <w:t>1</w:t>
      </w:r>
      <w:r w:rsidRPr="00B953F3">
        <w:rPr>
          <w:rFonts w:asciiTheme="minorHAnsi" w:hAnsiTheme="minorHAnsi" w:cstheme="minorHAnsi"/>
        </w:rPr>
        <w:t>, comprensivo delle spese legali</w:t>
      </w:r>
      <w:r w:rsidRPr="003D24A5">
        <w:rPr>
          <w:rFonts w:asciiTheme="minorHAnsi" w:hAnsiTheme="minorHAnsi" w:cstheme="minorHAnsi"/>
        </w:rPr>
        <w:t>:</w:t>
      </w:r>
    </w:p>
    <w:p w14:paraId="63627929" w14:textId="4DED176D" w:rsidR="004853D4" w:rsidRDefault="004853D4" w:rsidP="004853D4">
      <w:pPr>
        <w:jc w:val="both"/>
        <w:rPr>
          <w:rFonts w:asciiTheme="minorHAnsi" w:hAnsiTheme="minorHAnsi" w:cstheme="minorHAnsi"/>
        </w:rPr>
      </w:pPr>
    </w:p>
    <w:p w14:paraId="221BC6EB" w14:textId="12961F7C" w:rsidR="00A636AC" w:rsidRDefault="003D24A5" w:rsidP="004853D4">
      <w:pPr>
        <w:jc w:val="both"/>
        <w:rPr>
          <w:rFonts w:asciiTheme="minorHAnsi" w:hAnsiTheme="minorHAnsi" w:cstheme="minorHAnsi"/>
        </w:rPr>
      </w:pPr>
      <w:r w:rsidRPr="003D24A5">
        <w:rPr>
          <w:noProof/>
        </w:rPr>
        <w:drawing>
          <wp:inline distT="0" distB="0" distL="0" distR="0" wp14:anchorId="05F443F7" wp14:editId="45075429">
            <wp:extent cx="5270500" cy="2027115"/>
            <wp:effectExtent l="0" t="0" r="6350"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1129" cy="2027357"/>
                    </a:xfrm>
                    <a:prstGeom prst="rect">
                      <a:avLst/>
                    </a:prstGeom>
                    <a:noFill/>
                    <a:ln>
                      <a:noFill/>
                    </a:ln>
                  </pic:spPr>
                </pic:pic>
              </a:graphicData>
            </a:graphic>
          </wp:inline>
        </w:drawing>
      </w:r>
    </w:p>
    <w:p w14:paraId="0CC14392" w14:textId="2BA2DD97" w:rsidR="00EA5515" w:rsidRDefault="00EA5515" w:rsidP="004853D4">
      <w:pPr>
        <w:jc w:val="both"/>
        <w:rPr>
          <w:rFonts w:asciiTheme="minorHAnsi" w:hAnsiTheme="minorHAnsi" w:cstheme="minorHAnsi"/>
        </w:rPr>
      </w:pPr>
      <w:r w:rsidRPr="00B953F3">
        <w:rPr>
          <w:rFonts w:asciiTheme="minorHAnsi" w:hAnsiTheme="minorHAnsi" w:cstheme="minorHAnsi"/>
        </w:rPr>
        <w:t xml:space="preserve">Nelle tabelle sopra esposte, il valore delle cause indicato è pari alla passività in caso soccombenza stimata </w:t>
      </w:r>
      <w:r w:rsidR="008D485A" w:rsidRPr="00B953F3">
        <w:rPr>
          <w:rFonts w:asciiTheme="minorHAnsi" w:hAnsiTheme="minorHAnsi" w:cstheme="minorHAnsi"/>
        </w:rPr>
        <w:t xml:space="preserve">dalla Struttura Burocratica Legale </w:t>
      </w:r>
      <w:r w:rsidRPr="00B953F3">
        <w:rPr>
          <w:rFonts w:asciiTheme="minorHAnsi" w:hAnsiTheme="minorHAnsi" w:cstheme="minorHAnsi"/>
        </w:rPr>
        <w:t>con il supporto dei medici legali dell’Azienda. Si fa presente che in alcuni casi il valore della causa è risultato indeterminabile, principalmente in considerazione della fase embrionale del procedimento.</w:t>
      </w:r>
    </w:p>
    <w:p w14:paraId="4BE8DFD3" w14:textId="77777777" w:rsidR="004853D4" w:rsidRPr="001E7C9E" w:rsidRDefault="004853D4" w:rsidP="001E7C9E">
      <w:pPr>
        <w:jc w:val="both"/>
        <w:rPr>
          <w:rFonts w:asciiTheme="minorHAnsi" w:hAnsiTheme="minorHAnsi" w:cstheme="minorHAnsi"/>
        </w:rPr>
      </w:pPr>
    </w:p>
    <w:p w14:paraId="6D49EFEF" w14:textId="55A17B49" w:rsidR="00EA5515" w:rsidRPr="00FF4A09" w:rsidRDefault="00EA5515" w:rsidP="00EA5515">
      <w:pPr>
        <w:autoSpaceDE w:val="0"/>
        <w:autoSpaceDN w:val="0"/>
        <w:adjustRightInd w:val="0"/>
        <w:rPr>
          <w:rFonts w:asciiTheme="minorHAnsi" w:hAnsiTheme="minorHAnsi" w:cstheme="minorHAnsi"/>
        </w:rPr>
      </w:pPr>
      <w:r w:rsidRPr="00FF4A09">
        <w:rPr>
          <w:rFonts w:asciiTheme="minorHAnsi" w:hAnsiTheme="minorHAnsi" w:cstheme="minorHAnsi"/>
        </w:rPr>
        <w:t xml:space="preserve">Il </w:t>
      </w:r>
      <w:r w:rsidRPr="00FF4A09">
        <w:rPr>
          <w:rFonts w:asciiTheme="minorHAnsi" w:hAnsiTheme="minorHAnsi" w:cstheme="minorHAnsi"/>
          <w:b/>
          <w:bCs/>
        </w:rPr>
        <w:t xml:space="preserve">fondo quote inutilizzate contributi </w:t>
      </w:r>
      <w:r w:rsidRPr="00FF4A09">
        <w:rPr>
          <w:rFonts w:asciiTheme="minorHAnsi" w:hAnsiTheme="minorHAnsi" w:cstheme="minorHAnsi"/>
        </w:rPr>
        <w:t xml:space="preserve">ammonta a Euro </w:t>
      </w:r>
      <w:r w:rsidR="005D7D5C" w:rsidRPr="00FF4A09">
        <w:rPr>
          <w:rFonts w:asciiTheme="minorHAnsi" w:hAnsiTheme="minorHAnsi" w:cstheme="minorHAnsi"/>
        </w:rPr>
        <w:t xml:space="preserve">805 </w:t>
      </w:r>
      <w:r w:rsidRPr="00FF4A09">
        <w:rPr>
          <w:rFonts w:asciiTheme="minorHAnsi" w:hAnsiTheme="minorHAnsi" w:cstheme="minorHAnsi"/>
        </w:rPr>
        <w:t>mila</w:t>
      </w:r>
      <w:r w:rsidR="00386D84">
        <w:rPr>
          <w:rFonts w:asciiTheme="minorHAnsi" w:hAnsiTheme="minorHAnsi" w:cstheme="minorHAnsi"/>
        </w:rPr>
        <w:t xml:space="preserve"> (169 mila al 31 dicembre 2020)</w:t>
      </w:r>
      <w:r w:rsidR="00386D84" w:rsidRPr="00FF4A09" w:rsidDel="00386D84">
        <w:rPr>
          <w:rFonts w:asciiTheme="minorHAnsi" w:hAnsiTheme="minorHAnsi" w:cstheme="minorHAnsi"/>
        </w:rPr>
        <w:t xml:space="preserve"> </w:t>
      </w:r>
      <w:r w:rsidRPr="00FF4A09">
        <w:rPr>
          <w:rFonts w:asciiTheme="minorHAnsi" w:hAnsiTheme="minorHAnsi" w:cstheme="minorHAnsi"/>
        </w:rPr>
        <w:t xml:space="preserve"> ed include le seguenti voci: </w:t>
      </w:r>
    </w:p>
    <w:p w14:paraId="1BB1589B" w14:textId="51583825" w:rsidR="00EA5515" w:rsidRPr="00FF4A09" w:rsidRDefault="00EA5515" w:rsidP="001E7C9E">
      <w:pPr>
        <w:pStyle w:val="Paragrafoelenco"/>
        <w:numPr>
          <w:ilvl w:val="0"/>
          <w:numId w:val="14"/>
        </w:numPr>
        <w:autoSpaceDE w:val="0"/>
        <w:autoSpaceDN w:val="0"/>
        <w:adjustRightInd w:val="0"/>
        <w:ind w:left="709"/>
        <w:contextualSpacing/>
        <w:rPr>
          <w:rFonts w:asciiTheme="minorHAnsi" w:hAnsiTheme="minorHAnsi" w:cstheme="minorHAnsi"/>
        </w:rPr>
      </w:pPr>
      <w:bookmarkStart w:id="24" w:name="OLE_LINK1"/>
      <w:r w:rsidRPr="00FF4A09">
        <w:rPr>
          <w:rFonts w:asciiTheme="minorHAnsi" w:hAnsiTheme="minorHAnsi" w:cstheme="minorHAnsi"/>
        </w:rPr>
        <w:t xml:space="preserve">Quote inutilizzate contributi vincolati da Regione per Euro </w:t>
      </w:r>
      <w:r w:rsidR="006548AC" w:rsidRPr="00FF4A09">
        <w:rPr>
          <w:rFonts w:asciiTheme="minorHAnsi" w:hAnsiTheme="minorHAnsi" w:cstheme="minorHAnsi"/>
        </w:rPr>
        <w:t>3</w:t>
      </w:r>
      <w:r w:rsidRPr="00FF4A09">
        <w:rPr>
          <w:rFonts w:asciiTheme="minorHAnsi" w:hAnsiTheme="minorHAnsi" w:cstheme="minorHAnsi"/>
        </w:rPr>
        <w:t xml:space="preserve"> mila;</w:t>
      </w:r>
    </w:p>
    <w:p w14:paraId="7DA0F8AA" w14:textId="4C70A3EA" w:rsidR="00EA5515" w:rsidRPr="00FF4A09" w:rsidRDefault="00EA5515" w:rsidP="00EA5515">
      <w:pPr>
        <w:pStyle w:val="Paragrafoelenco"/>
        <w:numPr>
          <w:ilvl w:val="0"/>
          <w:numId w:val="14"/>
        </w:numPr>
        <w:autoSpaceDE w:val="0"/>
        <w:autoSpaceDN w:val="0"/>
        <w:adjustRightInd w:val="0"/>
        <w:ind w:left="709"/>
        <w:contextualSpacing/>
        <w:jc w:val="both"/>
        <w:rPr>
          <w:rFonts w:asciiTheme="minorHAnsi" w:hAnsiTheme="minorHAnsi" w:cstheme="minorHAnsi"/>
        </w:rPr>
      </w:pPr>
      <w:r w:rsidRPr="00FF4A09">
        <w:rPr>
          <w:rFonts w:asciiTheme="minorHAnsi" w:hAnsiTheme="minorHAnsi" w:cstheme="minorHAnsi"/>
        </w:rPr>
        <w:t xml:space="preserve">Quote inutilizzate contributi vincolati da altri soggetti pubblici per Euro </w:t>
      </w:r>
      <w:r w:rsidR="005D7D5C" w:rsidRPr="00FF4A09">
        <w:rPr>
          <w:rFonts w:asciiTheme="minorHAnsi" w:hAnsiTheme="minorHAnsi" w:cstheme="minorHAnsi"/>
        </w:rPr>
        <w:t>681</w:t>
      </w:r>
      <w:r w:rsidRPr="00FF4A09">
        <w:rPr>
          <w:rFonts w:asciiTheme="minorHAnsi" w:hAnsiTheme="minorHAnsi" w:cstheme="minorHAnsi"/>
        </w:rPr>
        <w:t xml:space="preserve"> mila</w:t>
      </w:r>
      <w:r w:rsidR="006548AC" w:rsidRPr="00FF4A09">
        <w:rPr>
          <w:rFonts w:asciiTheme="minorHAnsi" w:hAnsiTheme="minorHAnsi" w:cstheme="minorHAnsi"/>
        </w:rPr>
        <w:t>;</w:t>
      </w:r>
    </w:p>
    <w:p w14:paraId="2370811A" w14:textId="63DB9F33" w:rsidR="00EA5515" w:rsidRPr="00FF4A09" w:rsidRDefault="00EA5515" w:rsidP="00EA5515">
      <w:pPr>
        <w:pStyle w:val="Paragrafoelenco"/>
        <w:numPr>
          <w:ilvl w:val="0"/>
          <w:numId w:val="14"/>
        </w:numPr>
        <w:autoSpaceDE w:val="0"/>
        <w:autoSpaceDN w:val="0"/>
        <w:adjustRightInd w:val="0"/>
        <w:ind w:left="709"/>
        <w:contextualSpacing/>
        <w:rPr>
          <w:rFonts w:asciiTheme="minorHAnsi" w:hAnsiTheme="minorHAnsi" w:cstheme="minorHAnsi"/>
        </w:rPr>
      </w:pPr>
      <w:r w:rsidRPr="00FF4A09">
        <w:rPr>
          <w:rFonts w:asciiTheme="minorHAnsi" w:hAnsiTheme="minorHAnsi" w:cstheme="minorHAnsi"/>
        </w:rPr>
        <w:t xml:space="preserve">Quote inutilizzate contributi vincolati da privati per Euro </w:t>
      </w:r>
      <w:r w:rsidR="005D7D5C" w:rsidRPr="00FF4A09">
        <w:rPr>
          <w:rFonts w:asciiTheme="minorHAnsi" w:hAnsiTheme="minorHAnsi" w:cstheme="minorHAnsi"/>
        </w:rPr>
        <w:t>121</w:t>
      </w:r>
      <w:r w:rsidRPr="00FF4A09">
        <w:rPr>
          <w:rFonts w:asciiTheme="minorHAnsi" w:hAnsiTheme="minorHAnsi" w:cstheme="minorHAnsi"/>
        </w:rPr>
        <w:t xml:space="preserve"> mila. </w:t>
      </w:r>
    </w:p>
    <w:p w14:paraId="2E15994A" w14:textId="77777777" w:rsidR="00EA5515" w:rsidRPr="001E7C9E" w:rsidRDefault="00EA5515" w:rsidP="00EA5515">
      <w:pPr>
        <w:autoSpaceDE w:val="0"/>
        <w:autoSpaceDN w:val="0"/>
        <w:adjustRightInd w:val="0"/>
        <w:rPr>
          <w:rFonts w:asciiTheme="minorHAnsi" w:hAnsiTheme="minorHAnsi" w:cstheme="minorHAnsi"/>
        </w:rPr>
      </w:pPr>
    </w:p>
    <w:bookmarkEnd w:id="24"/>
    <w:p w14:paraId="5D999558" w14:textId="3445936C" w:rsidR="00EA5515" w:rsidRPr="001E7C9E" w:rsidRDefault="00EA5515" w:rsidP="001E7C9E">
      <w:pPr>
        <w:jc w:val="both"/>
        <w:rPr>
          <w:rFonts w:asciiTheme="minorHAnsi" w:hAnsiTheme="minorHAnsi" w:cstheme="minorHAnsi"/>
        </w:rPr>
      </w:pPr>
      <w:r w:rsidRPr="001E7C9E">
        <w:rPr>
          <w:rFonts w:asciiTheme="minorHAnsi" w:hAnsiTheme="minorHAnsi" w:cstheme="minorHAnsi"/>
        </w:rPr>
        <w:lastRenderedPageBreak/>
        <w:t xml:space="preserve">Tali quote dei contributi di parte corrente vincolate, </w:t>
      </w:r>
      <w:r w:rsidR="006548AC">
        <w:rPr>
          <w:rFonts w:asciiTheme="minorHAnsi" w:hAnsiTheme="minorHAnsi" w:cstheme="minorHAnsi"/>
        </w:rPr>
        <w:t xml:space="preserve">sono </w:t>
      </w:r>
      <w:r w:rsidRPr="001E7C9E">
        <w:rPr>
          <w:rFonts w:asciiTheme="minorHAnsi" w:hAnsiTheme="minorHAnsi" w:cstheme="minorHAnsi"/>
        </w:rPr>
        <w:t>accantonate nel suddetto specifico fondo per essere rese disponibili negli esercizi successivi di effettivo utilizzo come previsto dal D.L. 118/2011.</w:t>
      </w:r>
    </w:p>
    <w:p w14:paraId="68034136" w14:textId="77777777" w:rsidR="00EA5515" w:rsidRPr="001E7C9E" w:rsidRDefault="00EA5515" w:rsidP="00EA5515">
      <w:pPr>
        <w:rPr>
          <w:rFonts w:asciiTheme="minorHAnsi" w:hAnsiTheme="minorHAnsi" w:cstheme="minorHAnsi"/>
        </w:rPr>
      </w:pPr>
      <w:r w:rsidRPr="001E7C9E">
        <w:rPr>
          <w:rFonts w:asciiTheme="minorHAnsi" w:hAnsiTheme="minorHAnsi" w:cstheme="minorHAnsi"/>
        </w:rPr>
        <w:t>Di seguito si riporta il dettaglio delle Quote inutilizzate, con le assegnazioni e i relativi utilizzi suddivisi per esercizio.</w:t>
      </w:r>
    </w:p>
    <w:p w14:paraId="6FF01048" w14:textId="11EE7359" w:rsidR="00D72E79" w:rsidRPr="00BB0E26" w:rsidRDefault="006548AC" w:rsidP="00D72E79">
      <w:pPr>
        <w:spacing w:before="240"/>
        <w:jc w:val="both"/>
        <w:rPr>
          <w:rFonts w:asciiTheme="minorHAnsi" w:hAnsiTheme="minorHAnsi" w:cstheme="minorHAnsi"/>
          <w:highlight w:val="yellow"/>
        </w:rPr>
      </w:pPr>
      <w:r w:rsidRPr="00316BB0">
        <w:rPr>
          <w:rFonts w:ascii="Calibri" w:hAnsi="Calibri" w:cs="Calibri"/>
          <w:b/>
          <w:bCs/>
          <w:i/>
          <w:iCs/>
          <w:color w:val="000000"/>
          <w:sz w:val="22"/>
          <w:szCs w:val="22"/>
        </w:rPr>
        <w:t>Tab. 37 – Dettaglio movimentazioni quota inutilizzata contributi da Regione o P.A. per quota F.S.R. vincolato</w:t>
      </w:r>
      <w:r w:rsidR="00995D82" w:rsidRPr="00316BB0">
        <w:t xml:space="preserve"> </w:t>
      </w:r>
    </w:p>
    <w:p w14:paraId="67AD8CDF" w14:textId="1EDC0A94" w:rsidR="00D72E79" w:rsidRDefault="00B92CC1" w:rsidP="00D72E79">
      <w:pPr>
        <w:rPr>
          <w:rFonts w:asciiTheme="minorHAnsi" w:hAnsiTheme="minorHAnsi" w:cstheme="minorHAnsi"/>
          <w:highlight w:val="yellow"/>
        </w:rPr>
      </w:pPr>
      <w:r w:rsidRPr="00B92CC1">
        <w:rPr>
          <w:noProof/>
        </w:rPr>
        <w:drawing>
          <wp:inline distT="0" distB="0" distL="0" distR="0" wp14:anchorId="181C1AD6" wp14:editId="2B335F3D">
            <wp:extent cx="6355678" cy="697282"/>
            <wp:effectExtent l="19050" t="19050" r="26670" b="2667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06452" cy="702852"/>
                    </a:xfrm>
                    <a:prstGeom prst="rect">
                      <a:avLst/>
                    </a:prstGeom>
                    <a:noFill/>
                    <a:ln>
                      <a:solidFill>
                        <a:schemeClr val="tx1"/>
                      </a:solidFill>
                    </a:ln>
                  </pic:spPr>
                </pic:pic>
              </a:graphicData>
            </a:graphic>
          </wp:inline>
        </w:drawing>
      </w:r>
    </w:p>
    <w:p w14:paraId="6EB08BD9" w14:textId="77777777" w:rsidR="00B92CC1" w:rsidRDefault="00B92CC1" w:rsidP="00D72E79">
      <w:pPr>
        <w:rPr>
          <w:rFonts w:asciiTheme="minorHAnsi" w:hAnsiTheme="minorHAnsi" w:cstheme="minorHAnsi"/>
          <w:highlight w:val="yellow"/>
        </w:rPr>
      </w:pPr>
    </w:p>
    <w:p w14:paraId="05F20636" w14:textId="77777777" w:rsidR="00B92CC1" w:rsidRPr="00BB0E26" w:rsidRDefault="00B92CC1" w:rsidP="00D72E79">
      <w:pPr>
        <w:rPr>
          <w:rFonts w:asciiTheme="minorHAnsi" w:hAnsiTheme="minorHAnsi" w:cstheme="minorHAnsi"/>
          <w:highlight w:val="yellow"/>
        </w:rPr>
      </w:pPr>
    </w:p>
    <w:p w14:paraId="48D4DC15" w14:textId="0822A16A" w:rsidR="000C04CD" w:rsidRPr="001E7C9E" w:rsidRDefault="000C04CD" w:rsidP="000C04CD">
      <w:pPr>
        <w:jc w:val="both"/>
        <w:rPr>
          <w:rFonts w:ascii="Calibri" w:hAnsi="Calibri" w:cs="Calibri"/>
          <w:b/>
          <w:bCs/>
          <w:i/>
          <w:iCs/>
          <w:color w:val="000000"/>
          <w:sz w:val="20"/>
          <w:szCs w:val="20"/>
        </w:rPr>
      </w:pPr>
      <w:r w:rsidRPr="001E7C9E">
        <w:rPr>
          <w:rFonts w:ascii="Calibri" w:hAnsi="Calibri" w:cs="Calibri"/>
          <w:b/>
          <w:bCs/>
          <w:i/>
          <w:iCs/>
          <w:color w:val="000000"/>
          <w:sz w:val="20"/>
          <w:szCs w:val="20"/>
        </w:rPr>
        <w:t>Tab. 38 – Dettaglio movimentazioni quota inutilizzata contributi vincolati da soggetti pubblic</w:t>
      </w:r>
      <w:r w:rsidR="00995D82" w:rsidRPr="001E7C9E">
        <w:rPr>
          <w:rFonts w:ascii="Calibri" w:hAnsi="Calibri" w:cs="Calibri"/>
          <w:b/>
          <w:bCs/>
          <w:i/>
          <w:iCs/>
          <w:color w:val="000000"/>
          <w:sz w:val="20"/>
          <w:szCs w:val="20"/>
        </w:rPr>
        <w:t>i</w:t>
      </w:r>
      <w:r w:rsidRPr="001E7C9E">
        <w:rPr>
          <w:rFonts w:ascii="Calibri" w:hAnsi="Calibri" w:cs="Calibri"/>
          <w:b/>
          <w:bCs/>
          <w:i/>
          <w:iCs/>
          <w:color w:val="000000"/>
          <w:sz w:val="20"/>
          <w:szCs w:val="20"/>
        </w:rPr>
        <w:t xml:space="preserve"> (</w:t>
      </w:r>
      <w:proofErr w:type="spellStart"/>
      <w:r w:rsidRPr="001E7C9E">
        <w:rPr>
          <w:rFonts w:ascii="Calibri" w:hAnsi="Calibri" w:cs="Calibri"/>
          <w:b/>
          <w:bCs/>
          <w:i/>
          <w:iCs/>
          <w:color w:val="000000"/>
          <w:sz w:val="20"/>
          <w:szCs w:val="20"/>
        </w:rPr>
        <w:t>extrafondo</w:t>
      </w:r>
      <w:proofErr w:type="spellEnd"/>
      <w:r w:rsidRPr="001E7C9E">
        <w:rPr>
          <w:rFonts w:ascii="Calibri" w:hAnsi="Calibri" w:cs="Calibri"/>
          <w:b/>
          <w:bCs/>
          <w:i/>
          <w:iCs/>
          <w:color w:val="000000"/>
          <w:sz w:val="20"/>
          <w:szCs w:val="20"/>
        </w:rPr>
        <w:t>)</w:t>
      </w:r>
    </w:p>
    <w:p w14:paraId="2994FC0D" w14:textId="4240F4D1" w:rsidR="00995D82" w:rsidRDefault="00B92CC1" w:rsidP="000C04CD">
      <w:pPr>
        <w:jc w:val="both"/>
        <w:rPr>
          <w:rFonts w:ascii="Calibri" w:hAnsi="Calibri" w:cs="Calibri"/>
          <w:b/>
          <w:bCs/>
          <w:i/>
          <w:iCs/>
          <w:color w:val="000000"/>
          <w:sz w:val="22"/>
          <w:szCs w:val="22"/>
        </w:rPr>
      </w:pPr>
      <w:r w:rsidRPr="00B92CC1">
        <w:rPr>
          <w:noProof/>
        </w:rPr>
        <w:drawing>
          <wp:inline distT="0" distB="0" distL="0" distR="0" wp14:anchorId="528849F2" wp14:editId="75B8A9C3">
            <wp:extent cx="6356350" cy="1481331"/>
            <wp:effectExtent l="19050" t="19050" r="25400" b="2413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56350" cy="1481331"/>
                    </a:xfrm>
                    <a:prstGeom prst="rect">
                      <a:avLst/>
                    </a:prstGeom>
                    <a:noFill/>
                    <a:ln>
                      <a:solidFill>
                        <a:schemeClr val="tx1"/>
                      </a:solidFill>
                    </a:ln>
                  </pic:spPr>
                </pic:pic>
              </a:graphicData>
            </a:graphic>
          </wp:inline>
        </w:drawing>
      </w:r>
    </w:p>
    <w:p w14:paraId="7D5AC792" w14:textId="77777777" w:rsidR="00316BB0" w:rsidRDefault="00316BB0" w:rsidP="000C04CD">
      <w:pPr>
        <w:jc w:val="both"/>
        <w:rPr>
          <w:rFonts w:asciiTheme="minorHAnsi" w:hAnsiTheme="minorHAnsi" w:cstheme="minorHAnsi"/>
          <w:b/>
          <w:i/>
        </w:rPr>
      </w:pPr>
    </w:p>
    <w:p w14:paraId="342A2189" w14:textId="39C46BA0" w:rsidR="00995D82" w:rsidRDefault="00316BB0" w:rsidP="00D72E79">
      <w:pPr>
        <w:pStyle w:val="Rientrocorpodeltesto2"/>
        <w:spacing w:after="120"/>
        <w:ind w:left="0"/>
        <w:rPr>
          <w:rFonts w:asciiTheme="minorHAnsi" w:hAnsiTheme="minorHAnsi" w:cstheme="minorHAnsi"/>
          <w:bCs/>
          <w:i w:val="0"/>
          <w:sz w:val="24"/>
        </w:rPr>
      </w:pPr>
      <w:r w:rsidRPr="001E7C9E">
        <w:rPr>
          <w:rFonts w:asciiTheme="minorHAnsi" w:hAnsiTheme="minorHAnsi" w:cstheme="minorHAnsi"/>
          <w:bCs/>
          <w:i w:val="0"/>
          <w:sz w:val="24"/>
        </w:rPr>
        <w:t xml:space="preserve">La </w:t>
      </w:r>
      <w:r w:rsidRPr="00CF255C">
        <w:rPr>
          <w:rFonts w:asciiTheme="minorHAnsi" w:hAnsiTheme="minorHAnsi" w:cstheme="minorHAnsi"/>
          <w:b/>
          <w:i w:val="0"/>
          <w:sz w:val="24"/>
        </w:rPr>
        <w:t>Tab. n. 39</w:t>
      </w:r>
      <w:r w:rsidRPr="001E7C9E">
        <w:rPr>
          <w:rFonts w:asciiTheme="minorHAnsi" w:hAnsiTheme="minorHAnsi" w:cstheme="minorHAnsi"/>
          <w:bCs/>
          <w:i w:val="0"/>
          <w:sz w:val="24"/>
        </w:rPr>
        <w:t xml:space="preserve"> (schema Nota Integrativa DM 20.03.13), relative al dettaglio della quota inutilizzata contributi vincolati per ricerca, non è stata esposta in quanto tale voce non è presente in bilancio.</w:t>
      </w:r>
    </w:p>
    <w:p w14:paraId="4B037C60" w14:textId="77777777" w:rsidR="00D31D81" w:rsidRDefault="00D31D81" w:rsidP="00D72E79">
      <w:pPr>
        <w:pStyle w:val="Rientrocorpodeltesto2"/>
        <w:spacing w:after="120"/>
        <w:ind w:left="0"/>
        <w:rPr>
          <w:rFonts w:asciiTheme="minorHAnsi" w:hAnsiTheme="minorHAnsi" w:cstheme="minorHAnsi"/>
          <w:bCs/>
          <w:i w:val="0"/>
          <w:sz w:val="24"/>
        </w:rPr>
      </w:pPr>
    </w:p>
    <w:p w14:paraId="18B21215" w14:textId="77777777" w:rsidR="00077FA7" w:rsidRDefault="00077FA7" w:rsidP="000C04CD">
      <w:pPr>
        <w:jc w:val="both"/>
        <w:rPr>
          <w:rFonts w:ascii="Calibri" w:hAnsi="Calibri" w:cs="Calibri"/>
          <w:b/>
          <w:bCs/>
          <w:i/>
          <w:iCs/>
          <w:color w:val="000000"/>
          <w:sz w:val="20"/>
          <w:szCs w:val="20"/>
        </w:rPr>
      </w:pPr>
    </w:p>
    <w:p w14:paraId="2B4AD5A1" w14:textId="70376888" w:rsidR="000C04CD" w:rsidRDefault="000C04CD" w:rsidP="000C04CD">
      <w:pPr>
        <w:jc w:val="both"/>
        <w:rPr>
          <w:rFonts w:ascii="Calibri" w:hAnsi="Calibri" w:cs="Calibri"/>
          <w:b/>
          <w:bCs/>
          <w:i/>
          <w:iCs/>
          <w:color w:val="000000"/>
          <w:sz w:val="20"/>
          <w:szCs w:val="20"/>
        </w:rPr>
      </w:pPr>
      <w:r w:rsidRPr="001E7C9E">
        <w:rPr>
          <w:rFonts w:ascii="Calibri" w:hAnsi="Calibri" w:cs="Calibri"/>
          <w:b/>
          <w:bCs/>
          <w:i/>
          <w:iCs/>
          <w:color w:val="000000"/>
          <w:sz w:val="20"/>
          <w:szCs w:val="20"/>
        </w:rPr>
        <w:t>Tab. 40 – Dettaglio movimentazioni quota inutilizzata contributi vincolati da privati</w:t>
      </w:r>
    </w:p>
    <w:p w14:paraId="5374FB64" w14:textId="24680AF1" w:rsidR="00774A2A" w:rsidRDefault="00774A2A" w:rsidP="000C04CD">
      <w:pPr>
        <w:jc w:val="both"/>
        <w:rPr>
          <w:rFonts w:ascii="Calibri" w:hAnsi="Calibri" w:cs="Calibri"/>
          <w:b/>
          <w:bCs/>
          <w:i/>
          <w:iCs/>
          <w:color w:val="000000"/>
          <w:sz w:val="20"/>
          <w:szCs w:val="20"/>
        </w:rPr>
      </w:pPr>
      <w:r w:rsidRPr="00774A2A">
        <w:rPr>
          <w:noProof/>
        </w:rPr>
        <w:drawing>
          <wp:inline distT="0" distB="0" distL="0" distR="0" wp14:anchorId="45BAA006" wp14:editId="3D31C426">
            <wp:extent cx="6457315" cy="1941467"/>
            <wp:effectExtent l="19050" t="19050" r="19685" b="20955"/>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57315" cy="1941467"/>
                    </a:xfrm>
                    <a:prstGeom prst="rect">
                      <a:avLst/>
                    </a:prstGeom>
                    <a:noFill/>
                    <a:ln>
                      <a:solidFill>
                        <a:schemeClr val="tx1"/>
                      </a:solidFill>
                    </a:ln>
                  </pic:spPr>
                </pic:pic>
              </a:graphicData>
            </a:graphic>
          </wp:inline>
        </w:drawing>
      </w:r>
    </w:p>
    <w:p w14:paraId="49DD198C" w14:textId="77777777" w:rsidR="00774A2A" w:rsidRPr="001E7C9E" w:rsidRDefault="00774A2A" w:rsidP="000C04CD">
      <w:pPr>
        <w:jc w:val="both"/>
        <w:rPr>
          <w:rFonts w:ascii="Calibri" w:hAnsi="Calibri" w:cs="Calibri"/>
          <w:b/>
          <w:bCs/>
          <w:i/>
          <w:iCs/>
          <w:color w:val="000000"/>
          <w:sz w:val="20"/>
          <w:szCs w:val="20"/>
        </w:rPr>
      </w:pPr>
    </w:p>
    <w:p w14:paraId="3B1D93E0" w14:textId="3562449A" w:rsidR="00316BB0" w:rsidRPr="00FF4A09" w:rsidRDefault="00316BB0" w:rsidP="00774A2A">
      <w:pPr>
        <w:pStyle w:val="Rientrocorpodeltesto2"/>
        <w:spacing w:after="120"/>
        <w:ind w:left="0"/>
        <w:rPr>
          <w:rFonts w:asciiTheme="minorHAnsi" w:hAnsiTheme="minorHAnsi" w:cstheme="minorHAnsi"/>
          <w:bCs/>
          <w:i w:val="0"/>
          <w:sz w:val="24"/>
        </w:rPr>
      </w:pPr>
      <w:r w:rsidRPr="00316BB0" w:rsidDel="00995D82">
        <w:t xml:space="preserve"> </w:t>
      </w:r>
      <w:r w:rsidRPr="00FF4A09">
        <w:rPr>
          <w:rFonts w:asciiTheme="minorHAnsi" w:hAnsiTheme="minorHAnsi" w:cstheme="minorHAnsi"/>
          <w:bCs/>
          <w:i w:val="0"/>
          <w:sz w:val="24"/>
        </w:rPr>
        <w:t xml:space="preserve">Gli </w:t>
      </w:r>
      <w:r w:rsidRPr="00FF4A09">
        <w:rPr>
          <w:rFonts w:asciiTheme="minorHAnsi" w:hAnsiTheme="minorHAnsi" w:cstheme="minorHAnsi"/>
          <w:b/>
          <w:i w:val="0"/>
          <w:sz w:val="24"/>
        </w:rPr>
        <w:t>altri fondi per oneri e spese</w:t>
      </w:r>
      <w:r w:rsidRPr="00FF4A09">
        <w:rPr>
          <w:rFonts w:asciiTheme="minorHAnsi" w:hAnsiTheme="minorHAnsi" w:cstheme="minorHAnsi"/>
          <w:bCs/>
          <w:i w:val="0"/>
          <w:sz w:val="24"/>
        </w:rPr>
        <w:t xml:space="preserve">, pari a circa Euro </w:t>
      </w:r>
      <w:r w:rsidR="00B92CC1" w:rsidRPr="00FF4A09">
        <w:rPr>
          <w:rFonts w:asciiTheme="minorHAnsi" w:hAnsiTheme="minorHAnsi" w:cstheme="minorHAnsi"/>
          <w:bCs/>
          <w:i w:val="0"/>
          <w:sz w:val="24"/>
        </w:rPr>
        <w:t>1</w:t>
      </w:r>
      <w:r w:rsidRPr="00FF4A09">
        <w:rPr>
          <w:rFonts w:asciiTheme="minorHAnsi" w:hAnsiTheme="minorHAnsi" w:cstheme="minorHAnsi"/>
          <w:bCs/>
          <w:i w:val="0"/>
          <w:sz w:val="24"/>
        </w:rPr>
        <w:t>9.</w:t>
      </w:r>
      <w:r w:rsidR="00B92CC1" w:rsidRPr="00FF4A09">
        <w:rPr>
          <w:rFonts w:asciiTheme="minorHAnsi" w:hAnsiTheme="minorHAnsi" w:cstheme="minorHAnsi"/>
          <w:bCs/>
          <w:i w:val="0"/>
          <w:sz w:val="24"/>
        </w:rPr>
        <w:t>865</w:t>
      </w:r>
      <w:r w:rsidRPr="00FF4A09">
        <w:rPr>
          <w:rFonts w:asciiTheme="minorHAnsi" w:hAnsiTheme="minorHAnsi" w:cstheme="minorHAnsi"/>
          <w:bCs/>
          <w:i w:val="0"/>
          <w:sz w:val="24"/>
        </w:rPr>
        <w:t xml:space="preserve"> mila al 31 dicembre 202</w:t>
      </w:r>
      <w:r w:rsidR="00B92CC1" w:rsidRPr="00FF4A09">
        <w:rPr>
          <w:rFonts w:asciiTheme="minorHAnsi" w:hAnsiTheme="minorHAnsi" w:cstheme="minorHAnsi"/>
          <w:bCs/>
          <w:i w:val="0"/>
          <w:sz w:val="24"/>
        </w:rPr>
        <w:t>1</w:t>
      </w:r>
      <w:r w:rsidRPr="00FF4A09">
        <w:rPr>
          <w:rFonts w:asciiTheme="minorHAnsi" w:hAnsiTheme="minorHAnsi" w:cstheme="minorHAnsi"/>
          <w:bCs/>
          <w:i w:val="0"/>
          <w:sz w:val="24"/>
        </w:rPr>
        <w:t xml:space="preserve"> (Euro </w:t>
      </w:r>
      <w:r w:rsidR="00B92CC1" w:rsidRPr="00FF4A09">
        <w:rPr>
          <w:rFonts w:asciiTheme="minorHAnsi" w:hAnsiTheme="minorHAnsi" w:cstheme="minorHAnsi"/>
          <w:bCs/>
          <w:i w:val="0"/>
          <w:sz w:val="24"/>
        </w:rPr>
        <w:t xml:space="preserve">9.049 </w:t>
      </w:r>
      <w:r w:rsidRPr="00FF4A09">
        <w:rPr>
          <w:rFonts w:asciiTheme="minorHAnsi" w:hAnsiTheme="minorHAnsi" w:cstheme="minorHAnsi"/>
          <w:bCs/>
          <w:i w:val="0"/>
          <w:sz w:val="24"/>
        </w:rPr>
        <w:t>mila nell’anno precedente)</w:t>
      </w:r>
      <w:r w:rsidR="00D6068D">
        <w:rPr>
          <w:rFonts w:asciiTheme="minorHAnsi" w:hAnsiTheme="minorHAnsi" w:cstheme="minorHAnsi"/>
          <w:bCs/>
          <w:i w:val="0"/>
          <w:sz w:val="24"/>
        </w:rPr>
        <w:t xml:space="preserve"> </w:t>
      </w:r>
      <w:r w:rsidRPr="00FF4A09">
        <w:rPr>
          <w:rFonts w:asciiTheme="minorHAnsi" w:hAnsiTheme="minorHAnsi" w:cstheme="minorHAnsi"/>
          <w:bCs/>
          <w:i w:val="0"/>
          <w:sz w:val="24"/>
        </w:rPr>
        <w:t>sono relativi:</w:t>
      </w:r>
    </w:p>
    <w:p w14:paraId="78BED967" w14:textId="218C6B65" w:rsidR="00316BB0" w:rsidRPr="00FF4A09" w:rsidRDefault="00316BB0" w:rsidP="001E7C9E">
      <w:pPr>
        <w:pStyle w:val="Rientrocorpodeltesto2"/>
        <w:numPr>
          <w:ilvl w:val="0"/>
          <w:numId w:val="14"/>
        </w:numPr>
        <w:spacing w:after="120"/>
        <w:rPr>
          <w:rFonts w:asciiTheme="minorHAnsi" w:hAnsiTheme="minorHAnsi" w:cstheme="minorHAnsi"/>
          <w:bCs/>
          <w:i w:val="0"/>
          <w:sz w:val="24"/>
        </w:rPr>
      </w:pPr>
      <w:r w:rsidRPr="00FF4A09">
        <w:rPr>
          <w:rFonts w:asciiTheme="minorHAnsi" w:hAnsiTheme="minorHAnsi" w:cstheme="minorHAnsi"/>
          <w:bCs/>
          <w:i w:val="0"/>
          <w:sz w:val="24"/>
        </w:rPr>
        <w:t>al</w:t>
      </w:r>
      <w:r w:rsidRPr="00FF4A09">
        <w:rPr>
          <w:rFonts w:asciiTheme="minorHAnsi" w:hAnsiTheme="minorHAnsi" w:cstheme="minorHAnsi"/>
          <w:b/>
          <w:i w:val="0"/>
          <w:sz w:val="24"/>
        </w:rPr>
        <w:t xml:space="preserve"> fondo rinnovi contrattuali personale dipendente</w:t>
      </w:r>
      <w:r w:rsidRPr="00FF4A09">
        <w:rPr>
          <w:rFonts w:asciiTheme="minorHAnsi" w:hAnsiTheme="minorHAnsi" w:cstheme="minorHAnsi"/>
          <w:bCs/>
          <w:i w:val="0"/>
          <w:sz w:val="24"/>
        </w:rPr>
        <w:t xml:space="preserve"> stanziato sulla base delle indicazioni regionali</w:t>
      </w:r>
      <w:r w:rsidR="00FF4A09" w:rsidRPr="00FF4A09">
        <w:rPr>
          <w:rFonts w:asciiTheme="minorHAnsi" w:hAnsiTheme="minorHAnsi" w:cstheme="minorHAnsi"/>
          <w:bCs/>
          <w:i w:val="0"/>
          <w:sz w:val="24"/>
        </w:rPr>
        <w:t xml:space="preserve"> per Euro 9.590 mila</w:t>
      </w:r>
      <w:r w:rsidRPr="00FF4A09">
        <w:rPr>
          <w:rFonts w:asciiTheme="minorHAnsi" w:hAnsiTheme="minorHAnsi" w:cstheme="minorHAnsi"/>
          <w:bCs/>
          <w:i w:val="0"/>
          <w:sz w:val="24"/>
        </w:rPr>
        <w:t xml:space="preserve">; </w:t>
      </w:r>
    </w:p>
    <w:p w14:paraId="0158E2F8" w14:textId="73D2D873" w:rsidR="00B142EF" w:rsidRPr="00FF4A09" w:rsidRDefault="00316BB0" w:rsidP="00510B35">
      <w:pPr>
        <w:pStyle w:val="Rientrocorpodeltesto2"/>
        <w:numPr>
          <w:ilvl w:val="0"/>
          <w:numId w:val="14"/>
        </w:numPr>
        <w:spacing w:after="120"/>
        <w:rPr>
          <w:rFonts w:asciiTheme="minorHAnsi" w:hAnsiTheme="minorHAnsi" w:cstheme="minorHAnsi"/>
          <w:bCs/>
          <w:i w:val="0"/>
          <w:sz w:val="24"/>
        </w:rPr>
      </w:pPr>
      <w:r w:rsidRPr="00FF4A09">
        <w:rPr>
          <w:rFonts w:asciiTheme="minorHAnsi" w:hAnsiTheme="minorHAnsi" w:cstheme="minorHAnsi"/>
          <w:bCs/>
          <w:i w:val="0"/>
          <w:sz w:val="24"/>
        </w:rPr>
        <w:t xml:space="preserve">al </w:t>
      </w:r>
      <w:r w:rsidRPr="00FF4A09">
        <w:rPr>
          <w:rFonts w:asciiTheme="minorHAnsi" w:hAnsiTheme="minorHAnsi" w:cstheme="minorHAnsi"/>
          <w:b/>
          <w:i w:val="0"/>
          <w:sz w:val="24"/>
        </w:rPr>
        <w:t xml:space="preserve">fondo oneri rinnovo convenzioni </w:t>
      </w:r>
      <w:r w:rsidR="00510B35" w:rsidRPr="00FF4A09">
        <w:rPr>
          <w:rFonts w:asciiTheme="minorHAnsi" w:hAnsiTheme="minorHAnsi" w:cstheme="minorHAnsi"/>
          <w:b/>
          <w:i w:val="0"/>
          <w:sz w:val="24"/>
        </w:rPr>
        <w:t>Medici di Medicina Generale, Pediatri di Libera Scelta, Medici della Continuità Assistenziale</w:t>
      </w:r>
      <w:r w:rsidR="00FF4A09" w:rsidRPr="00FF4A09">
        <w:rPr>
          <w:rFonts w:asciiTheme="minorHAnsi" w:hAnsiTheme="minorHAnsi" w:cstheme="minorHAnsi"/>
          <w:b/>
          <w:i w:val="0"/>
          <w:sz w:val="24"/>
        </w:rPr>
        <w:t xml:space="preserve"> </w:t>
      </w:r>
      <w:r w:rsidR="00FF4A09" w:rsidRPr="00FF4A09">
        <w:rPr>
          <w:rFonts w:asciiTheme="minorHAnsi" w:hAnsiTheme="minorHAnsi" w:cstheme="minorHAnsi"/>
          <w:bCs/>
          <w:i w:val="0"/>
          <w:sz w:val="24"/>
        </w:rPr>
        <w:t>per Euro 5.345 mila</w:t>
      </w:r>
      <w:r w:rsidR="00386D84">
        <w:rPr>
          <w:rFonts w:asciiTheme="minorHAnsi" w:hAnsiTheme="minorHAnsi" w:cstheme="minorHAnsi"/>
          <w:bCs/>
          <w:i w:val="0"/>
          <w:sz w:val="24"/>
        </w:rPr>
        <w:t>;</w:t>
      </w:r>
    </w:p>
    <w:p w14:paraId="5A1B21E1" w14:textId="3831C06D" w:rsidR="00316BB0" w:rsidRPr="00FF4A09" w:rsidRDefault="00FF4A09" w:rsidP="00510B35">
      <w:pPr>
        <w:pStyle w:val="Rientrocorpodeltesto2"/>
        <w:numPr>
          <w:ilvl w:val="0"/>
          <w:numId w:val="14"/>
        </w:numPr>
        <w:spacing w:after="120"/>
        <w:rPr>
          <w:rFonts w:asciiTheme="minorHAnsi" w:hAnsiTheme="minorHAnsi" w:cstheme="minorHAnsi"/>
          <w:bCs/>
          <w:i w:val="0"/>
          <w:sz w:val="24"/>
        </w:rPr>
      </w:pPr>
      <w:r w:rsidRPr="00FF4A09">
        <w:rPr>
          <w:rFonts w:asciiTheme="minorHAnsi" w:hAnsiTheme="minorHAnsi" w:cstheme="minorHAnsi"/>
          <w:bCs/>
          <w:i w:val="0"/>
          <w:sz w:val="24"/>
        </w:rPr>
        <w:t xml:space="preserve">al </w:t>
      </w:r>
      <w:r w:rsidRPr="00FF4A09">
        <w:rPr>
          <w:rFonts w:asciiTheme="minorHAnsi" w:hAnsiTheme="minorHAnsi" w:cstheme="minorHAnsi"/>
          <w:b/>
          <w:bCs/>
          <w:i w:val="0"/>
          <w:sz w:val="24"/>
        </w:rPr>
        <w:t xml:space="preserve">fondo rinnovi contr.  </w:t>
      </w:r>
      <w:r w:rsidR="00510B35" w:rsidRPr="00FF4A09">
        <w:rPr>
          <w:rFonts w:asciiTheme="minorHAnsi" w:hAnsiTheme="minorHAnsi" w:cstheme="minorHAnsi"/>
          <w:b/>
          <w:i w:val="0"/>
          <w:sz w:val="24"/>
        </w:rPr>
        <w:t>medici SUMAI</w:t>
      </w:r>
      <w:r w:rsidRPr="00FF4A09">
        <w:rPr>
          <w:rFonts w:asciiTheme="minorHAnsi" w:hAnsiTheme="minorHAnsi" w:cstheme="minorHAnsi"/>
          <w:b/>
          <w:i w:val="0"/>
          <w:sz w:val="24"/>
        </w:rPr>
        <w:t xml:space="preserve"> </w:t>
      </w:r>
      <w:r w:rsidRPr="00FF4A09">
        <w:rPr>
          <w:rFonts w:asciiTheme="minorHAnsi" w:hAnsiTheme="minorHAnsi" w:cstheme="minorHAnsi"/>
          <w:i w:val="0"/>
          <w:sz w:val="24"/>
        </w:rPr>
        <w:t>per</w:t>
      </w:r>
      <w:r w:rsidRPr="00FF4A09">
        <w:rPr>
          <w:rFonts w:asciiTheme="minorHAnsi" w:hAnsiTheme="minorHAnsi" w:cstheme="minorHAnsi"/>
          <w:bCs/>
          <w:i w:val="0"/>
          <w:sz w:val="24"/>
        </w:rPr>
        <w:t xml:space="preserve"> Euro 605 mila</w:t>
      </w:r>
      <w:r w:rsidR="00510B35" w:rsidRPr="00FF4A09">
        <w:rPr>
          <w:rFonts w:asciiTheme="minorHAnsi" w:hAnsiTheme="minorHAnsi" w:cstheme="minorHAnsi"/>
          <w:bCs/>
          <w:i w:val="0"/>
          <w:sz w:val="24"/>
        </w:rPr>
        <w:t>;</w:t>
      </w:r>
      <w:r w:rsidR="00316BB0" w:rsidRPr="00FF4A09">
        <w:rPr>
          <w:rFonts w:asciiTheme="minorHAnsi" w:hAnsiTheme="minorHAnsi" w:cstheme="minorHAnsi"/>
          <w:bCs/>
          <w:i w:val="0"/>
          <w:sz w:val="24"/>
        </w:rPr>
        <w:t xml:space="preserve"> </w:t>
      </w:r>
      <w:r w:rsidR="00510B35" w:rsidRPr="00FF4A09">
        <w:rPr>
          <w:rFonts w:asciiTheme="minorHAnsi" w:hAnsiTheme="minorHAnsi" w:cstheme="minorHAnsi"/>
          <w:bCs/>
          <w:i w:val="0"/>
          <w:sz w:val="24"/>
        </w:rPr>
        <w:t>anche per il personale convenzionato l’accantonamento dell’esercizio è stato definito sulla base delle indicazioni regionali;</w:t>
      </w:r>
    </w:p>
    <w:p w14:paraId="505379BC" w14:textId="7974B67D" w:rsidR="00510B35" w:rsidRPr="00137308" w:rsidRDefault="00510B35" w:rsidP="00510B35">
      <w:pPr>
        <w:pStyle w:val="Rientrocorpodeltesto2"/>
        <w:numPr>
          <w:ilvl w:val="0"/>
          <w:numId w:val="14"/>
        </w:numPr>
        <w:spacing w:after="120"/>
        <w:rPr>
          <w:rFonts w:asciiTheme="minorHAnsi" w:hAnsiTheme="minorHAnsi" w:cstheme="minorHAnsi"/>
          <w:bCs/>
          <w:i w:val="0"/>
          <w:sz w:val="24"/>
        </w:rPr>
      </w:pPr>
      <w:r w:rsidRPr="00FF4A09">
        <w:rPr>
          <w:rFonts w:asciiTheme="minorHAnsi" w:hAnsiTheme="minorHAnsi" w:cstheme="minorHAnsi"/>
          <w:bCs/>
          <w:i w:val="0"/>
          <w:sz w:val="24"/>
        </w:rPr>
        <w:lastRenderedPageBreak/>
        <w:t xml:space="preserve">ad </w:t>
      </w:r>
      <w:r w:rsidRPr="00FF4A09">
        <w:rPr>
          <w:rFonts w:asciiTheme="minorHAnsi" w:hAnsiTheme="minorHAnsi" w:cstheme="minorHAnsi"/>
          <w:b/>
          <w:i w:val="0"/>
          <w:sz w:val="24"/>
        </w:rPr>
        <w:t xml:space="preserve">altri fondi </w:t>
      </w:r>
      <w:r w:rsidRPr="00FF4A09">
        <w:rPr>
          <w:rFonts w:asciiTheme="minorHAnsi" w:hAnsiTheme="minorHAnsi" w:cstheme="minorHAnsi"/>
          <w:bCs/>
          <w:i w:val="0"/>
          <w:sz w:val="24"/>
        </w:rPr>
        <w:t>per oneri e spese</w:t>
      </w:r>
      <w:r w:rsidR="00FF4A09" w:rsidRPr="00FF4A09">
        <w:rPr>
          <w:rFonts w:asciiTheme="minorHAnsi" w:hAnsiTheme="minorHAnsi" w:cstheme="minorHAnsi"/>
          <w:bCs/>
          <w:i w:val="0"/>
          <w:sz w:val="24"/>
        </w:rPr>
        <w:t xml:space="preserve"> per Euro 4.325</w:t>
      </w:r>
      <w:r w:rsidR="00386D84">
        <w:rPr>
          <w:rFonts w:asciiTheme="minorHAnsi" w:hAnsiTheme="minorHAnsi" w:cstheme="minorHAnsi"/>
          <w:bCs/>
          <w:i w:val="0"/>
          <w:sz w:val="24"/>
        </w:rPr>
        <w:t xml:space="preserve"> mila</w:t>
      </w:r>
      <w:r w:rsidRPr="00FF4A09">
        <w:rPr>
          <w:rFonts w:asciiTheme="minorHAnsi" w:hAnsiTheme="minorHAnsi" w:cstheme="minorHAnsi"/>
          <w:bCs/>
          <w:i w:val="0"/>
          <w:sz w:val="24"/>
        </w:rPr>
        <w:t>, i</w:t>
      </w:r>
      <w:r>
        <w:rPr>
          <w:rFonts w:asciiTheme="minorHAnsi" w:hAnsiTheme="minorHAnsi" w:cstheme="minorHAnsi"/>
          <w:bCs/>
          <w:i w:val="0"/>
          <w:sz w:val="24"/>
        </w:rPr>
        <w:t xml:space="preserve"> quali includono</w:t>
      </w:r>
      <w:r w:rsidR="004E03A6">
        <w:rPr>
          <w:rFonts w:asciiTheme="minorHAnsi" w:hAnsiTheme="minorHAnsi" w:cstheme="minorHAnsi"/>
          <w:bCs/>
          <w:i w:val="0"/>
          <w:sz w:val="24"/>
        </w:rPr>
        <w:t>,</w:t>
      </w:r>
      <w:r>
        <w:rPr>
          <w:rFonts w:asciiTheme="minorHAnsi" w:hAnsiTheme="minorHAnsi" w:cstheme="minorHAnsi"/>
          <w:bCs/>
          <w:i w:val="0"/>
          <w:sz w:val="24"/>
        </w:rPr>
        <w:t xml:space="preserve"> </w:t>
      </w:r>
      <w:r w:rsidR="004E03A6">
        <w:rPr>
          <w:rFonts w:asciiTheme="minorHAnsi" w:hAnsiTheme="minorHAnsi" w:cstheme="minorHAnsi"/>
          <w:bCs/>
          <w:i w:val="0"/>
          <w:sz w:val="24"/>
        </w:rPr>
        <w:t>sulla base delle indicazioni regionali in merito alla relativa classificazione</w:t>
      </w:r>
      <w:r w:rsidR="00A166A7" w:rsidRPr="00E95A79">
        <w:rPr>
          <w:rFonts w:asciiTheme="minorHAnsi" w:hAnsiTheme="minorHAnsi" w:cstheme="minorHAnsi"/>
          <w:bCs/>
          <w:i w:val="0"/>
          <w:sz w:val="24"/>
        </w:rPr>
        <w:t>,</w:t>
      </w:r>
      <w:r w:rsidR="00785EB8">
        <w:rPr>
          <w:rFonts w:asciiTheme="minorHAnsi" w:hAnsiTheme="minorHAnsi" w:cstheme="minorHAnsi"/>
          <w:bCs/>
          <w:i w:val="0"/>
          <w:sz w:val="24"/>
        </w:rPr>
        <w:t xml:space="preserve"> tra gli altri </w:t>
      </w:r>
      <w:r w:rsidRPr="00E95A79">
        <w:rPr>
          <w:rFonts w:asciiTheme="minorHAnsi" w:hAnsiTheme="minorHAnsi" w:cstheme="minorHAnsi"/>
          <w:bCs/>
          <w:i w:val="0"/>
          <w:sz w:val="24"/>
        </w:rPr>
        <w:t>l’accantonamento dell’esercizio</w:t>
      </w:r>
      <w:r>
        <w:rPr>
          <w:rFonts w:asciiTheme="minorHAnsi" w:hAnsiTheme="minorHAnsi" w:cstheme="minorHAnsi"/>
          <w:bCs/>
          <w:i w:val="0"/>
          <w:sz w:val="24"/>
        </w:rPr>
        <w:t xml:space="preserve"> </w:t>
      </w:r>
      <w:r w:rsidR="00154959">
        <w:rPr>
          <w:rFonts w:asciiTheme="minorHAnsi" w:hAnsiTheme="minorHAnsi" w:cstheme="minorHAnsi"/>
          <w:bCs/>
          <w:i w:val="0"/>
          <w:sz w:val="24"/>
        </w:rPr>
        <w:t>pari ad Euro 2.</w:t>
      </w:r>
      <w:r w:rsidR="00372DB6">
        <w:rPr>
          <w:rFonts w:asciiTheme="minorHAnsi" w:hAnsiTheme="minorHAnsi" w:cstheme="minorHAnsi"/>
          <w:bCs/>
          <w:i w:val="0"/>
          <w:sz w:val="24"/>
        </w:rPr>
        <w:t>01</w:t>
      </w:r>
      <w:r w:rsidR="00154959">
        <w:rPr>
          <w:rFonts w:asciiTheme="minorHAnsi" w:hAnsiTheme="minorHAnsi" w:cstheme="minorHAnsi"/>
          <w:bCs/>
          <w:i w:val="0"/>
          <w:sz w:val="24"/>
        </w:rPr>
        <w:t xml:space="preserve">6 mila </w:t>
      </w:r>
      <w:r w:rsidR="00137308">
        <w:rPr>
          <w:rFonts w:asciiTheme="minorHAnsi" w:hAnsiTheme="minorHAnsi" w:cstheme="minorHAnsi"/>
          <w:bCs/>
          <w:i w:val="0"/>
          <w:sz w:val="24"/>
        </w:rPr>
        <w:t>per</w:t>
      </w:r>
      <w:r w:rsidR="00703609" w:rsidRPr="00137308">
        <w:rPr>
          <w:rFonts w:asciiTheme="minorHAnsi" w:hAnsiTheme="minorHAnsi" w:cstheme="minorHAnsi"/>
          <w:bCs/>
          <w:i w:val="0"/>
          <w:sz w:val="24"/>
        </w:rPr>
        <w:t xml:space="preserve"> quot</w:t>
      </w:r>
      <w:r w:rsidR="00137308" w:rsidRPr="00137308">
        <w:rPr>
          <w:rFonts w:asciiTheme="minorHAnsi" w:hAnsiTheme="minorHAnsi" w:cstheme="minorHAnsi"/>
          <w:bCs/>
          <w:i w:val="0"/>
          <w:sz w:val="24"/>
        </w:rPr>
        <w:t>e</w:t>
      </w:r>
      <w:r w:rsidR="00703609" w:rsidRPr="00137308">
        <w:rPr>
          <w:rFonts w:asciiTheme="minorHAnsi" w:hAnsiTheme="minorHAnsi" w:cstheme="minorHAnsi"/>
          <w:bCs/>
          <w:i w:val="0"/>
          <w:sz w:val="24"/>
        </w:rPr>
        <w:t xml:space="preserve"> non utilizzat</w:t>
      </w:r>
      <w:r w:rsidR="00137308" w:rsidRPr="00137308">
        <w:rPr>
          <w:rFonts w:asciiTheme="minorHAnsi" w:hAnsiTheme="minorHAnsi" w:cstheme="minorHAnsi"/>
          <w:bCs/>
          <w:i w:val="0"/>
          <w:sz w:val="24"/>
        </w:rPr>
        <w:t>e</w:t>
      </w:r>
      <w:r w:rsidR="00703609" w:rsidRPr="00137308">
        <w:rPr>
          <w:rFonts w:asciiTheme="minorHAnsi" w:hAnsiTheme="minorHAnsi" w:cstheme="minorHAnsi"/>
          <w:bCs/>
          <w:i w:val="0"/>
          <w:sz w:val="24"/>
        </w:rPr>
        <w:t xml:space="preserve"> dei seguenti proventi</w:t>
      </w:r>
      <w:r w:rsidRPr="00137308">
        <w:rPr>
          <w:rFonts w:asciiTheme="minorHAnsi" w:hAnsiTheme="minorHAnsi" w:cstheme="minorHAnsi"/>
          <w:bCs/>
          <w:i w:val="0"/>
          <w:sz w:val="24"/>
        </w:rPr>
        <w:t>:</w:t>
      </w:r>
    </w:p>
    <w:p w14:paraId="55F87CBA" w14:textId="2F7E5219" w:rsidR="00BB57ED" w:rsidRPr="001A62C9" w:rsidRDefault="00BB57ED" w:rsidP="00BB57ED">
      <w:pPr>
        <w:pStyle w:val="Rientrocorpodeltesto2"/>
        <w:numPr>
          <w:ilvl w:val="1"/>
          <w:numId w:val="14"/>
        </w:numPr>
        <w:spacing w:after="120"/>
        <w:rPr>
          <w:rFonts w:asciiTheme="minorHAnsi" w:hAnsiTheme="minorHAnsi" w:cstheme="minorHAnsi"/>
          <w:bCs/>
          <w:i w:val="0"/>
          <w:sz w:val="24"/>
        </w:rPr>
      </w:pPr>
      <w:r w:rsidRPr="001A62C9">
        <w:rPr>
          <w:rFonts w:asciiTheme="minorHAnsi" w:hAnsiTheme="minorHAnsi" w:cstheme="minorHAnsi"/>
          <w:bCs/>
          <w:i w:val="0"/>
          <w:sz w:val="24"/>
        </w:rPr>
        <w:t xml:space="preserve">Euro </w:t>
      </w:r>
      <w:r w:rsidR="001A62C9" w:rsidRPr="001A62C9">
        <w:rPr>
          <w:rFonts w:asciiTheme="minorHAnsi" w:hAnsiTheme="minorHAnsi" w:cstheme="minorHAnsi"/>
          <w:bCs/>
          <w:i w:val="0"/>
          <w:sz w:val="24"/>
        </w:rPr>
        <w:t>117</w:t>
      </w:r>
      <w:r w:rsidRPr="001A62C9">
        <w:rPr>
          <w:rFonts w:asciiTheme="minorHAnsi" w:hAnsiTheme="minorHAnsi" w:cstheme="minorHAnsi"/>
          <w:bCs/>
          <w:i w:val="0"/>
          <w:sz w:val="24"/>
        </w:rPr>
        <w:t xml:space="preserve"> mila contributo L.R. 16/04/2007 n. 10 art.</w:t>
      </w:r>
      <w:r w:rsidR="00053E19" w:rsidRPr="001A62C9">
        <w:rPr>
          <w:rFonts w:asciiTheme="minorHAnsi" w:hAnsiTheme="minorHAnsi" w:cstheme="minorHAnsi"/>
          <w:bCs/>
          <w:i w:val="0"/>
          <w:sz w:val="24"/>
        </w:rPr>
        <w:t xml:space="preserve"> </w:t>
      </w:r>
      <w:r w:rsidRPr="001A62C9">
        <w:rPr>
          <w:rFonts w:asciiTheme="minorHAnsi" w:hAnsiTheme="minorHAnsi" w:cstheme="minorHAnsi"/>
          <w:bCs/>
          <w:i w:val="0"/>
          <w:sz w:val="24"/>
        </w:rPr>
        <w:t xml:space="preserve">32 </w:t>
      </w:r>
      <w:r w:rsidR="00137308">
        <w:rPr>
          <w:rFonts w:asciiTheme="minorHAnsi" w:hAnsiTheme="minorHAnsi" w:cstheme="minorHAnsi"/>
          <w:bCs/>
          <w:i w:val="0"/>
          <w:sz w:val="24"/>
        </w:rPr>
        <w:t>per</w:t>
      </w:r>
      <w:r w:rsidRPr="001A62C9">
        <w:rPr>
          <w:rFonts w:asciiTheme="minorHAnsi" w:hAnsiTheme="minorHAnsi" w:cstheme="minorHAnsi"/>
          <w:bCs/>
          <w:i w:val="0"/>
          <w:sz w:val="24"/>
        </w:rPr>
        <w:t xml:space="preserve"> interv</w:t>
      </w:r>
      <w:r w:rsidR="00053E19" w:rsidRPr="001A62C9">
        <w:rPr>
          <w:rFonts w:asciiTheme="minorHAnsi" w:hAnsiTheme="minorHAnsi" w:cstheme="minorHAnsi"/>
          <w:bCs/>
          <w:i w:val="0"/>
          <w:sz w:val="24"/>
        </w:rPr>
        <w:t>enti</w:t>
      </w:r>
      <w:r w:rsidRPr="001A62C9">
        <w:rPr>
          <w:rFonts w:asciiTheme="minorHAnsi" w:hAnsiTheme="minorHAnsi" w:cstheme="minorHAnsi"/>
          <w:bCs/>
          <w:i w:val="0"/>
          <w:sz w:val="24"/>
        </w:rPr>
        <w:t xml:space="preserve"> socio-assistenziali relativi all'assistenza psichiatrica anno 202</w:t>
      </w:r>
      <w:r w:rsidR="001A62C9" w:rsidRPr="001A62C9">
        <w:rPr>
          <w:rFonts w:asciiTheme="minorHAnsi" w:hAnsiTheme="minorHAnsi" w:cstheme="minorHAnsi"/>
          <w:bCs/>
          <w:i w:val="0"/>
          <w:sz w:val="24"/>
        </w:rPr>
        <w:t>1</w:t>
      </w:r>
      <w:r w:rsidR="001D4A56">
        <w:rPr>
          <w:rFonts w:asciiTheme="minorHAnsi" w:hAnsiTheme="minorHAnsi" w:cstheme="minorHAnsi"/>
          <w:bCs/>
          <w:i w:val="0"/>
          <w:sz w:val="24"/>
        </w:rPr>
        <w:t>;</w:t>
      </w:r>
    </w:p>
    <w:p w14:paraId="72CBC4AD" w14:textId="1F7F7FD6" w:rsidR="00703609" w:rsidRDefault="00BB57ED" w:rsidP="00703609">
      <w:pPr>
        <w:pStyle w:val="Rientrocorpodeltesto2"/>
        <w:numPr>
          <w:ilvl w:val="1"/>
          <w:numId w:val="14"/>
        </w:numPr>
        <w:spacing w:after="120"/>
        <w:rPr>
          <w:rFonts w:asciiTheme="minorHAnsi" w:hAnsiTheme="minorHAnsi" w:cstheme="minorHAnsi"/>
          <w:bCs/>
          <w:i w:val="0"/>
          <w:sz w:val="24"/>
        </w:rPr>
      </w:pPr>
      <w:r w:rsidRPr="001A62C9">
        <w:rPr>
          <w:rFonts w:asciiTheme="minorHAnsi" w:hAnsiTheme="minorHAnsi" w:cstheme="minorHAnsi"/>
          <w:bCs/>
          <w:i w:val="0"/>
          <w:sz w:val="24"/>
        </w:rPr>
        <w:t xml:space="preserve">Euro </w:t>
      </w:r>
      <w:r w:rsidR="001A62C9" w:rsidRPr="001A62C9">
        <w:rPr>
          <w:rFonts w:asciiTheme="minorHAnsi" w:hAnsiTheme="minorHAnsi" w:cstheme="minorHAnsi"/>
          <w:bCs/>
          <w:i w:val="0"/>
          <w:sz w:val="24"/>
        </w:rPr>
        <w:t>23</w:t>
      </w:r>
      <w:r w:rsidRPr="001A62C9">
        <w:rPr>
          <w:rFonts w:asciiTheme="minorHAnsi" w:hAnsiTheme="minorHAnsi" w:cstheme="minorHAnsi"/>
          <w:bCs/>
          <w:i w:val="0"/>
          <w:sz w:val="24"/>
        </w:rPr>
        <w:t xml:space="preserve"> mila contributo parrucche anno 202</w:t>
      </w:r>
      <w:r w:rsidR="001A62C9" w:rsidRPr="001A62C9">
        <w:rPr>
          <w:rFonts w:asciiTheme="minorHAnsi" w:hAnsiTheme="minorHAnsi" w:cstheme="minorHAnsi"/>
          <w:bCs/>
          <w:i w:val="0"/>
          <w:sz w:val="24"/>
        </w:rPr>
        <w:t>1</w:t>
      </w:r>
      <w:r w:rsidRPr="001A62C9">
        <w:rPr>
          <w:rFonts w:asciiTheme="minorHAnsi" w:hAnsiTheme="minorHAnsi" w:cstheme="minorHAnsi"/>
          <w:bCs/>
          <w:i w:val="0"/>
          <w:sz w:val="24"/>
        </w:rPr>
        <w:t>;</w:t>
      </w:r>
    </w:p>
    <w:p w14:paraId="4C4772D1" w14:textId="309CC70B" w:rsidR="001A62C9" w:rsidRPr="00137308" w:rsidRDefault="001A62C9" w:rsidP="00EB5BB6">
      <w:pPr>
        <w:pStyle w:val="Rientrocorpodeltesto2"/>
        <w:numPr>
          <w:ilvl w:val="1"/>
          <w:numId w:val="14"/>
        </w:numPr>
        <w:spacing w:after="120"/>
        <w:rPr>
          <w:rFonts w:asciiTheme="minorHAnsi" w:hAnsiTheme="minorHAnsi" w:cstheme="minorHAnsi"/>
          <w:bCs/>
          <w:i w:val="0"/>
          <w:sz w:val="24"/>
        </w:rPr>
      </w:pPr>
      <w:r w:rsidRPr="001A62C9">
        <w:rPr>
          <w:rFonts w:asciiTheme="minorHAnsi" w:hAnsiTheme="minorHAnsi" w:cstheme="minorHAnsi"/>
          <w:bCs/>
          <w:i w:val="0"/>
          <w:sz w:val="24"/>
        </w:rPr>
        <w:t>Euro 335 mila contributo per persone in condizione di gravissima disabilità e non autosufficienza nella fase emergenziale dovuta alla pandemia</w:t>
      </w:r>
      <w:r w:rsidR="001D4A56">
        <w:rPr>
          <w:rFonts w:asciiTheme="minorHAnsi" w:hAnsiTheme="minorHAnsi" w:cstheme="minorHAnsi"/>
          <w:bCs/>
          <w:i w:val="0"/>
          <w:sz w:val="24"/>
        </w:rPr>
        <w:t>;</w:t>
      </w:r>
    </w:p>
    <w:p w14:paraId="3B10C3E9" w14:textId="752C7501" w:rsidR="001A62C9" w:rsidRPr="001A62C9" w:rsidRDefault="001A62C9" w:rsidP="00EB5BB6">
      <w:pPr>
        <w:pStyle w:val="Rientrocorpodeltesto2"/>
        <w:numPr>
          <w:ilvl w:val="1"/>
          <w:numId w:val="14"/>
        </w:numPr>
        <w:spacing w:after="120"/>
        <w:rPr>
          <w:rFonts w:asciiTheme="minorHAnsi" w:hAnsiTheme="minorHAnsi" w:cstheme="minorHAnsi"/>
          <w:bCs/>
          <w:i w:val="0"/>
          <w:sz w:val="24"/>
        </w:rPr>
      </w:pPr>
      <w:r w:rsidRPr="001A62C9">
        <w:rPr>
          <w:rFonts w:asciiTheme="minorHAnsi" w:hAnsiTheme="minorHAnsi" w:cstheme="minorHAnsi"/>
          <w:bCs/>
          <w:i w:val="0"/>
          <w:sz w:val="24"/>
        </w:rPr>
        <w:t xml:space="preserve">Euro 250 mila per </w:t>
      </w:r>
      <w:r>
        <w:rPr>
          <w:rFonts w:asciiTheme="minorHAnsi" w:hAnsiTheme="minorHAnsi" w:cstheme="minorHAnsi"/>
          <w:bCs/>
          <w:i w:val="0"/>
          <w:sz w:val="24"/>
        </w:rPr>
        <w:t>GAP</w:t>
      </w:r>
      <w:r w:rsidRPr="001A62C9">
        <w:rPr>
          <w:rFonts w:asciiTheme="minorHAnsi" w:hAnsiTheme="minorHAnsi" w:cstheme="minorHAnsi"/>
          <w:bCs/>
          <w:i w:val="0"/>
          <w:sz w:val="24"/>
        </w:rPr>
        <w:t xml:space="preserve"> anno 2021</w:t>
      </w:r>
      <w:r w:rsidR="001D4A56">
        <w:rPr>
          <w:rFonts w:asciiTheme="minorHAnsi" w:hAnsiTheme="minorHAnsi" w:cstheme="minorHAnsi"/>
          <w:bCs/>
          <w:i w:val="0"/>
          <w:sz w:val="24"/>
        </w:rPr>
        <w:t>.</w:t>
      </w:r>
    </w:p>
    <w:p w14:paraId="644D56B8" w14:textId="1D5B49BA" w:rsidR="000C04CD" w:rsidRPr="00B953F3" w:rsidRDefault="00D6068D" w:rsidP="00D72E79">
      <w:pPr>
        <w:pStyle w:val="Rientrocorpodeltesto2"/>
        <w:spacing w:after="120"/>
        <w:ind w:left="0"/>
        <w:rPr>
          <w:rFonts w:asciiTheme="minorHAnsi" w:hAnsiTheme="minorHAnsi" w:cstheme="minorHAnsi"/>
          <w:bCs/>
          <w:i w:val="0"/>
          <w:sz w:val="24"/>
        </w:rPr>
      </w:pPr>
      <w:r w:rsidRPr="00B953F3">
        <w:rPr>
          <w:rFonts w:asciiTheme="minorHAnsi" w:hAnsiTheme="minorHAnsi" w:cstheme="minorHAnsi"/>
          <w:bCs/>
          <w:i w:val="0"/>
          <w:sz w:val="24"/>
        </w:rPr>
        <w:t xml:space="preserve">L’incremento </w:t>
      </w:r>
      <w:r w:rsidR="00CE1AF7">
        <w:rPr>
          <w:rFonts w:asciiTheme="minorHAnsi" w:hAnsiTheme="minorHAnsi" w:cstheme="minorHAnsi"/>
          <w:bCs/>
          <w:i w:val="0"/>
          <w:sz w:val="24"/>
        </w:rPr>
        <w:t xml:space="preserve">netto </w:t>
      </w:r>
      <w:r w:rsidRPr="00B953F3">
        <w:rPr>
          <w:rFonts w:asciiTheme="minorHAnsi" w:hAnsiTheme="minorHAnsi" w:cstheme="minorHAnsi"/>
          <w:bCs/>
          <w:i w:val="0"/>
          <w:sz w:val="24"/>
        </w:rPr>
        <w:t xml:space="preserve">dell’esercizio </w:t>
      </w:r>
      <w:r w:rsidR="00CE1AF7">
        <w:rPr>
          <w:rFonts w:asciiTheme="minorHAnsi" w:hAnsiTheme="minorHAnsi" w:cstheme="minorHAnsi"/>
          <w:bCs/>
          <w:i w:val="0"/>
          <w:sz w:val="24"/>
        </w:rPr>
        <w:t xml:space="preserve">degli altri fondi per oneri e spese </w:t>
      </w:r>
      <w:r w:rsidRPr="00B953F3">
        <w:rPr>
          <w:rFonts w:asciiTheme="minorHAnsi" w:hAnsiTheme="minorHAnsi" w:cstheme="minorHAnsi"/>
          <w:bCs/>
          <w:i w:val="0"/>
          <w:sz w:val="24"/>
        </w:rPr>
        <w:t xml:space="preserve">pari ad euro 10.816 mila (+119,5%) è </w:t>
      </w:r>
      <w:r>
        <w:rPr>
          <w:rFonts w:asciiTheme="minorHAnsi" w:hAnsiTheme="minorHAnsi" w:cstheme="minorHAnsi"/>
          <w:bCs/>
          <w:i w:val="0"/>
          <w:sz w:val="24"/>
        </w:rPr>
        <w:t>principalmente riferito a</w:t>
      </w:r>
      <w:r w:rsidR="00A61287">
        <w:rPr>
          <w:rFonts w:asciiTheme="minorHAnsi" w:hAnsiTheme="minorHAnsi" w:cstheme="minorHAnsi"/>
          <w:bCs/>
          <w:i w:val="0"/>
          <w:sz w:val="24"/>
        </w:rPr>
        <w:t xml:space="preserve">gli </w:t>
      </w:r>
      <w:bookmarkStart w:id="25" w:name="_Hlk110358763"/>
      <w:r w:rsidR="00A61287">
        <w:rPr>
          <w:rFonts w:asciiTheme="minorHAnsi" w:hAnsiTheme="minorHAnsi" w:cstheme="minorHAnsi"/>
          <w:bCs/>
          <w:i w:val="0"/>
          <w:sz w:val="24"/>
        </w:rPr>
        <w:t>accantonamenti per rinnovi contrattuali del personale dipendente e convenzionato stanziati sulla base delle indicazioni regionali</w:t>
      </w:r>
      <w:bookmarkEnd w:id="25"/>
      <w:r w:rsidR="00A61287">
        <w:rPr>
          <w:rFonts w:asciiTheme="minorHAnsi" w:hAnsiTheme="minorHAnsi" w:cstheme="minorHAnsi"/>
          <w:bCs/>
          <w:i w:val="0"/>
          <w:sz w:val="24"/>
        </w:rPr>
        <w:t>.</w:t>
      </w:r>
    </w:p>
    <w:p w14:paraId="08022473" w14:textId="37A8DDAF" w:rsidR="00D72E79" w:rsidRPr="00193820" w:rsidRDefault="00193820" w:rsidP="00D72E79">
      <w:pPr>
        <w:pStyle w:val="Rientrocorpodeltesto2"/>
        <w:spacing w:after="120"/>
        <w:ind w:left="0"/>
        <w:rPr>
          <w:rFonts w:asciiTheme="minorHAnsi" w:hAnsiTheme="minorHAnsi" w:cstheme="minorHAnsi"/>
          <w:b/>
          <w:i w:val="0"/>
          <w:sz w:val="24"/>
        </w:rPr>
      </w:pPr>
      <w:r>
        <w:rPr>
          <w:rFonts w:asciiTheme="minorHAnsi" w:hAnsiTheme="minorHAnsi" w:cstheme="minorHAnsi"/>
          <w:b/>
          <w:i w:val="0"/>
          <w:sz w:val="24"/>
        </w:rPr>
        <w:t xml:space="preserve">  </w:t>
      </w:r>
      <w:r w:rsidR="00D72E79" w:rsidRPr="00193820">
        <w:rPr>
          <w:rFonts w:asciiTheme="minorHAnsi" w:hAnsiTheme="minorHAnsi" w:cstheme="minorHAnsi"/>
          <w:b/>
          <w:i w:val="0"/>
          <w:sz w:val="24"/>
        </w:rPr>
        <w:t>Altre informazioni relative a fondi rischi e oneri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3"/>
        <w:gridCol w:w="783"/>
        <w:gridCol w:w="690"/>
        <w:gridCol w:w="3193"/>
      </w:tblGrid>
      <w:tr w:rsidR="00D72E79" w:rsidRPr="00193820" w14:paraId="3BB13863" w14:textId="77777777" w:rsidTr="00193820">
        <w:trPr>
          <w:trHeight w:val="528"/>
        </w:trPr>
        <w:tc>
          <w:tcPr>
            <w:tcW w:w="4253" w:type="dxa"/>
            <w:shd w:val="clear" w:color="auto" w:fill="auto"/>
          </w:tcPr>
          <w:p w14:paraId="553D16A9" w14:textId="77777777" w:rsidR="00D72E79" w:rsidRPr="00193820" w:rsidRDefault="00D72E79" w:rsidP="00D72E79">
            <w:pPr>
              <w:rPr>
                <w:rFonts w:asciiTheme="minorHAnsi" w:hAnsiTheme="minorHAnsi" w:cstheme="minorHAnsi"/>
              </w:rPr>
            </w:pPr>
            <w:r w:rsidRPr="00193820">
              <w:rPr>
                <w:rFonts w:asciiTheme="minorHAnsi" w:hAnsiTheme="minorHAnsi" w:cstheme="minorHAnsi"/>
              </w:rPr>
              <w:t>Informazione</w:t>
            </w:r>
          </w:p>
        </w:tc>
        <w:tc>
          <w:tcPr>
            <w:tcW w:w="1473" w:type="dxa"/>
            <w:gridSpan w:val="2"/>
            <w:shd w:val="clear" w:color="auto" w:fill="auto"/>
          </w:tcPr>
          <w:p w14:paraId="239B24CB" w14:textId="77777777" w:rsidR="00D72E79" w:rsidRPr="00193820" w:rsidRDefault="00D72E79" w:rsidP="00D72E79">
            <w:pPr>
              <w:rPr>
                <w:rFonts w:asciiTheme="minorHAnsi" w:hAnsiTheme="minorHAnsi" w:cstheme="minorHAnsi"/>
              </w:rPr>
            </w:pPr>
            <w:r w:rsidRPr="00193820">
              <w:rPr>
                <w:rFonts w:asciiTheme="minorHAnsi" w:hAnsiTheme="minorHAnsi" w:cstheme="minorHAnsi"/>
              </w:rPr>
              <w:t>Caso presente in azienda?</w:t>
            </w:r>
          </w:p>
        </w:tc>
        <w:tc>
          <w:tcPr>
            <w:tcW w:w="3193" w:type="dxa"/>
            <w:shd w:val="clear" w:color="auto" w:fill="auto"/>
          </w:tcPr>
          <w:p w14:paraId="11DF3998" w14:textId="77777777" w:rsidR="00D72E79" w:rsidRPr="00193820" w:rsidRDefault="00D72E79" w:rsidP="00D72E79">
            <w:pPr>
              <w:rPr>
                <w:rFonts w:asciiTheme="minorHAnsi" w:hAnsiTheme="minorHAnsi" w:cstheme="minorHAnsi"/>
              </w:rPr>
            </w:pPr>
            <w:r w:rsidRPr="00193820">
              <w:rPr>
                <w:rFonts w:asciiTheme="minorHAnsi" w:hAnsiTheme="minorHAnsi" w:cstheme="minorHAnsi"/>
              </w:rPr>
              <w:t>Se sì, illustrare</w:t>
            </w:r>
          </w:p>
        </w:tc>
      </w:tr>
      <w:tr w:rsidR="00D72E79" w:rsidRPr="00193820" w14:paraId="2ABE25F1" w14:textId="77777777" w:rsidTr="00193820">
        <w:trPr>
          <w:trHeight w:val="1057"/>
        </w:trPr>
        <w:tc>
          <w:tcPr>
            <w:tcW w:w="4253" w:type="dxa"/>
            <w:shd w:val="clear" w:color="auto" w:fill="auto"/>
          </w:tcPr>
          <w:p w14:paraId="18CD0256" w14:textId="36CB1B3B" w:rsidR="00D72E79" w:rsidRPr="00193820" w:rsidRDefault="00D72E79" w:rsidP="00D72E79">
            <w:pPr>
              <w:rPr>
                <w:rFonts w:asciiTheme="minorHAnsi" w:hAnsiTheme="minorHAnsi" w:cstheme="minorHAnsi"/>
              </w:rPr>
            </w:pPr>
            <w:r w:rsidRPr="00193820">
              <w:rPr>
                <w:rFonts w:asciiTheme="minorHAnsi" w:hAnsiTheme="minorHAnsi" w:cstheme="minorHAnsi"/>
              </w:rPr>
              <w:t>FR01. Con riferimento ai rischi per i quali è stato costituito un fondo, esiste la possibilità di subire perdite addizionali rispetto a</w:t>
            </w:r>
            <w:r w:rsidR="00386D84">
              <w:rPr>
                <w:rFonts w:asciiTheme="minorHAnsi" w:hAnsiTheme="minorHAnsi" w:cstheme="minorHAnsi"/>
              </w:rPr>
              <w:t>ll’</w:t>
            </w:r>
            <w:r w:rsidRPr="00193820">
              <w:rPr>
                <w:rFonts w:asciiTheme="minorHAnsi" w:hAnsiTheme="minorHAnsi" w:cstheme="minorHAnsi"/>
              </w:rPr>
              <w:t>ammontar</w:t>
            </w:r>
            <w:r w:rsidR="00386D84">
              <w:rPr>
                <w:rFonts w:asciiTheme="minorHAnsi" w:hAnsiTheme="minorHAnsi" w:cstheme="minorHAnsi"/>
              </w:rPr>
              <w:t>e</w:t>
            </w:r>
            <w:r w:rsidRPr="00193820">
              <w:rPr>
                <w:rFonts w:asciiTheme="minorHAnsi" w:hAnsiTheme="minorHAnsi" w:cstheme="minorHAnsi"/>
              </w:rPr>
              <w:t xml:space="preserve"> stanziat</w:t>
            </w:r>
            <w:r w:rsidR="00386D84">
              <w:rPr>
                <w:rFonts w:asciiTheme="minorHAnsi" w:hAnsiTheme="minorHAnsi" w:cstheme="minorHAnsi"/>
              </w:rPr>
              <w:t>o</w:t>
            </w:r>
            <w:r w:rsidRPr="00193820">
              <w:rPr>
                <w:rFonts w:asciiTheme="minorHAnsi" w:hAnsiTheme="minorHAnsi" w:cstheme="minorHAnsi"/>
              </w:rPr>
              <w:t xml:space="preserve">? </w:t>
            </w:r>
          </w:p>
        </w:tc>
        <w:tc>
          <w:tcPr>
            <w:tcW w:w="783" w:type="dxa"/>
            <w:shd w:val="clear" w:color="auto" w:fill="auto"/>
          </w:tcPr>
          <w:p w14:paraId="0BDF64F4" w14:textId="77777777" w:rsidR="00D72E79" w:rsidRPr="00193820" w:rsidRDefault="00D72E79" w:rsidP="00D72E79">
            <w:pPr>
              <w:rPr>
                <w:rFonts w:asciiTheme="minorHAnsi" w:hAnsiTheme="minorHAnsi" w:cstheme="minorHAnsi"/>
              </w:rPr>
            </w:pPr>
            <w:r w:rsidRPr="00193820">
              <w:rPr>
                <w:rFonts w:asciiTheme="minorHAnsi" w:hAnsiTheme="minorHAnsi" w:cstheme="minorHAnsi"/>
              </w:rPr>
              <w:t>NO</w:t>
            </w:r>
          </w:p>
        </w:tc>
        <w:tc>
          <w:tcPr>
            <w:tcW w:w="690" w:type="dxa"/>
            <w:shd w:val="clear" w:color="auto" w:fill="auto"/>
          </w:tcPr>
          <w:p w14:paraId="1430919A" w14:textId="77777777" w:rsidR="00D72E79" w:rsidRPr="00193820" w:rsidRDefault="00D72E79" w:rsidP="00D72E79">
            <w:pPr>
              <w:rPr>
                <w:rFonts w:asciiTheme="minorHAnsi" w:hAnsiTheme="minorHAnsi" w:cstheme="minorHAnsi"/>
              </w:rPr>
            </w:pPr>
          </w:p>
        </w:tc>
        <w:tc>
          <w:tcPr>
            <w:tcW w:w="3193" w:type="dxa"/>
            <w:shd w:val="clear" w:color="auto" w:fill="auto"/>
          </w:tcPr>
          <w:p w14:paraId="264E73D3" w14:textId="77777777" w:rsidR="00D72E79" w:rsidRPr="00193820" w:rsidRDefault="00D72E79" w:rsidP="00D72E79">
            <w:pPr>
              <w:rPr>
                <w:rFonts w:asciiTheme="minorHAnsi" w:hAnsiTheme="minorHAnsi" w:cstheme="minorHAnsi"/>
              </w:rPr>
            </w:pPr>
          </w:p>
        </w:tc>
      </w:tr>
      <w:tr w:rsidR="00D72E79" w:rsidRPr="00193820" w14:paraId="5DCFA6E1" w14:textId="77777777" w:rsidTr="00D72E79">
        <w:trPr>
          <w:trHeight w:val="1057"/>
        </w:trPr>
        <w:tc>
          <w:tcPr>
            <w:tcW w:w="4253" w:type="dxa"/>
          </w:tcPr>
          <w:p w14:paraId="5BC2628B" w14:textId="11C85113" w:rsidR="00D72E79" w:rsidRPr="00193820" w:rsidRDefault="00D72E79" w:rsidP="00D72E79">
            <w:pPr>
              <w:rPr>
                <w:rFonts w:asciiTheme="minorHAnsi" w:hAnsiTheme="minorHAnsi" w:cstheme="minorHAnsi"/>
              </w:rPr>
            </w:pPr>
            <w:r w:rsidRPr="00193820">
              <w:rPr>
                <w:rFonts w:asciiTheme="minorHAnsi" w:hAnsiTheme="minorHAnsi" w:cstheme="minorHAnsi"/>
              </w:rPr>
              <w:t xml:space="preserve">FR02. Esistono rischi probabili, a fronte dei quali non è stato costituito un apposito fondo per l’impossibilità di formulare stime attendibili? </w:t>
            </w:r>
          </w:p>
        </w:tc>
        <w:tc>
          <w:tcPr>
            <w:tcW w:w="783" w:type="dxa"/>
          </w:tcPr>
          <w:p w14:paraId="4B4B6016" w14:textId="77777777" w:rsidR="00D72E79" w:rsidRPr="00193820" w:rsidRDefault="00D72E79" w:rsidP="00D72E79">
            <w:pPr>
              <w:rPr>
                <w:rFonts w:asciiTheme="minorHAnsi" w:hAnsiTheme="minorHAnsi" w:cstheme="minorHAnsi"/>
              </w:rPr>
            </w:pPr>
            <w:r w:rsidRPr="00193820">
              <w:rPr>
                <w:rFonts w:asciiTheme="minorHAnsi" w:hAnsiTheme="minorHAnsi" w:cstheme="minorHAnsi"/>
              </w:rPr>
              <w:t>NO</w:t>
            </w:r>
          </w:p>
        </w:tc>
        <w:tc>
          <w:tcPr>
            <w:tcW w:w="690" w:type="dxa"/>
          </w:tcPr>
          <w:p w14:paraId="25B213EB" w14:textId="77777777" w:rsidR="00D72E79" w:rsidRPr="00193820" w:rsidRDefault="00D72E79" w:rsidP="00D72E79">
            <w:pPr>
              <w:rPr>
                <w:rFonts w:asciiTheme="minorHAnsi" w:hAnsiTheme="minorHAnsi" w:cstheme="minorHAnsi"/>
              </w:rPr>
            </w:pPr>
          </w:p>
        </w:tc>
        <w:tc>
          <w:tcPr>
            <w:tcW w:w="3193" w:type="dxa"/>
          </w:tcPr>
          <w:p w14:paraId="3BB2F5BD" w14:textId="77777777" w:rsidR="00D72E79" w:rsidRPr="00193820" w:rsidRDefault="00D72E79" w:rsidP="00D72E79">
            <w:pPr>
              <w:rPr>
                <w:rFonts w:asciiTheme="minorHAnsi" w:hAnsiTheme="minorHAnsi" w:cstheme="minorHAnsi"/>
              </w:rPr>
            </w:pPr>
          </w:p>
          <w:p w14:paraId="5B8A258E" w14:textId="77777777" w:rsidR="00D72E79" w:rsidRPr="00193820" w:rsidRDefault="00D72E79" w:rsidP="00D72E79">
            <w:pPr>
              <w:rPr>
                <w:rFonts w:asciiTheme="minorHAnsi" w:hAnsiTheme="minorHAnsi" w:cstheme="minorHAnsi"/>
              </w:rPr>
            </w:pPr>
          </w:p>
        </w:tc>
      </w:tr>
      <w:tr w:rsidR="00D72E79" w:rsidRPr="00193820" w14:paraId="11A461AC" w14:textId="77777777" w:rsidTr="00D72E79">
        <w:trPr>
          <w:trHeight w:val="1585"/>
        </w:trPr>
        <w:tc>
          <w:tcPr>
            <w:tcW w:w="4253" w:type="dxa"/>
          </w:tcPr>
          <w:p w14:paraId="0241EDF8" w14:textId="77777777" w:rsidR="00D72E79" w:rsidRPr="00193820" w:rsidRDefault="00D72E79" w:rsidP="00D72E79">
            <w:pPr>
              <w:rPr>
                <w:rFonts w:asciiTheme="minorHAnsi" w:hAnsiTheme="minorHAnsi" w:cstheme="minorHAnsi"/>
              </w:rPr>
            </w:pPr>
            <w:r w:rsidRPr="00193820">
              <w:rPr>
                <w:rFonts w:asciiTheme="minorHAnsi" w:hAnsiTheme="minorHAnsi" w:cstheme="minorHAnsi"/>
              </w:rPr>
              <w:t>FR03. Esistono rischi (né generici, né remoti) a fronte dei quali non è stato costituito un apposito fondo perché solo possibili, anziché probabili? Da tali rischi potrebbero scaturire perdite significative?</w:t>
            </w:r>
          </w:p>
        </w:tc>
        <w:tc>
          <w:tcPr>
            <w:tcW w:w="783" w:type="dxa"/>
          </w:tcPr>
          <w:p w14:paraId="3652E99C" w14:textId="77777777" w:rsidR="00D72E79" w:rsidRPr="00193820" w:rsidRDefault="00D72E79" w:rsidP="00D72E79">
            <w:pPr>
              <w:rPr>
                <w:rFonts w:asciiTheme="minorHAnsi" w:hAnsiTheme="minorHAnsi" w:cstheme="minorHAnsi"/>
              </w:rPr>
            </w:pPr>
            <w:r w:rsidRPr="00193820">
              <w:rPr>
                <w:rFonts w:asciiTheme="minorHAnsi" w:hAnsiTheme="minorHAnsi" w:cstheme="minorHAnsi"/>
              </w:rPr>
              <w:t>NO</w:t>
            </w:r>
          </w:p>
        </w:tc>
        <w:tc>
          <w:tcPr>
            <w:tcW w:w="690" w:type="dxa"/>
          </w:tcPr>
          <w:p w14:paraId="25D8C717" w14:textId="77777777" w:rsidR="00D72E79" w:rsidRPr="00193820" w:rsidRDefault="00D72E79" w:rsidP="00D72E79">
            <w:pPr>
              <w:rPr>
                <w:rFonts w:asciiTheme="minorHAnsi" w:hAnsiTheme="minorHAnsi" w:cstheme="minorHAnsi"/>
              </w:rPr>
            </w:pPr>
          </w:p>
        </w:tc>
        <w:tc>
          <w:tcPr>
            <w:tcW w:w="3193" w:type="dxa"/>
          </w:tcPr>
          <w:p w14:paraId="085A776E" w14:textId="77777777" w:rsidR="00D72E79" w:rsidRPr="00193820" w:rsidRDefault="00D72E79" w:rsidP="00D72E79">
            <w:pPr>
              <w:rPr>
                <w:rFonts w:asciiTheme="minorHAnsi" w:hAnsiTheme="minorHAnsi" w:cstheme="minorHAnsi"/>
              </w:rPr>
            </w:pPr>
          </w:p>
        </w:tc>
      </w:tr>
      <w:tr w:rsidR="00D72E79" w:rsidRPr="00193820" w14:paraId="22202AA4" w14:textId="77777777" w:rsidTr="00D72E79">
        <w:trPr>
          <w:trHeight w:val="52"/>
        </w:trPr>
        <w:tc>
          <w:tcPr>
            <w:tcW w:w="4253" w:type="dxa"/>
          </w:tcPr>
          <w:p w14:paraId="6A43CB7D" w14:textId="77777777" w:rsidR="00D72E79" w:rsidRPr="00193820" w:rsidDel="00ED136E" w:rsidRDefault="00D72E79" w:rsidP="00D72E79">
            <w:pPr>
              <w:rPr>
                <w:rFonts w:asciiTheme="minorHAnsi" w:hAnsiTheme="minorHAnsi" w:cstheme="minorHAnsi"/>
              </w:rPr>
            </w:pPr>
            <w:r w:rsidRPr="00193820">
              <w:rPr>
                <w:rFonts w:asciiTheme="minorHAnsi" w:hAnsiTheme="minorHAnsi" w:cstheme="minorHAnsi"/>
              </w:rPr>
              <w:t>FR04 – Altro. Esistono altre informazioni che si ritiene necessario fornire per soddisfare la regola generale secondo cui “Se le informazioni richieste da specifiche disposizioni di legge non sono sufficienti a dare una rappresentazione veritiera e corretta, si devono fornire le informazioni complementari necessarie allo scopo” (art. 2423 cc)?</w:t>
            </w:r>
          </w:p>
        </w:tc>
        <w:tc>
          <w:tcPr>
            <w:tcW w:w="783" w:type="dxa"/>
          </w:tcPr>
          <w:p w14:paraId="45E2699B" w14:textId="77777777" w:rsidR="00D72E79" w:rsidRPr="00193820" w:rsidRDefault="00D72E79" w:rsidP="00D72E79">
            <w:pPr>
              <w:rPr>
                <w:rFonts w:asciiTheme="minorHAnsi" w:hAnsiTheme="minorHAnsi" w:cstheme="minorHAnsi"/>
              </w:rPr>
            </w:pPr>
            <w:r w:rsidRPr="00193820">
              <w:rPr>
                <w:rFonts w:asciiTheme="minorHAnsi" w:hAnsiTheme="minorHAnsi" w:cstheme="minorHAnsi"/>
              </w:rPr>
              <w:t>NO</w:t>
            </w:r>
          </w:p>
        </w:tc>
        <w:tc>
          <w:tcPr>
            <w:tcW w:w="690" w:type="dxa"/>
          </w:tcPr>
          <w:p w14:paraId="19FA2811" w14:textId="77777777" w:rsidR="00D72E79" w:rsidRPr="00193820" w:rsidRDefault="00D72E79" w:rsidP="00D72E79">
            <w:pPr>
              <w:rPr>
                <w:rFonts w:asciiTheme="minorHAnsi" w:hAnsiTheme="minorHAnsi" w:cstheme="minorHAnsi"/>
              </w:rPr>
            </w:pPr>
          </w:p>
        </w:tc>
        <w:tc>
          <w:tcPr>
            <w:tcW w:w="3193" w:type="dxa"/>
          </w:tcPr>
          <w:p w14:paraId="2CDFD5F7" w14:textId="77777777" w:rsidR="00D72E79" w:rsidRPr="00193820" w:rsidRDefault="00D72E79" w:rsidP="00D72E79">
            <w:pPr>
              <w:rPr>
                <w:rFonts w:asciiTheme="minorHAnsi" w:hAnsiTheme="minorHAnsi" w:cstheme="minorHAnsi"/>
              </w:rPr>
            </w:pPr>
          </w:p>
        </w:tc>
      </w:tr>
    </w:tbl>
    <w:p w14:paraId="47109B1D" w14:textId="77777777" w:rsidR="00D72E79" w:rsidRDefault="00D72E79" w:rsidP="00D72E79">
      <w:pPr>
        <w:rPr>
          <w:b/>
        </w:rPr>
      </w:pPr>
    </w:p>
    <w:p w14:paraId="1383D3A7" w14:textId="77777777" w:rsidR="00D75C4F" w:rsidRDefault="00D75C4F" w:rsidP="00D72E79">
      <w:pPr>
        <w:rPr>
          <w:b/>
        </w:rPr>
      </w:pPr>
    </w:p>
    <w:p w14:paraId="435B5C80" w14:textId="77777777" w:rsidR="00D75C4F" w:rsidRDefault="00D75C4F" w:rsidP="00D72E79">
      <w:pPr>
        <w:rPr>
          <w:b/>
        </w:rPr>
      </w:pPr>
    </w:p>
    <w:p w14:paraId="22F86222" w14:textId="77777777" w:rsidR="00D75C4F" w:rsidRDefault="00D75C4F" w:rsidP="00D72E79">
      <w:pPr>
        <w:rPr>
          <w:b/>
        </w:rPr>
      </w:pPr>
    </w:p>
    <w:p w14:paraId="2DD97EB4" w14:textId="77777777" w:rsidR="00D75C4F" w:rsidRDefault="00D75C4F" w:rsidP="00D72E79">
      <w:pPr>
        <w:rPr>
          <w:b/>
        </w:rPr>
      </w:pPr>
    </w:p>
    <w:p w14:paraId="0BDE9CC1" w14:textId="77777777" w:rsidR="00D75C4F" w:rsidRDefault="00D75C4F" w:rsidP="00D72E79">
      <w:pPr>
        <w:rPr>
          <w:b/>
        </w:rPr>
      </w:pPr>
    </w:p>
    <w:p w14:paraId="76305806" w14:textId="77777777" w:rsidR="00D75C4F" w:rsidRPr="00193820" w:rsidRDefault="00D75C4F" w:rsidP="00D72E79">
      <w:pPr>
        <w:rPr>
          <w:b/>
        </w:rPr>
      </w:pPr>
    </w:p>
    <w:p w14:paraId="631B7097" w14:textId="4FD97572" w:rsidR="00D72E79" w:rsidRPr="00193820" w:rsidRDefault="00576CDF" w:rsidP="00D72E79">
      <w:pPr>
        <w:pStyle w:val="Titolo1"/>
        <w:spacing w:line="240" w:lineRule="auto"/>
      </w:pPr>
      <w:bookmarkStart w:id="26" w:name="_Toc109751251"/>
      <w:r w:rsidRPr="00193820">
        <w:rPr>
          <w:caps w:val="0"/>
        </w:rPr>
        <w:lastRenderedPageBreak/>
        <w:t>13.</w:t>
      </w:r>
      <w:r w:rsidRPr="00193820">
        <w:rPr>
          <w:caps w:val="0"/>
        </w:rPr>
        <w:tab/>
        <w:t>TRATTAMENTO DI FINE RAPPORTO DI LAVORO</w:t>
      </w:r>
      <w:bookmarkEnd w:id="26"/>
    </w:p>
    <w:p w14:paraId="2EBB2E84" w14:textId="77777777" w:rsidR="00D72E79" w:rsidRPr="009A6DE0" w:rsidRDefault="00D72E79" w:rsidP="00D72E79">
      <w:pPr>
        <w:rPr>
          <w:highlight w:val="cyan"/>
        </w:rPr>
      </w:pPr>
    </w:p>
    <w:p w14:paraId="1E72092F" w14:textId="3221B528" w:rsidR="00A22716" w:rsidRDefault="00A22716" w:rsidP="000C04CD">
      <w:pPr>
        <w:jc w:val="both"/>
        <w:rPr>
          <w:rFonts w:ascii="Calibri" w:hAnsi="Calibri" w:cs="Calibri"/>
          <w:b/>
          <w:bCs/>
          <w:i/>
          <w:iCs/>
          <w:color w:val="000000"/>
          <w:sz w:val="22"/>
          <w:szCs w:val="22"/>
        </w:rPr>
      </w:pPr>
      <w:r w:rsidRPr="004B4D00">
        <w:rPr>
          <w:rFonts w:asciiTheme="minorHAnsi" w:hAnsiTheme="minorHAnsi" w:cstheme="minorHAnsi"/>
        </w:rPr>
        <w:t>La voce trattamento di fine rapporto, pari a Euro 2.</w:t>
      </w:r>
      <w:r w:rsidR="00B906ED" w:rsidRPr="004B4D00">
        <w:rPr>
          <w:rFonts w:asciiTheme="minorHAnsi" w:hAnsiTheme="minorHAnsi" w:cstheme="minorHAnsi"/>
        </w:rPr>
        <w:t>512</w:t>
      </w:r>
      <w:r w:rsidRPr="004B4D00">
        <w:rPr>
          <w:rFonts w:asciiTheme="minorHAnsi" w:hAnsiTheme="minorHAnsi" w:cstheme="minorHAnsi"/>
        </w:rPr>
        <w:t xml:space="preserve"> mila, è costituita</w:t>
      </w:r>
      <w:r>
        <w:rPr>
          <w:rFonts w:asciiTheme="minorHAnsi" w:hAnsiTheme="minorHAnsi" w:cstheme="minorHAnsi"/>
        </w:rPr>
        <w:t xml:space="preserve"> esclusivamente </w:t>
      </w:r>
      <w:r w:rsidRPr="00A22716">
        <w:rPr>
          <w:rFonts w:asciiTheme="minorHAnsi" w:hAnsiTheme="minorHAnsi" w:cstheme="minorHAnsi"/>
        </w:rPr>
        <w:t xml:space="preserve">dal </w:t>
      </w:r>
      <w:r w:rsidRPr="00C73C25">
        <w:rPr>
          <w:rFonts w:asciiTheme="minorHAnsi" w:hAnsiTheme="minorHAnsi" w:cstheme="minorHAnsi"/>
          <w:b/>
          <w:bCs/>
          <w:sz w:val="22"/>
          <w:szCs w:val="20"/>
        </w:rPr>
        <w:t>fondo per premi operosità medici SUMAI</w:t>
      </w:r>
      <w:r w:rsidRPr="00A22716">
        <w:rPr>
          <w:rFonts w:asciiTheme="minorHAnsi" w:hAnsiTheme="minorHAnsi" w:cstheme="minorHAnsi"/>
        </w:rPr>
        <w:t>, come da dettaglio di seguito fornito:</w:t>
      </w:r>
      <w:r w:rsidR="000C04CD">
        <w:rPr>
          <w:rFonts w:ascii="Calibri" w:hAnsi="Calibri" w:cs="Calibri"/>
          <w:b/>
          <w:bCs/>
          <w:i/>
          <w:iCs/>
          <w:color w:val="000000"/>
          <w:sz w:val="22"/>
          <w:szCs w:val="22"/>
        </w:rPr>
        <w:t xml:space="preserve">   </w:t>
      </w:r>
    </w:p>
    <w:p w14:paraId="7E8111C3" w14:textId="200ED28D" w:rsidR="00A22716" w:rsidRDefault="00A22716" w:rsidP="000C04CD">
      <w:pPr>
        <w:jc w:val="both"/>
        <w:rPr>
          <w:rFonts w:ascii="Calibri" w:hAnsi="Calibri" w:cs="Calibri"/>
          <w:b/>
          <w:bCs/>
          <w:i/>
          <w:iCs/>
          <w:color w:val="000000"/>
          <w:sz w:val="22"/>
          <w:szCs w:val="22"/>
        </w:rPr>
      </w:pPr>
    </w:p>
    <w:p w14:paraId="282940CF" w14:textId="77777777" w:rsidR="00B906ED" w:rsidRDefault="000C04CD">
      <w:pPr>
        <w:rPr>
          <w:rFonts w:asciiTheme="minorHAnsi" w:hAnsiTheme="minorHAnsi" w:cstheme="minorHAnsi"/>
          <w:b/>
          <w:highlight w:val="yellow"/>
        </w:rPr>
      </w:pPr>
      <w:proofErr w:type="spellStart"/>
      <w:r w:rsidRPr="001E7C9E">
        <w:rPr>
          <w:rFonts w:ascii="Calibri" w:hAnsi="Calibri" w:cs="Calibri"/>
          <w:b/>
          <w:bCs/>
          <w:i/>
          <w:iCs/>
          <w:color w:val="000000"/>
          <w:sz w:val="20"/>
          <w:szCs w:val="20"/>
        </w:rPr>
        <w:t>Tab</w:t>
      </w:r>
      <w:proofErr w:type="spellEnd"/>
      <w:r w:rsidRPr="001E7C9E">
        <w:rPr>
          <w:rFonts w:ascii="Calibri" w:hAnsi="Calibri" w:cs="Calibri"/>
          <w:b/>
          <w:bCs/>
          <w:i/>
          <w:iCs/>
          <w:color w:val="000000"/>
          <w:sz w:val="20"/>
          <w:szCs w:val="20"/>
        </w:rPr>
        <w:t>. 41 – Consistenza e movimentazioni del Trattamento di Fine Rapporto</w:t>
      </w:r>
      <w:r w:rsidR="00A22716" w:rsidRPr="00A22716">
        <w:rPr>
          <w:rFonts w:asciiTheme="minorHAnsi" w:hAnsiTheme="minorHAnsi" w:cstheme="minorHAnsi"/>
          <w:b/>
          <w:highlight w:val="yellow"/>
        </w:rPr>
        <w:t xml:space="preserve"> </w:t>
      </w:r>
    </w:p>
    <w:p w14:paraId="3538084B" w14:textId="2267B72B" w:rsidR="00B906ED" w:rsidRDefault="00B906ED">
      <w:pPr>
        <w:rPr>
          <w:rFonts w:asciiTheme="minorHAnsi" w:hAnsiTheme="minorHAnsi" w:cstheme="minorHAnsi"/>
          <w:b/>
          <w:highlight w:val="yellow"/>
        </w:rPr>
      </w:pPr>
      <w:r w:rsidRPr="00B906ED">
        <w:rPr>
          <w:noProof/>
        </w:rPr>
        <w:drawing>
          <wp:inline distT="0" distB="0" distL="0" distR="0" wp14:anchorId="755CBF77" wp14:editId="506593C1">
            <wp:extent cx="6356350" cy="954999"/>
            <wp:effectExtent l="19050" t="19050" r="6350" b="17145"/>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56350" cy="954999"/>
                    </a:xfrm>
                    <a:prstGeom prst="rect">
                      <a:avLst/>
                    </a:prstGeom>
                    <a:noFill/>
                    <a:ln>
                      <a:solidFill>
                        <a:schemeClr val="tx1"/>
                      </a:solidFill>
                    </a:ln>
                  </pic:spPr>
                </pic:pic>
              </a:graphicData>
            </a:graphic>
          </wp:inline>
        </w:drawing>
      </w:r>
    </w:p>
    <w:p w14:paraId="2A1A1B6B" w14:textId="522F9194" w:rsidR="00D72E79" w:rsidRPr="00BB0E26" w:rsidRDefault="00D72E79">
      <w:pPr>
        <w:rPr>
          <w:rFonts w:asciiTheme="minorHAnsi" w:hAnsiTheme="minorHAnsi" w:cstheme="minorHAnsi"/>
          <w:b/>
          <w:highlight w:val="yellow"/>
        </w:rPr>
      </w:pPr>
    </w:p>
    <w:p w14:paraId="469AAFD7" w14:textId="77777777" w:rsidR="00D72E79" w:rsidRPr="00BB0E26" w:rsidRDefault="00D72E79" w:rsidP="00D72E79">
      <w:pPr>
        <w:rPr>
          <w:rFonts w:asciiTheme="minorHAnsi" w:hAnsiTheme="minorHAnsi" w:cstheme="minorHAnsi"/>
          <w:b/>
          <w:highlight w:val="yellow"/>
        </w:rPr>
      </w:pPr>
    </w:p>
    <w:p w14:paraId="7F4A1A61" w14:textId="1BDEE6FF" w:rsidR="00FA6D89" w:rsidRDefault="00D72E79" w:rsidP="00FA6D89">
      <w:pPr>
        <w:pStyle w:val="Rientrocorpodeltesto2"/>
        <w:ind w:left="0"/>
        <w:rPr>
          <w:rFonts w:asciiTheme="minorHAnsi" w:hAnsiTheme="minorHAnsi" w:cstheme="minorHAnsi"/>
          <w:i w:val="0"/>
          <w:sz w:val="24"/>
        </w:rPr>
      </w:pPr>
      <w:r w:rsidRPr="004B4D00">
        <w:rPr>
          <w:rFonts w:asciiTheme="minorHAnsi" w:hAnsiTheme="minorHAnsi" w:cstheme="minorHAnsi"/>
          <w:i w:val="0"/>
          <w:sz w:val="24"/>
        </w:rPr>
        <w:t>La movimentazio</w:t>
      </w:r>
      <w:r w:rsidR="00B906ED" w:rsidRPr="004B4D00">
        <w:rPr>
          <w:rFonts w:asciiTheme="minorHAnsi" w:hAnsiTheme="minorHAnsi" w:cstheme="minorHAnsi"/>
          <w:i w:val="0"/>
          <w:sz w:val="24"/>
        </w:rPr>
        <w:t>ne del Fondo TFR evidenzia un de</w:t>
      </w:r>
      <w:r w:rsidRPr="004B4D00">
        <w:rPr>
          <w:rFonts w:asciiTheme="minorHAnsi" w:hAnsiTheme="minorHAnsi" w:cstheme="minorHAnsi"/>
          <w:i w:val="0"/>
          <w:sz w:val="24"/>
        </w:rPr>
        <w:t xml:space="preserve">cremento complessivo netto pari a </w:t>
      </w:r>
      <w:r w:rsidR="00A22716" w:rsidRPr="004B4D00">
        <w:rPr>
          <w:rFonts w:asciiTheme="minorHAnsi" w:hAnsiTheme="minorHAnsi" w:cstheme="minorHAnsi"/>
          <w:i w:val="0"/>
          <w:sz w:val="24"/>
        </w:rPr>
        <w:t xml:space="preserve">Euro </w:t>
      </w:r>
      <w:r w:rsidR="00B906ED" w:rsidRPr="004B4D00">
        <w:rPr>
          <w:rFonts w:asciiTheme="minorHAnsi" w:hAnsiTheme="minorHAnsi" w:cstheme="minorHAnsi"/>
          <w:i w:val="0"/>
          <w:sz w:val="24"/>
        </w:rPr>
        <w:t>168</w:t>
      </w:r>
      <w:r w:rsidR="00A22716" w:rsidRPr="004B4D00">
        <w:rPr>
          <w:rFonts w:asciiTheme="minorHAnsi" w:hAnsiTheme="minorHAnsi" w:cstheme="minorHAnsi"/>
          <w:i w:val="0"/>
          <w:sz w:val="24"/>
        </w:rPr>
        <w:t xml:space="preserve"> mila ri</w:t>
      </w:r>
      <w:r w:rsidRPr="004B4D00">
        <w:rPr>
          <w:rFonts w:asciiTheme="minorHAnsi" w:hAnsiTheme="minorHAnsi" w:cstheme="minorHAnsi"/>
          <w:i w:val="0"/>
          <w:sz w:val="24"/>
        </w:rPr>
        <w:t xml:space="preserve">spetto </w:t>
      </w:r>
      <w:r w:rsidR="00B142EF" w:rsidRPr="004B4D00">
        <w:rPr>
          <w:rFonts w:asciiTheme="minorHAnsi" w:hAnsiTheme="minorHAnsi" w:cstheme="minorHAnsi"/>
          <w:i w:val="0"/>
          <w:sz w:val="24"/>
        </w:rPr>
        <w:t>al precedente esercizio</w:t>
      </w:r>
      <w:r w:rsidR="00CE1AF7">
        <w:rPr>
          <w:rFonts w:asciiTheme="minorHAnsi" w:hAnsiTheme="minorHAnsi" w:cstheme="minorHAnsi"/>
          <w:i w:val="0"/>
          <w:sz w:val="24"/>
        </w:rPr>
        <w:t xml:space="preserve"> quale differenza tra</w:t>
      </w:r>
      <w:r w:rsidRPr="004B4D00">
        <w:rPr>
          <w:rFonts w:asciiTheme="minorHAnsi" w:hAnsiTheme="minorHAnsi" w:cstheme="minorHAnsi"/>
          <w:i w:val="0"/>
          <w:sz w:val="24"/>
        </w:rPr>
        <w:t xml:space="preserve"> accantonamenti di competenza dell’esercizio </w:t>
      </w:r>
      <w:r w:rsidR="00A22716" w:rsidRPr="004B4D00">
        <w:rPr>
          <w:rFonts w:asciiTheme="minorHAnsi" w:hAnsiTheme="minorHAnsi" w:cstheme="minorHAnsi"/>
          <w:i w:val="0"/>
          <w:sz w:val="24"/>
        </w:rPr>
        <w:t>202</w:t>
      </w:r>
      <w:r w:rsidR="00B906ED" w:rsidRPr="004B4D00">
        <w:rPr>
          <w:rFonts w:asciiTheme="minorHAnsi" w:hAnsiTheme="minorHAnsi" w:cstheme="minorHAnsi"/>
          <w:i w:val="0"/>
          <w:sz w:val="24"/>
        </w:rPr>
        <w:t>1</w:t>
      </w:r>
      <w:r w:rsidR="00A22716" w:rsidRPr="004B4D00">
        <w:rPr>
          <w:rFonts w:asciiTheme="minorHAnsi" w:hAnsiTheme="minorHAnsi" w:cstheme="minorHAnsi"/>
          <w:i w:val="0"/>
          <w:sz w:val="24"/>
        </w:rPr>
        <w:t xml:space="preserve"> </w:t>
      </w:r>
      <w:r w:rsidRPr="004B4D00">
        <w:rPr>
          <w:rFonts w:asciiTheme="minorHAnsi" w:hAnsiTheme="minorHAnsi" w:cstheme="minorHAnsi"/>
          <w:i w:val="0"/>
          <w:sz w:val="24"/>
        </w:rPr>
        <w:t xml:space="preserve">per </w:t>
      </w:r>
      <w:r w:rsidR="00A22716" w:rsidRPr="004B4D00">
        <w:rPr>
          <w:rFonts w:asciiTheme="minorHAnsi" w:hAnsiTheme="minorHAnsi" w:cstheme="minorHAnsi"/>
          <w:i w:val="0"/>
          <w:sz w:val="24"/>
        </w:rPr>
        <w:t>Euro 3</w:t>
      </w:r>
      <w:r w:rsidR="00B906ED" w:rsidRPr="004B4D00">
        <w:rPr>
          <w:rFonts w:asciiTheme="minorHAnsi" w:hAnsiTheme="minorHAnsi" w:cstheme="minorHAnsi"/>
          <w:i w:val="0"/>
          <w:sz w:val="24"/>
        </w:rPr>
        <w:t>71</w:t>
      </w:r>
      <w:r w:rsidR="00A22716" w:rsidRPr="004B4D00">
        <w:rPr>
          <w:rFonts w:asciiTheme="minorHAnsi" w:hAnsiTheme="minorHAnsi" w:cstheme="minorHAnsi"/>
          <w:i w:val="0"/>
          <w:sz w:val="24"/>
        </w:rPr>
        <w:t xml:space="preserve"> mila</w:t>
      </w:r>
      <w:r w:rsidRPr="004B4D00">
        <w:rPr>
          <w:rFonts w:asciiTheme="minorHAnsi" w:hAnsiTheme="minorHAnsi" w:cstheme="minorHAnsi"/>
          <w:i w:val="0"/>
          <w:sz w:val="24"/>
        </w:rPr>
        <w:t xml:space="preserve"> e</w:t>
      </w:r>
      <w:r w:rsidR="00CE1AF7">
        <w:rPr>
          <w:rFonts w:asciiTheme="minorHAnsi" w:hAnsiTheme="minorHAnsi" w:cstheme="minorHAnsi"/>
          <w:i w:val="0"/>
          <w:sz w:val="24"/>
        </w:rPr>
        <w:t>d</w:t>
      </w:r>
      <w:r w:rsidR="00386D84">
        <w:rPr>
          <w:rFonts w:asciiTheme="minorHAnsi" w:hAnsiTheme="minorHAnsi" w:cstheme="minorHAnsi"/>
          <w:i w:val="0"/>
          <w:sz w:val="24"/>
        </w:rPr>
        <w:t xml:space="preserve"> </w:t>
      </w:r>
      <w:r w:rsidRPr="004B4D00">
        <w:rPr>
          <w:rFonts w:asciiTheme="minorHAnsi" w:hAnsiTheme="minorHAnsi" w:cstheme="minorHAnsi"/>
          <w:i w:val="0"/>
          <w:sz w:val="24"/>
        </w:rPr>
        <w:t xml:space="preserve">utilizzi per </w:t>
      </w:r>
      <w:r w:rsidR="00A22716" w:rsidRPr="004B4D00">
        <w:rPr>
          <w:rFonts w:asciiTheme="minorHAnsi" w:hAnsiTheme="minorHAnsi" w:cstheme="minorHAnsi"/>
          <w:i w:val="0"/>
          <w:sz w:val="24"/>
        </w:rPr>
        <w:t xml:space="preserve">Euro </w:t>
      </w:r>
      <w:r w:rsidR="00B906ED" w:rsidRPr="004B4D00">
        <w:rPr>
          <w:rFonts w:asciiTheme="minorHAnsi" w:hAnsiTheme="minorHAnsi" w:cstheme="minorHAnsi"/>
          <w:i w:val="0"/>
          <w:sz w:val="24"/>
        </w:rPr>
        <w:t>539</w:t>
      </w:r>
      <w:r w:rsidR="00A22716" w:rsidRPr="004B4D00">
        <w:rPr>
          <w:rFonts w:asciiTheme="minorHAnsi" w:hAnsiTheme="minorHAnsi" w:cstheme="minorHAnsi"/>
          <w:i w:val="0"/>
          <w:sz w:val="24"/>
        </w:rPr>
        <w:t xml:space="preserve"> mila</w:t>
      </w:r>
      <w:r w:rsidRPr="004B4D00">
        <w:rPr>
          <w:rFonts w:asciiTheme="minorHAnsi" w:hAnsiTheme="minorHAnsi" w:cstheme="minorHAnsi"/>
          <w:i w:val="0"/>
          <w:sz w:val="24"/>
        </w:rPr>
        <w:t>, relativi ai medici specialisti</w:t>
      </w:r>
      <w:r w:rsidR="00FA6D89" w:rsidRPr="004B4D00">
        <w:rPr>
          <w:rFonts w:asciiTheme="minorHAnsi" w:hAnsiTheme="minorHAnsi" w:cstheme="minorHAnsi"/>
          <w:i w:val="0"/>
          <w:sz w:val="24"/>
        </w:rPr>
        <w:t xml:space="preserve"> interni e della medicina dei servizi che</w:t>
      </w:r>
      <w:r w:rsidRPr="004B4D00">
        <w:rPr>
          <w:rFonts w:asciiTheme="minorHAnsi" w:hAnsiTheme="minorHAnsi" w:cstheme="minorHAnsi"/>
          <w:i w:val="0"/>
          <w:sz w:val="24"/>
        </w:rPr>
        <w:t xml:space="preserve"> maturano il diritto alla costituzione del fondo operosità a carico dell’Azienda presso cui svolgono la loro attività.</w:t>
      </w:r>
      <w:r w:rsidRPr="001E7C9E">
        <w:rPr>
          <w:rFonts w:asciiTheme="minorHAnsi" w:hAnsiTheme="minorHAnsi" w:cstheme="minorHAnsi"/>
          <w:i w:val="0"/>
          <w:sz w:val="24"/>
        </w:rPr>
        <w:t xml:space="preserve">  </w:t>
      </w:r>
    </w:p>
    <w:p w14:paraId="5DD993CD" w14:textId="117237E8" w:rsidR="00D72E79" w:rsidRPr="001E7C9E" w:rsidRDefault="00A22716" w:rsidP="001E7C9E">
      <w:pPr>
        <w:pStyle w:val="Rientrocorpodeltesto2"/>
        <w:ind w:left="0"/>
        <w:rPr>
          <w:rFonts w:asciiTheme="minorHAnsi" w:hAnsiTheme="minorHAnsi" w:cstheme="minorHAnsi"/>
        </w:rPr>
      </w:pPr>
      <w:r w:rsidRPr="00A22716">
        <w:rPr>
          <w:rFonts w:asciiTheme="minorHAnsi" w:hAnsiTheme="minorHAnsi" w:cstheme="minorHAnsi"/>
          <w:i w:val="0"/>
          <w:sz w:val="24"/>
        </w:rPr>
        <w:t>La determinazione dell’entità del fondo</w:t>
      </w:r>
      <w:r w:rsidR="00FA6D89">
        <w:rPr>
          <w:rFonts w:asciiTheme="minorHAnsi" w:hAnsiTheme="minorHAnsi" w:cstheme="minorHAnsi"/>
          <w:i w:val="0"/>
          <w:sz w:val="24"/>
        </w:rPr>
        <w:t xml:space="preserve"> </w:t>
      </w:r>
      <w:r w:rsidR="00FA6D89" w:rsidRPr="00A22716">
        <w:rPr>
          <w:rFonts w:asciiTheme="minorHAnsi" w:hAnsiTheme="minorHAnsi" w:cstheme="minorHAnsi"/>
          <w:i w:val="0"/>
          <w:sz w:val="24"/>
        </w:rPr>
        <w:t xml:space="preserve">si basa sul numero delle ore prestate dai singoli specialisti </w:t>
      </w:r>
      <w:r w:rsidR="00FA6D89">
        <w:rPr>
          <w:rFonts w:asciiTheme="minorHAnsi" w:hAnsiTheme="minorHAnsi" w:cstheme="minorHAnsi"/>
          <w:i w:val="0"/>
          <w:sz w:val="24"/>
        </w:rPr>
        <w:t xml:space="preserve">e </w:t>
      </w:r>
      <w:r w:rsidR="00FA6D89" w:rsidRPr="00FA6D89">
        <w:rPr>
          <w:rFonts w:asciiTheme="minorHAnsi" w:hAnsiTheme="minorHAnsi" w:cstheme="minorHAnsi"/>
          <w:i w:val="0"/>
          <w:sz w:val="24"/>
        </w:rPr>
        <w:t>l'anzianità effettiva d</w:t>
      </w:r>
      <w:r w:rsidR="00FA6D89">
        <w:rPr>
          <w:rFonts w:asciiTheme="minorHAnsi" w:hAnsiTheme="minorHAnsi" w:cstheme="minorHAnsi"/>
          <w:i w:val="0"/>
          <w:sz w:val="24"/>
        </w:rPr>
        <w:t xml:space="preserve">egli stessi e avviene </w:t>
      </w:r>
      <w:r w:rsidR="00FA6D89" w:rsidRPr="00FA6D89">
        <w:rPr>
          <w:rFonts w:asciiTheme="minorHAnsi" w:hAnsiTheme="minorHAnsi" w:cstheme="minorHAnsi"/>
          <w:i w:val="0"/>
          <w:sz w:val="24"/>
        </w:rPr>
        <w:t>secondo le norme e disposizioni contenute nella Convenzione Unica Nazionale</w:t>
      </w:r>
      <w:r w:rsidR="00FA6D89">
        <w:rPr>
          <w:rFonts w:asciiTheme="minorHAnsi" w:hAnsiTheme="minorHAnsi" w:cstheme="minorHAnsi"/>
          <w:i w:val="0"/>
          <w:sz w:val="24"/>
        </w:rPr>
        <w:t xml:space="preserve">. Il fondo operosità </w:t>
      </w:r>
      <w:r w:rsidR="00FA6D89" w:rsidRPr="001E7C9E">
        <w:rPr>
          <w:rFonts w:asciiTheme="minorHAnsi" w:hAnsiTheme="minorHAnsi" w:cstheme="minorHAnsi"/>
          <w:i w:val="0"/>
          <w:sz w:val="24"/>
        </w:rPr>
        <w:t xml:space="preserve">rappresenta </w:t>
      </w:r>
      <w:r w:rsidR="00FA6D89">
        <w:rPr>
          <w:rFonts w:asciiTheme="minorHAnsi" w:hAnsiTheme="minorHAnsi" w:cstheme="minorHAnsi"/>
          <w:i w:val="0"/>
          <w:sz w:val="24"/>
        </w:rPr>
        <w:t xml:space="preserve">pertanto </w:t>
      </w:r>
      <w:r w:rsidR="00FA6D89" w:rsidRPr="001E7C9E">
        <w:rPr>
          <w:rFonts w:asciiTheme="minorHAnsi" w:hAnsiTheme="minorHAnsi" w:cstheme="minorHAnsi"/>
          <w:i w:val="0"/>
          <w:sz w:val="24"/>
        </w:rPr>
        <w:t>la somma</w:t>
      </w:r>
      <w:r w:rsidR="00FA6D89">
        <w:rPr>
          <w:rFonts w:asciiTheme="minorHAnsi" w:hAnsiTheme="minorHAnsi" w:cstheme="minorHAnsi"/>
          <w:i w:val="0"/>
          <w:sz w:val="24"/>
        </w:rPr>
        <w:t xml:space="preserve"> </w:t>
      </w:r>
      <w:r w:rsidR="00FA6D89" w:rsidRPr="001E7C9E">
        <w:rPr>
          <w:rFonts w:asciiTheme="minorHAnsi" w:hAnsiTheme="minorHAnsi" w:cstheme="minorHAnsi"/>
          <w:i w:val="0"/>
          <w:sz w:val="24"/>
        </w:rPr>
        <w:t>che ipoteticamente l'</w:t>
      </w:r>
      <w:r w:rsidR="00FA6D89">
        <w:rPr>
          <w:rFonts w:asciiTheme="minorHAnsi" w:hAnsiTheme="minorHAnsi" w:cstheme="minorHAnsi"/>
          <w:i w:val="0"/>
          <w:sz w:val="24"/>
        </w:rPr>
        <w:t>Azienda</w:t>
      </w:r>
      <w:r w:rsidR="00FA6D89" w:rsidRPr="001E7C9E">
        <w:rPr>
          <w:rFonts w:asciiTheme="minorHAnsi" w:hAnsiTheme="minorHAnsi" w:cstheme="minorHAnsi"/>
          <w:i w:val="0"/>
          <w:sz w:val="24"/>
        </w:rPr>
        <w:t xml:space="preserve"> dovrebbe esborsare nel caso di pensionamento di tutti i medici al</w:t>
      </w:r>
      <w:r w:rsidR="00FA6D89">
        <w:rPr>
          <w:rFonts w:asciiTheme="minorHAnsi" w:hAnsiTheme="minorHAnsi" w:cstheme="minorHAnsi"/>
          <w:i w:val="0"/>
          <w:sz w:val="24"/>
        </w:rPr>
        <w:t>la data di chiusura dell’esercizio</w:t>
      </w:r>
      <w:r w:rsidR="00FA6D89" w:rsidRPr="001E7C9E">
        <w:rPr>
          <w:rFonts w:asciiTheme="minorHAnsi" w:hAnsiTheme="minorHAnsi" w:cstheme="minorHAnsi"/>
          <w:i w:val="0"/>
          <w:sz w:val="24"/>
        </w:rPr>
        <w:t>.</w:t>
      </w:r>
    </w:p>
    <w:p w14:paraId="194DB1A9" w14:textId="77777777" w:rsidR="00A22716" w:rsidRPr="00BB0E26" w:rsidRDefault="00A22716" w:rsidP="00D72E79">
      <w:pPr>
        <w:rPr>
          <w:rFonts w:asciiTheme="minorHAnsi" w:hAnsiTheme="minorHAnsi" w:cstheme="minorHAnsi"/>
          <w:b/>
          <w:highlight w:val="yellow"/>
        </w:rPr>
      </w:pPr>
    </w:p>
    <w:p w14:paraId="7F080B84" w14:textId="77777777" w:rsidR="00D72E79" w:rsidRPr="000C04CD" w:rsidRDefault="00D72E79" w:rsidP="00D72E79">
      <w:pPr>
        <w:pStyle w:val="Rientrocorpodeltesto2"/>
        <w:spacing w:after="120"/>
        <w:ind w:left="0"/>
        <w:rPr>
          <w:rFonts w:asciiTheme="minorHAnsi" w:hAnsiTheme="minorHAnsi" w:cstheme="minorHAnsi"/>
          <w:b/>
          <w:i w:val="0"/>
          <w:sz w:val="24"/>
        </w:rPr>
      </w:pPr>
      <w:r w:rsidRPr="000C04CD">
        <w:rPr>
          <w:rFonts w:asciiTheme="minorHAnsi" w:hAnsiTheme="minorHAnsi" w:cstheme="minorHAnsi"/>
          <w:b/>
          <w:i w:val="0"/>
          <w:sz w:val="24"/>
        </w:rPr>
        <w:t>Altre informazioni relative a trattamento di fine rapporto</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3"/>
        <w:gridCol w:w="792"/>
        <w:gridCol w:w="690"/>
        <w:gridCol w:w="3148"/>
      </w:tblGrid>
      <w:tr w:rsidR="00D72E79" w:rsidRPr="00BB0E26" w14:paraId="161BC171" w14:textId="77777777" w:rsidTr="00D72E79">
        <w:tc>
          <w:tcPr>
            <w:tcW w:w="4253" w:type="dxa"/>
          </w:tcPr>
          <w:p w14:paraId="72AEC44E" w14:textId="77777777" w:rsidR="00D72E79" w:rsidRPr="000C04CD" w:rsidRDefault="00D72E79" w:rsidP="00D72E79">
            <w:pPr>
              <w:ind w:right="-1"/>
              <w:rPr>
                <w:rFonts w:asciiTheme="minorHAnsi" w:hAnsiTheme="minorHAnsi" w:cstheme="minorHAnsi"/>
                <w:b/>
              </w:rPr>
            </w:pPr>
            <w:r w:rsidRPr="000C04CD">
              <w:rPr>
                <w:rFonts w:asciiTheme="minorHAnsi" w:hAnsiTheme="minorHAnsi" w:cstheme="minorHAnsi"/>
                <w:b/>
              </w:rPr>
              <w:t>Informazione</w:t>
            </w:r>
          </w:p>
        </w:tc>
        <w:tc>
          <w:tcPr>
            <w:tcW w:w="1482" w:type="dxa"/>
            <w:gridSpan w:val="2"/>
          </w:tcPr>
          <w:p w14:paraId="35ADE032" w14:textId="77777777" w:rsidR="00D72E79" w:rsidRPr="000C04CD" w:rsidRDefault="00D72E79" w:rsidP="00D72E79">
            <w:pPr>
              <w:ind w:right="-1"/>
              <w:rPr>
                <w:rFonts w:asciiTheme="minorHAnsi" w:hAnsiTheme="minorHAnsi" w:cstheme="minorHAnsi"/>
                <w:b/>
              </w:rPr>
            </w:pPr>
            <w:r w:rsidRPr="000C04CD">
              <w:rPr>
                <w:rFonts w:asciiTheme="minorHAnsi" w:hAnsiTheme="minorHAnsi" w:cstheme="minorHAnsi"/>
                <w:b/>
              </w:rPr>
              <w:t>Caso presente in azienda?</w:t>
            </w:r>
          </w:p>
        </w:tc>
        <w:tc>
          <w:tcPr>
            <w:tcW w:w="3148" w:type="dxa"/>
          </w:tcPr>
          <w:p w14:paraId="6A7E9B61" w14:textId="77777777" w:rsidR="00D72E79" w:rsidRPr="000C04CD" w:rsidRDefault="00D72E79" w:rsidP="00D72E79">
            <w:pPr>
              <w:ind w:right="-1"/>
              <w:rPr>
                <w:rFonts w:asciiTheme="minorHAnsi" w:hAnsiTheme="minorHAnsi" w:cstheme="minorHAnsi"/>
                <w:b/>
              </w:rPr>
            </w:pPr>
            <w:r w:rsidRPr="000C04CD">
              <w:rPr>
                <w:rFonts w:asciiTheme="minorHAnsi" w:hAnsiTheme="minorHAnsi" w:cstheme="minorHAnsi"/>
                <w:b/>
              </w:rPr>
              <w:t>Se sì, illustrare</w:t>
            </w:r>
          </w:p>
        </w:tc>
      </w:tr>
      <w:tr w:rsidR="00D72E79" w:rsidRPr="00BB0E26" w14:paraId="43421557" w14:textId="77777777" w:rsidTr="00D72E79">
        <w:tc>
          <w:tcPr>
            <w:tcW w:w="4253" w:type="dxa"/>
          </w:tcPr>
          <w:p w14:paraId="41D8C06D" w14:textId="77777777" w:rsidR="00D72E79" w:rsidRPr="000C04CD" w:rsidRDefault="00D72E79" w:rsidP="00D72E79">
            <w:pPr>
              <w:ind w:right="-1"/>
              <w:rPr>
                <w:rFonts w:asciiTheme="minorHAnsi" w:hAnsiTheme="minorHAnsi" w:cstheme="minorHAnsi"/>
                <w:b/>
              </w:rPr>
            </w:pPr>
            <w:r w:rsidRPr="000C04CD">
              <w:rPr>
                <w:rFonts w:asciiTheme="minorHAnsi" w:hAnsiTheme="minorHAnsi" w:cstheme="minorHAnsi"/>
                <w:b/>
              </w:rPr>
              <w:t xml:space="preserve">TR01 - Altro. </w:t>
            </w:r>
            <w:r w:rsidRPr="000C04CD">
              <w:rPr>
                <w:rFonts w:asciiTheme="minorHAnsi" w:hAnsiTheme="minorHAnsi" w:cstheme="minorHAnsi"/>
              </w:rPr>
              <w:t>Esistono altre informazioni che si ritiene necessario fornire per soddisfare la regola generale secondo cui “Se le informazioni richieste da specifiche disposizioni di legge non sono sufficienti a dare una rappresentazione veritiera e corretta, si devono fornire le informazioni complementari necessarie allo scopo” (art. 2423 cc)?</w:t>
            </w:r>
          </w:p>
        </w:tc>
        <w:tc>
          <w:tcPr>
            <w:tcW w:w="792" w:type="dxa"/>
          </w:tcPr>
          <w:p w14:paraId="335AEE2A" w14:textId="77777777" w:rsidR="00D72E79" w:rsidRPr="000C04CD" w:rsidRDefault="00D72E79" w:rsidP="00D72E79">
            <w:pPr>
              <w:ind w:right="-1"/>
              <w:jc w:val="center"/>
              <w:rPr>
                <w:rFonts w:asciiTheme="minorHAnsi" w:hAnsiTheme="minorHAnsi" w:cstheme="minorHAnsi"/>
              </w:rPr>
            </w:pPr>
            <w:r w:rsidRPr="000C04CD">
              <w:rPr>
                <w:rFonts w:asciiTheme="minorHAnsi" w:hAnsiTheme="minorHAnsi" w:cstheme="minorHAnsi"/>
              </w:rPr>
              <w:t>NO</w:t>
            </w:r>
          </w:p>
        </w:tc>
        <w:tc>
          <w:tcPr>
            <w:tcW w:w="690" w:type="dxa"/>
          </w:tcPr>
          <w:p w14:paraId="426F8F8F" w14:textId="77777777" w:rsidR="00D72E79" w:rsidRPr="000C04CD" w:rsidRDefault="00D72E79" w:rsidP="00D72E79">
            <w:pPr>
              <w:ind w:right="-1"/>
              <w:jc w:val="center"/>
              <w:rPr>
                <w:rFonts w:asciiTheme="minorHAnsi" w:hAnsiTheme="minorHAnsi" w:cstheme="minorHAnsi"/>
                <w:b/>
              </w:rPr>
            </w:pPr>
          </w:p>
        </w:tc>
        <w:tc>
          <w:tcPr>
            <w:tcW w:w="3148" w:type="dxa"/>
          </w:tcPr>
          <w:p w14:paraId="4CE333AB" w14:textId="77777777" w:rsidR="00D72E79" w:rsidRPr="000C04CD" w:rsidRDefault="00D72E79" w:rsidP="00D72E79">
            <w:pPr>
              <w:ind w:right="-1"/>
              <w:rPr>
                <w:rFonts w:asciiTheme="minorHAnsi" w:hAnsiTheme="minorHAnsi" w:cstheme="minorHAnsi"/>
                <w:b/>
              </w:rPr>
            </w:pPr>
          </w:p>
        </w:tc>
      </w:tr>
    </w:tbl>
    <w:p w14:paraId="008F5C5E" w14:textId="49906C3A" w:rsidR="000C04CD" w:rsidRDefault="000C04CD" w:rsidP="000C04CD">
      <w:pPr>
        <w:rPr>
          <w:highlight w:val="yellow"/>
        </w:rPr>
      </w:pPr>
    </w:p>
    <w:p w14:paraId="649BA869" w14:textId="77777777" w:rsidR="00B142EF" w:rsidRDefault="00B142EF" w:rsidP="000C04CD">
      <w:pPr>
        <w:rPr>
          <w:highlight w:val="yellow"/>
        </w:rPr>
      </w:pPr>
    </w:p>
    <w:p w14:paraId="4298A195" w14:textId="77777777" w:rsidR="00B142EF" w:rsidRDefault="00B142EF" w:rsidP="000C04CD">
      <w:pPr>
        <w:rPr>
          <w:highlight w:val="yellow"/>
        </w:rPr>
      </w:pPr>
    </w:p>
    <w:p w14:paraId="0FB76E49" w14:textId="5EFB159F" w:rsidR="00D72E79" w:rsidRPr="000C04CD" w:rsidRDefault="00576CDF" w:rsidP="00D72E79">
      <w:pPr>
        <w:pStyle w:val="Titolo1"/>
        <w:spacing w:line="240" w:lineRule="auto"/>
        <w:rPr>
          <w:rFonts w:asciiTheme="minorHAnsi" w:hAnsiTheme="minorHAnsi" w:cstheme="minorHAnsi"/>
        </w:rPr>
      </w:pPr>
      <w:bookmarkStart w:id="27" w:name="_Toc109751252"/>
      <w:r w:rsidRPr="000C04CD">
        <w:rPr>
          <w:caps w:val="0"/>
        </w:rPr>
        <w:t>14.</w:t>
      </w:r>
      <w:r w:rsidRPr="000C04CD">
        <w:rPr>
          <w:caps w:val="0"/>
        </w:rPr>
        <w:tab/>
        <w:t>DEBITI</w:t>
      </w:r>
      <w:bookmarkEnd w:id="27"/>
    </w:p>
    <w:p w14:paraId="0199191B" w14:textId="1B587174" w:rsidR="0018132E" w:rsidRPr="004B4D00" w:rsidRDefault="0018132E" w:rsidP="001E7C9E">
      <w:pPr>
        <w:spacing w:after="120"/>
        <w:jc w:val="both"/>
        <w:rPr>
          <w:rFonts w:asciiTheme="minorHAnsi" w:hAnsiTheme="minorHAnsi" w:cstheme="minorHAnsi"/>
        </w:rPr>
      </w:pPr>
      <w:r w:rsidRPr="004B4D00">
        <w:rPr>
          <w:rFonts w:asciiTheme="minorHAnsi" w:hAnsiTheme="minorHAnsi" w:cstheme="minorHAnsi"/>
        </w:rPr>
        <w:t xml:space="preserve">I debiti dell’Azienda ammontano nel complesso ad Euro </w:t>
      </w:r>
      <w:r w:rsidR="00B906ED" w:rsidRPr="004B4D00">
        <w:rPr>
          <w:rFonts w:asciiTheme="minorHAnsi" w:hAnsiTheme="minorHAnsi" w:cstheme="minorHAnsi"/>
        </w:rPr>
        <w:t>168</w:t>
      </w:r>
      <w:r w:rsidRPr="004B4D00">
        <w:rPr>
          <w:rFonts w:asciiTheme="minorHAnsi" w:hAnsiTheme="minorHAnsi" w:cstheme="minorHAnsi"/>
        </w:rPr>
        <w:t>.</w:t>
      </w:r>
      <w:r w:rsidR="00B906ED" w:rsidRPr="004B4D00">
        <w:rPr>
          <w:rFonts w:asciiTheme="minorHAnsi" w:hAnsiTheme="minorHAnsi" w:cstheme="minorHAnsi"/>
        </w:rPr>
        <w:t>171</w:t>
      </w:r>
      <w:r w:rsidRPr="004B4D00">
        <w:rPr>
          <w:rFonts w:asciiTheme="minorHAnsi" w:hAnsiTheme="minorHAnsi" w:cstheme="minorHAnsi"/>
        </w:rPr>
        <w:t xml:space="preserve"> mila al 31 dicembre 202</w:t>
      </w:r>
      <w:r w:rsidR="00BD568F" w:rsidRPr="004B4D00">
        <w:rPr>
          <w:rFonts w:asciiTheme="minorHAnsi" w:hAnsiTheme="minorHAnsi" w:cstheme="minorHAnsi"/>
        </w:rPr>
        <w:t>1</w:t>
      </w:r>
      <w:r w:rsidRPr="004B4D00">
        <w:rPr>
          <w:rFonts w:asciiTheme="minorHAnsi" w:hAnsiTheme="minorHAnsi" w:cstheme="minorHAnsi"/>
        </w:rPr>
        <w:t xml:space="preserve">, a fronte di Euro </w:t>
      </w:r>
      <w:r w:rsidR="00B906ED" w:rsidRPr="004B4D00">
        <w:rPr>
          <w:rFonts w:asciiTheme="minorHAnsi" w:hAnsiTheme="minorHAnsi" w:cstheme="minorHAnsi"/>
        </w:rPr>
        <w:t xml:space="preserve">157.123 </w:t>
      </w:r>
      <w:r w:rsidRPr="004B4D00">
        <w:rPr>
          <w:rFonts w:asciiTheme="minorHAnsi" w:hAnsiTheme="minorHAnsi" w:cstheme="minorHAnsi"/>
        </w:rPr>
        <w:t xml:space="preserve">mila dell’anno precedente, con un incremento di Euro </w:t>
      </w:r>
      <w:r w:rsidR="00BD568F" w:rsidRPr="004B4D00">
        <w:rPr>
          <w:rFonts w:asciiTheme="minorHAnsi" w:hAnsiTheme="minorHAnsi" w:cstheme="minorHAnsi"/>
        </w:rPr>
        <w:t>11</w:t>
      </w:r>
      <w:r w:rsidRPr="004B4D00">
        <w:rPr>
          <w:rFonts w:asciiTheme="minorHAnsi" w:hAnsiTheme="minorHAnsi" w:cstheme="minorHAnsi"/>
        </w:rPr>
        <w:t>.</w:t>
      </w:r>
      <w:r w:rsidR="00BD568F" w:rsidRPr="004B4D00">
        <w:rPr>
          <w:rFonts w:asciiTheme="minorHAnsi" w:hAnsiTheme="minorHAnsi" w:cstheme="minorHAnsi"/>
        </w:rPr>
        <w:t>048</w:t>
      </w:r>
      <w:r w:rsidRPr="004B4D00">
        <w:rPr>
          <w:rFonts w:asciiTheme="minorHAnsi" w:hAnsiTheme="minorHAnsi" w:cstheme="minorHAnsi"/>
        </w:rPr>
        <w:t xml:space="preserve"> mila, pari al </w:t>
      </w:r>
      <w:r w:rsidR="00BD568F" w:rsidRPr="004B4D00">
        <w:rPr>
          <w:rFonts w:asciiTheme="minorHAnsi" w:hAnsiTheme="minorHAnsi" w:cstheme="minorHAnsi"/>
        </w:rPr>
        <w:t>7</w:t>
      </w:r>
      <w:r w:rsidR="005555E7">
        <w:rPr>
          <w:rFonts w:asciiTheme="minorHAnsi" w:hAnsiTheme="minorHAnsi" w:cstheme="minorHAnsi"/>
        </w:rPr>
        <w:t xml:space="preserve"> </w:t>
      </w:r>
      <w:r w:rsidRPr="004B4D00">
        <w:rPr>
          <w:rFonts w:asciiTheme="minorHAnsi" w:hAnsiTheme="minorHAnsi" w:cstheme="minorHAnsi"/>
        </w:rPr>
        <w:t>% circa.</w:t>
      </w:r>
    </w:p>
    <w:p w14:paraId="5A567B88" w14:textId="04F39CF9" w:rsidR="0018132E" w:rsidRDefault="0018132E" w:rsidP="0018132E">
      <w:pPr>
        <w:spacing w:after="120"/>
        <w:jc w:val="both"/>
        <w:rPr>
          <w:rFonts w:asciiTheme="minorHAnsi" w:hAnsiTheme="minorHAnsi" w:cstheme="minorHAnsi"/>
        </w:rPr>
      </w:pPr>
      <w:r w:rsidRPr="004B4D00">
        <w:rPr>
          <w:rFonts w:asciiTheme="minorHAnsi" w:hAnsiTheme="minorHAnsi" w:cstheme="minorHAnsi"/>
        </w:rPr>
        <w:t xml:space="preserve">I </w:t>
      </w:r>
      <w:r w:rsidRPr="004B4D00">
        <w:rPr>
          <w:rFonts w:asciiTheme="minorHAnsi" w:hAnsiTheme="minorHAnsi" w:cstheme="minorHAnsi"/>
          <w:b/>
          <w:bCs/>
        </w:rPr>
        <w:t>debiti verso Comuni</w:t>
      </w:r>
      <w:r w:rsidRPr="004B4D00">
        <w:rPr>
          <w:rFonts w:asciiTheme="minorHAnsi" w:hAnsiTheme="minorHAnsi" w:cstheme="minorHAnsi"/>
        </w:rPr>
        <w:t xml:space="preserve"> ammontano ad Euro </w:t>
      </w:r>
      <w:r w:rsidR="00BD568F" w:rsidRPr="004B4D00">
        <w:rPr>
          <w:rFonts w:asciiTheme="minorHAnsi" w:hAnsiTheme="minorHAnsi" w:cstheme="minorHAnsi"/>
        </w:rPr>
        <w:t>474</w:t>
      </w:r>
      <w:r w:rsidRPr="004B4D00">
        <w:rPr>
          <w:rFonts w:asciiTheme="minorHAnsi" w:hAnsiTheme="minorHAnsi" w:cstheme="minorHAnsi"/>
        </w:rPr>
        <w:t xml:space="preserve"> mila contro Euro </w:t>
      </w:r>
      <w:r w:rsidR="00BD568F" w:rsidRPr="004B4D00">
        <w:rPr>
          <w:rFonts w:asciiTheme="minorHAnsi" w:hAnsiTheme="minorHAnsi" w:cstheme="minorHAnsi"/>
        </w:rPr>
        <w:t>465</w:t>
      </w:r>
      <w:r w:rsidRPr="004B4D00">
        <w:rPr>
          <w:rFonts w:asciiTheme="minorHAnsi" w:hAnsiTheme="minorHAnsi" w:cstheme="minorHAnsi"/>
        </w:rPr>
        <w:t xml:space="preserve"> mila del precedente esercizio e riferiti principalmente al Comune di Trani.</w:t>
      </w:r>
    </w:p>
    <w:p w14:paraId="42A96127" w14:textId="7B153D4C" w:rsidR="001C34BD" w:rsidRPr="009A6DE0" w:rsidRDefault="001C34BD" w:rsidP="0018132E">
      <w:pPr>
        <w:spacing w:after="120"/>
        <w:jc w:val="both"/>
        <w:rPr>
          <w:rFonts w:asciiTheme="minorHAnsi" w:hAnsiTheme="minorHAnsi" w:cstheme="minorHAnsi"/>
          <w:highlight w:val="cyan"/>
        </w:rPr>
      </w:pPr>
      <w:r>
        <w:rPr>
          <w:rFonts w:asciiTheme="minorHAnsi" w:hAnsiTheme="minorHAnsi" w:cstheme="minorHAnsi"/>
        </w:rPr>
        <w:t xml:space="preserve">I </w:t>
      </w:r>
      <w:r w:rsidRPr="001E7C9E">
        <w:rPr>
          <w:rFonts w:asciiTheme="minorHAnsi" w:hAnsiTheme="minorHAnsi" w:cstheme="minorHAnsi"/>
          <w:b/>
          <w:bCs/>
        </w:rPr>
        <w:t>debiti v/società partecipate e/o enti dipendenti della Regione</w:t>
      </w:r>
      <w:r w:rsidR="00386D84">
        <w:rPr>
          <w:rFonts w:asciiTheme="minorHAnsi" w:hAnsiTheme="minorHAnsi" w:cstheme="minorHAnsi"/>
          <w:b/>
          <w:bCs/>
        </w:rPr>
        <w:t xml:space="preserve"> </w:t>
      </w:r>
      <w:r w:rsidR="00386D84">
        <w:rPr>
          <w:rFonts w:asciiTheme="minorHAnsi" w:hAnsiTheme="minorHAnsi" w:cstheme="minorHAnsi"/>
        </w:rPr>
        <w:t>pari a Euro 1.904 mila al 31 dicembre 2021 (Euro 2.82</w:t>
      </w:r>
      <w:r w:rsidR="00785EB8">
        <w:rPr>
          <w:rFonts w:asciiTheme="minorHAnsi" w:hAnsiTheme="minorHAnsi" w:cstheme="minorHAnsi"/>
        </w:rPr>
        <w:t>6</w:t>
      </w:r>
      <w:r w:rsidR="00386D84">
        <w:rPr>
          <w:rFonts w:asciiTheme="minorHAnsi" w:hAnsiTheme="minorHAnsi" w:cstheme="minorHAnsi"/>
        </w:rPr>
        <w:t xml:space="preserve"> mila al 31 dicembre 2020) </w:t>
      </w:r>
      <w:r w:rsidRPr="001E7C9E">
        <w:rPr>
          <w:rFonts w:asciiTheme="minorHAnsi" w:hAnsiTheme="minorHAnsi" w:cstheme="minorHAnsi"/>
        </w:rPr>
        <w:t>si</w:t>
      </w:r>
      <w:r>
        <w:rPr>
          <w:rFonts w:asciiTheme="minorHAnsi" w:hAnsiTheme="minorHAnsi" w:cstheme="minorHAnsi"/>
        </w:rPr>
        <w:t xml:space="preserve"> riferiscono </w:t>
      </w:r>
      <w:r w:rsidR="00BD568F">
        <w:rPr>
          <w:rFonts w:asciiTheme="minorHAnsi" w:hAnsiTheme="minorHAnsi" w:cstheme="minorHAnsi"/>
        </w:rPr>
        <w:t xml:space="preserve">principalmente </w:t>
      </w:r>
      <w:r>
        <w:rPr>
          <w:rFonts w:asciiTheme="minorHAnsi" w:hAnsiTheme="minorHAnsi" w:cstheme="minorHAnsi"/>
        </w:rPr>
        <w:t xml:space="preserve">all’esposizione nei confronti della partecipata Sanità Service ASL BT S.r.l., la quale svolge tramite l’istituto </w:t>
      </w:r>
      <w:proofErr w:type="spellStart"/>
      <w:r>
        <w:rPr>
          <w:rFonts w:asciiTheme="minorHAnsi" w:hAnsiTheme="minorHAnsi" w:cstheme="minorHAnsi"/>
        </w:rPr>
        <w:t>dell’</w:t>
      </w:r>
      <w:r w:rsidRPr="001E7C9E">
        <w:rPr>
          <w:rFonts w:asciiTheme="minorHAnsi" w:hAnsiTheme="minorHAnsi" w:cstheme="minorHAnsi"/>
          <w:i/>
          <w:iCs/>
        </w:rPr>
        <w:t>in</w:t>
      </w:r>
      <w:proofErr w:type="spellEnd"/>
      <w:r w:rsidRPr="001E7C9E">
        <w:rPr>
          <w:rFonts w:asciiTheme="minorHAnsi" w:hAnsiTheme="minorHAnsi" w:cstheme="minorHAnsi"/>
          <w:i/>
          <w:iCs/>
        </w:rPr>
        <w:t xml:space="preserve"> </w:t>
      </w:r>
      <w:proofErr w:type="spellStart"/>
      <w:r w:rsidRPr="001E7C9E">
        <w:rPr>
          <w:rFonts w:asciiTheme="minorHAnsi" w:hAnsiTheme="minorHAnsi" w:cstheme="minorHAnsi"/>
          <w:i/>
          <w:iCs/>
        </w:rPr>
        <w:t>house</w:t>
      </w:r>
      <w:proofErr w:type="spellEnd"/>
      <w:r w:rsidRPr="001E7C9E">
        <w:rPr>
          <w:rFonts w:asciiTheme="minorHAnsi" w:hAnsiTheme="minorHAnsi" w:cstheme="minorHAnsi"/>
          <w:i/>
          <w:iCs/>
        </w:rPr>
        <w:t xml:space="preserve"> </w:t>
      </w:r>
      <w:proofErr w:type="spellStart"/>
      <w:r w:rsidRPr="001E7C9E">
        <w:rPr>
          <w:rFonts w:asciiTheme="minorHAnsi" w:hAnsiTheme="minorHAnsi" w:cstheme="minorHAnsi"/>
          <w:i/>
          <w:iCs/>
        </w:rPr>
        <w:t>providing</w:t>
      </w:r>
      <w:proofErr w:type="spellEnd"/>
      <w:r w:rsidRPr="001C34BD">
        <w:rPr>
          <w:rFonts w:asciiTheme="minorHAnsi" w:hAnsiTheme="minorHAnsi" w:cstheme="minorHAnsi"/>
        </w:rPr>
        <w:t>, la gestione dei servizi di assistenza alla persona</w:t>
      </w:r>
      <w:r w:rsidR="003C0ECF">
        <w:rPr>
          <w:rFonts w:asciiTheme="minorHAnsi" w:hAnsiTheme="minorHAnsi" w:cstheme="minorHAnsi"/>
        </w:rPr>
        <w:t xml:space="preserve"> e</w:t>
      </w:r>
      <w:r w:rsidRPr="001C34BD">
        <w:rPr>
          <w:rFonts w:asciiTheme="minorHAnsi" w:hAnsiTheme="minorHAnsi" w:cstheme="minorHAnsi"/>
        </w:rPr>
        <w:t xml:space="preserve"> socio sanitari</w:t>
      </w:r>
      <w:r w:rsidR="003C0ECF">
        <w:rPr>
          <w:rFonts w:asciiTheme="minorHAnsi" w:hAnsiTheme="minorHAnsi" w:cstheme="minorHAnsi"/>
        </w:rPr>
        <w:t xml:space="preserve">, oltre che altre </w:t>
      </w:r>
      <w:r w:rsidR="003C0ECF" w:rsidRPr="004B4D00">
        <w:rPr>
          <w:rFonts w:asciiTheme="minorHAnsi" w:hAnsiTheme="minorHAnsi" w:cstheme="minorHAnsi"/>
        </w:rPr>
        <w:t>attività</w:t>
      </w:r>
      <w:r w:rsidRPr="004B4D00">
        <w:rPr>
          <w:rFonts w:asciiTheme="minorHAnsi" w:hAnsiTheme="minorHAnsi" w:cstheme="minorHAnsi"/>
        </w:rPr>
        <w:t xml:space="preserve"> di supporto strumentali a tutte le attività istituzionali erogate dalla stessa ASL BT. Il debito per complessivi Euro </w:t>
      </w:r>
      <w:r w:rsidR="00BD568F" w:rsidRPr="004B4D00">
        <w:rPr>
          <w:rFonts w:asciiTheme="minorHAnsi" w:hAnsiTheme="minorHAnsi" w:cstheme="minorHAnsi"/>
        </w:rPr>
        <w:lastRenderedPageBreak/>
        <w:t>1</w:t>
      </w:r>
      <w:r w:rsidR="003C0ECF" w:rsidRPr="004B4D00">
        <w:rPr>
          <w:rFonts w:asciiTheme="minorHAnsi" w:hAnsiTheme="minorHAnsi" w:cstheme="minorHAnsi"/>
        </w:rPr>
        <w:t>.</w:t>
      </w:r>
      <w:r w:rsidR="00BD568F" w:rsidRPr="004B4D00">
        <w:rPr>
          <w:rFonts w:asciiTheme="minorHAnsi" w:hAnsiTheme="minorHAnsi" w:cstheme="minorHAnsi"/>
        </w:rPr>
        <w:t>904</w:t>
      </w:r>
      <w:r w:rsidR="003C0ECF" w:rsidRPr="004B4D00">
        <w:rPr>
          <w:rFonts w:asciiTheme="minorHAnsi" w:hAnsiTheme="minorHAnsi" w:cstheme="minorHAnsi"/>
        </w:rPr>
        <w:t>.</w:t>
      </w:r>
      <w:r w:rsidR="00BD568F" w:rsidRPr="004B4D00">
        <w:rPr>
          <w:rFonts w:asciiTheme="minorHAnsi" w:hAnsiTheme="minorHAnsi" w:cstheme="minorHAnsi"/>
        </w:rPr>
        <w:t>179</w:t>
      </w:r>
      <w:r w:rsidR="003C0ECF" w:rsidRPr="004B4D00">
        <w:rPr>
          <w:rFonts w:asciiTheme="minorHAnsi" w:hAnsiTheme="minorHAnsi" w:cstheme="minorHAnsi"/>
        </w:rPr>
        <w:t xml:space="preserve"> </w:t>
      </w:r>
      <w:r w:rsidRPr="004B4D00">
        <w:rPr>
          <w:rFonts w:asciiTheme="minorHAnsi" w:hAnsiTheme="minorHAnsi" w:cstheme="minorHAnsi"/>
        </w:rPr>
        <w:t xml:space="preserve">si riferisce principalmente </w:t>
      </w:r>
      <w:r w:rsidR="003C0ECF" w:rsidRPr="004B4D00">
        <w:rPr>
          <w:rFonts w:asciiTheme="minorHAnsi" w:hAnsiTheme="minorHAnsi" w:cstheme="minorHAnsi"/>
        </w:rPr>
        <w:t>a</w:t>
      </w:r>
      <w:r w:rsidRPr="004B4D00">
        <w:rPr>
          <w:rFonts w:asciiTheme="minorHAnsi" w:hAnsiTheme="minorHAnsi" w:cstheme="minorHAnsi"/>
        </w:rPr>
        <w:t xml:space="preserve"> fatturazioni di fine esercizio, di cui Euro </w:t>
      </w:r>
      <w:r w:rsidR="00BD568F" w:rsidRPr="004B4D00">
        <w:rPr>
          <w:rFonts w:asciiTheme="minorHAnsi" w:hAnsiTheme="minorHAnsi" w:cstheme="minorHAnsi"/>
        </w:rPr>
        <w:t>1.649</w:t>
      </w:r>
      <w:r w:rsidRPr="004B4D00">
        <w:rPr>
          <w:rFonts w:asciiTheme="minorHAnsi" w:hAnsiTheme="minorHAnsi" w:cstheme="minorHAnsi"/>
        </w:rPr>
        <w:t>.</w:t>
      </w:r>
      <w:r w:rsidR="00BD568F" w:rsidRPr="004B4D00">
        <w:rPr>
          <w:rFonts w:asciiTheme="minorHAnsi" w:hAnsiTheme="minorHAnsi" w:cstheme="minorHAnsi"/>
        </w:rPr>
        <w:t>645</w:t>
      </w:r>
      <w:r w:rsidRPr="004B4D00">
        <w:rPr>
          <w:rFonts w:asciiTheme="minorHAnsi" w:hAnsiTheme="minorHAnsi" w:cstheme="minorHAnsi"/>
        </w:rPr>
        <w:t xml:space="preserve"> per stanziamenti </w:t>
      </w:r>
      <w:r w:rsidR="001A7AC9">
        <w:rPr>
          <w:rFonts w:asciiTheme="minorHAnsi" w:hAnsiTheme="minorHAnsi" w:cstheme="minorHAnsi"/>
        </w:rPr>
        <w:t xml:space="preserve">a </w:t>
      </w:r>
      <w:r w:rsidRPr="004B4D00">
        <w:rPr>
          <w:rFonts w:asciiTheme="minorHAnsi" w:hAnsiTheme="minorHAnsi" w:cstheme="minorHAnsi"/>
        </w:rPr>
        <w:t>fatture da ricevere.</w:t>
      </w:r>
    </w:p>
    <w:p w14:paraId="42CDEAB2" w14:textId="01DF589D" w:rsidR="0018132E" w:rsidRPr="0018132E" w:rsidRDefault="0018132E" w:rsidP="001E7C9E">
      <w:pPr>
        <w:spacing w:after="120"/>
        <w:jc w:val="both"/>
        <w:rPr>
          <w:rFonts w:asciiTheme="minorHAnsi" w:hAnsiTheme="minorHAnsi" w:cstheme="minorHAnsi"/>
        </w:rPr>
      </w:pPr>
      <w:r w:rsidRPr="004B4D00">
        <w:rPr>
          <w:rFonts w:asciiTheme="minorHAnsi" w:hAnsiTheme="minorHAnsi" w:cstheme="minorHAnsi"/>
        </w:rPr>
        <w:t xml:space="preserve">I </w:t>
      </w:r>
      <w:r w:rsidRPr="004B4D00">
        <w:rPr>
          <w:rFonts w:asciiTheme="minorHAnsi" w:hAnsiTheme="minorHAnsi" w:cstheme="minorHAnsi"/>
          <w:b/>
          <w:bCs/>
        </w:rPr>
        <w:t>debiti verso le altre Aziende Sanitarie della Regione</w:t>
      </w:r>
      <w:r w:rsidRPr="004B4D00">
        <w:rPr>
          <w:rFonts w:asciiTheme="minorHAnsi" w:hAnsiTheme="minorHAnsi" w:cstheme="minorHAnsi"/>
        </w:rPr>
        <w:t xml:space="preserve"> per circa Euro </w:t>
      </w:r>
      <w:r w:rsidR="003D7755" w:rsidRPr="004B4D00">
        <w:rPr>
          <w:rFonts w:asciiTheme="minorHAnsi" w:hAnsiTheme="minorHAnsi" w:cstheme="minorHAnsi"/>
        </w:rPr>
        <w:t>473</w:t>
      </w:r>
      <w:r w:rsidRPr="004B4D00">
        <w:rPr>
          <w:rFonts w:asciiTheme="minorHAnsi" w:hAnsiTheme="minorHAnsi" w:cstheme="minorHAnsi"/>
        </w:rPr>
        <w:t xml:space="preserve"> mila (Euro </w:t>
      </w:r>
      <w:r w:rsidR="00BD568F" w:rsidRPr="004B4D00">
        <w:rPr>
          <w:rFonts w:asciiTheme="minorHAnsi" w:hAnsiTheme="minorHAnsi" w:cstheme="minorHAnsi"/>
        </w:rPr>
        <w:t xml:space="preserve">2.234 </w:t>
      </w:r>
      <w:r w:rsidRPr="004B4D00">
        <w:rPr>
          <w:rFonts w:asciiTheme="minorHAnsi" w:hAnsiTheme="minorHAnsi" w:cstheme="minorHAnsi"/>
        </w:rPr>
        <w:t>mila al 31</w:t>
      </w:r>
      <w:r w:rsidR="009003BF">
        <w:rPr>
          <w:rFonts w:asciiTheme="minorHAnsi" w:hAnsiTheme="minorHAnsi" w:cstheme="minorHAnsi"/>
        </w:rPr>
        <w:t xml:space="preserve"> dicembre </w:t>
      </w:r>
      <w:r w:rsidR="003D7755" w:rsidRPr="004B4D00">
        <w:rPr>
          <w:rFonts w:asciiTheme="minorHAnsi" w:hAnsiTheme="minorHAnsi" w:cstheme="minorHAnsi"/>
        </w:rPr>
        <w:t>2020</w:t>
      </w:r>
      <w:r w:rsidRPr="004B4D00">
        <w:rPr>
          <w:rFonts w:asciiTheme="minorHAnsi" w:hAnsiTheme="minorHAnsi" w:cstheme="minorHAnsi"/>
        </w:rPr>
        <w:t xml:space="preserve">), nell’ambito dei </w:t>
      </w:r>
      <w:r w:rsidR="00C66334" w:rsidRPr="00B953F3">
        <w:rPr>
          <w:rFonts w:asciiTheme="minorHAnsi" w:hAnsiTheme="minorHAnsi" w:cstheme="minorHAnsi"/>
          <w:b/>
          <w:bCs/>
        </w:rPr>
        <w:t>D</w:t>
      </w:r>
      <w:r w:rsidRPr="004B4D00">
        <w:rPr>
          <w:rFonts w:asciiTheme="minorHAnsi" w:hAnsiTheme="minorHAnsi" w:cstheme="minorHAnsi"/>
          <w:b/>
        </w:rPr>
        <w:t>ebiti verso aziende sanitarie pubbliche</w:t>
      </w:r>
      <w:r w:rsidRPr="004B4D00">
        <w:rPr>
          <w:rFonts w:asciiTheme="minorHAnsi" w:hAnsiTheme="minorHAnsi" w:cstheme="minorHAnsi"/>
        </w:rPr>
        <w:t xml:space="preserve"> complessivamente pari ad Euro </w:t>
      </w:r>
      <w:r w:rsidR="003D7755" w:rsidRPr="004B4D00">
        <w:rPr>
          <w:rFonts w:asciiTheme="minorHAnsi" w:hAnsiTheme="minorHAnsi" w:cstheme="minorHAnsi"/>
        </w:rPr>
        <w:t>522</w:t>
      </w:r>
      <w:r w:rsidRPr="004B4D00">
        <w:rPr>
          <w:rFonts w:asciiTheme="minorHAnsi" w:hAnsiTheme="minorHAnsi" w:cstheme="minorHAnsi"/>
        </w:rPr>
        <w:t xml:space="preserve"> mila, in </w:t>
      </w:r>
      <w:r w:rsidR="001C34BD" w:rsidRPr="004B4D00">
        <w:rPr>
          <w:rFonts w:asciiTheme="minorHAnsi" w:hAnsiTheme="minorHAnsi" w:cstheme="minorHAnsi"/>
        </w:rPr>
        <w:t>li</w:t>
      </w:r>
      <w:r w:rsidR="001C34BD">
        <w:rPr>
          <w:rFonts w:asciiTheme="minorHAnsi" w:hAnsiTheme="minorHAnsi" w:cstheme="minorHAnsi"/>
        </w:rPr>
        <w:t xml:space="preserve">nea con quanto già riportato tra i crediti verso le </w:t>
      </w:r>
      <w:r w:rsidR="001C34BD" w:rsidRPr="001C34BD">
        <w:rPr>
          <w:rFonts w:asciiTheme="minorHAnsi" w:hAnsiTheme="minorHAnsi" w:cstheme="minorHAnsi"/>
        </w:rPr>
        <w:t xml:space="preserve">altre Aziende Sanitarie </w:t>
      </w:r>
      <w:r w:rsidR="001C34BD">
        <w:rPr>
          <w:rFonts w:asciiTheme="minorHAnsi" w:hAnsiTheme="minorHAnsi" w:cstheme="minorHAnsi"/>
        </w:rPr>
        <w:t xml:space="preserve">e Ospedaliere </w:t>
      </w:r>
      <w:r w:rsidR="001C34BD" w:rsidRPr="001C34BD">
        <w:rPr>
          <w:rFonts w:asciiTheme="minorHAnsi" w:hAnsiTheme="minorHAnsi" w:cstheme="minorHAnsi"/>
        </w:rPr>
        <w:t>della Regione</w:t>
      </w:r>
      <w:r w:rsidRPr="0018132E">
        <w:rPr>
          <w:rFonts w:asciiTheme="minorHAnsi" w:hAnsiTheme="minorHAnsi" w:cstheme="minorHAnsi"/>
        </w:rPr>
        <w:t xml:space="preserve">, sono stati </w:t>
      </w:r>
      <w:r w:rsidR="001C34BD">
        <w:rPr>
          <w:rFonts w:asciiTheme="minorHAnsi" w:hAnsiTheme="minorHAnsi" w:cstheme="minorHAnsi"/>
        </w:rPr>
        <w:t xml:space="preserve">oggetto di monitoraggio e riconciliazione trimestrale da parte della </w:t>
      </w:r>
      <w:r w:rsidR="001C34BD" w:rsidRPr="001E7C9E">
        <w:rPr>
          <w:rFonts w:asciiTheme="minorHAnsi" w:hAnsiTheme="minorHAnsi" w:cstheme="minorHAnsi"/>
          <w:i/>
          <w:iCs/>
        </w:rPr>
        <w:t>“Sezione Amministrazione, Finanza e Controllo del Dipartimento Promozione della salute, del benessere rodale e dello sport della Regione Puglia”</w:t>
      </w:r>
      <w:r w:rsidR="001C34BD" w:rsidRPr="001C34BD">
        <w:rPr>
          <w:rFonts w:asciiTheme="minorHAnsi" w:hAnsiTheme="minorHAnsi" w:cstheme="minorHAnsi"/>
        </w:rPr>
        <w:t xml:space="preserve"> </w:t>
      </w:r>
      <w:r w:rsidR="001C34BD">
        <w:rPr>
          <w:rFonts w:asciiTheme="minorHAnsi" w:hAnsiTheme="minorHAnsi" w:cstheme="minorHAnsi"/>
        </w:rPr>
        <w:t>oltre che di</w:t>
      </w:r>
      <w:r w:rsidR="001C34BD" w:rsidRPr="001C34BD">
        <w:rPr>
          <w:rFonts w:asciiTheme="minorHAnsi" w:hAnsiTheme="minorHAnsi" w:cstheme="minorHAnsi"/>
        </w:rPr>
        <w:t xml:space="preserve"> </w:t>
      </w:r>
      <w:r w:rsidR="001C34BD">
        <w:rPr>
          <w:rFonts w:asciiTheme="minorHAnsi" w:hAnsiTheme="minorHAnsi" w:cstheme="minorHAnsi"/>
        </w:rPr>
        <w:t xml:space="preserve">richiesta conferma saldi e </w:t>
      </w:r>
      <w:r w:rsidRPr="0018132E">
        <w:rPr>
          <w:rFonts w:asciiTheme="minorHAnsi" w:hAnsiTheme="minorHAnsi" w:cstheme="minorHAnsi"/>
        </w:rPr>
        <w:t>riconcilia</w:t>
      </w:r>
      <w:r w:rsidR="001C34BD">
        <w:rPr>
          <w:rFonts w:asciiTheme="minorHAnsi" w:hAnsiTheme="minorHAnsi" w:cstheme="minorHAnsi"/>
        </w:rPr>
        <w:t>zione</w:t>
      </w:r>
      <w:r w:rsidRPr="0018132E">
        <w:rPr>
          <w:rFonts w:asciiTheme="minorHAnsi" w:hAnsiTheme="minorHAnsi" w:cstheme="minorHAnsi"/>
        </w:rPr>
        <w:t xml:space="preserve"> con le controparti. </w:t>
      </w:r>
      <w:r w:rsidR="001C34BD">
        <w:rPr>
          <w:rFonts w:asciiTheme="minorHAnsi" w:hAnsiTheme="minorHAnsi" w:cstheme="minorHAnsi"/>
        </w:rPr>
        <w:t xml:space="preserve">In mancanza di riscontro si è provveduto alla ricostruzione e verifica dei saldi con la documentazione </w:t>
      </w:r>
      <w:r w:rsidR="003730CB">
        <w:rPr>
          <w:rFonts w:asciiTheme="minorHAnsi" w:hAnsiTheme="minorHAnsi" w:cstheme="minorHAnsi"/>
        </w:rPr>
        <w:t>sottostante</w:t>
      </w:r>
      <w:r w:rsidRPr="0018132E">
        <w:rPr>
          <w:rFonts w:asciiTheme="minorHAnsi" w:hAnsiTheme="minorHAnsi" w:cstheme="minorHAnsi"/>
        </w:rPr>
        <w:t xml:space="preserve">. </w:t>
      </w:r>
    </w:p>
    <w:p w14:paraId="70B183C8" w14:textId="63A3ADAC" w:rsidR="0018132E" w:rsidRPr="00351D37" w:rsidRDefault="0018132E" w:rsidP="001E7C9E">
      <w:pPr>
        <w:spacing w:after="120"/>
        <w:jc w:val="both"/>
        <w:rPr>
          <w:rFonts w:asciiTheme="minorHAnsi" w:hAnsiTheme="minorHAnsi" w:cstheme="minorHAnsi"/>
        </w:rPr>
      </w:pPr>
      <w:r w:rsidRPr="004B4D00">
        <w:rPr>
          <w:rFonts w:asciiTheme="minorHAnsi" w:hAnsiTheme="minorHAnsi" w:cstheme="minorHAnsi"/>
        </w:rPr>
        <w:t xml:space="preserve">I </w:t>
      </w:r>
      <w:r w:rsidRPr="004B4D00">
        <w:rPr>
          <w:rFonts w:asciiTheme="minorHAnsi" w:hAnsiTheme="minorHAnsi" w:cstheme="minorHAnsi"/>
          <w:b/>
          <w:bCs/>
        </w:rPr>
        <w:t>debiti verso fornitori</w:t>
      </w:r>
      <w:r w:rsidRPr="004B4D00">
        <w:rPr>
          <w:rFonts w:asciiTheme="minorHAnsi" w:hAnsiTheme="minorHAnsi" w:cstheme="minorHAnsi"/>
        </w:rPr>
        <w:t>, inclusivi e al netto, rispettivamente, delle fatture e delle note credito da ricevere, ammontano al 31 dicembre 20</w:t>
      </w:r>
      <w:r w:rsidR="00B941A0" w:rsidRPr="004B4D00">
        <w:rPr>
          <w:rFonts w:asciiTheme="minorHAnsi" w:hAnsiTheme="minorHAnsi" w:cstheme="minorHAnsi"/>
        </w:rPr>
        <w:t>2</w:t>
      </w:r>
      <w:r w:rsidR="003D7755" w:rsidRPr="004B4D00">
        <w:rPr>
          <w:rFonts w:asciiTheme="minorHAnsi" w:hAnsiTheme="minorHAnsi" w:cstheme="minorHAnsi"/>
        </w:rPr>
        <w:t>1</w:t>
      </w:r>
      <w:r w:rsidRPr="004B4D00">
        <w:rPr>
          <w:rFonts w:asciiTheme="minorHAnsi" w:hAnsiTheme="minorHAnsi" w:cstheme="minorHAnsi"/>
        </w:rPr>
        <w:t xml:space="preserve"> ad Euro </w:t>
      </w:r>
      <w:r w:rsidR="003D7755" w:rsidRPr="004B4D00">
        <w:rPr>
          <w:rFonts w:asciiTheme="minorHAnsi" w:hAnsiTheme="minorHAnsi" w:cstheme="minorHAnsi"/>
        </w:rPr>
        <w:t>95</w:t>
      </w:r>
      <w:r w:rsidRPr="004B4D00">
        <w:rPr>
          <w:rFonts w:asciiTheme="minorHAnsi" w:hAnsiTheme="minorHAnsi" w:cstheme="minorHAnsi"/>
        </w:rPr>
        <w:t>.</w:t>
      </w:r>
      <w:r w:rsidR="003D7755" w:rsidRPr="004B4D00">
        <w:rPr>
          <w:rFonts w:asciiTheme="minorHAnsi" w:hAnsiTheme="minorHAnsi" w:cstheme="minorHAnsi"/>
        </w:rPr>
        <w:t>731</w:t>
      </w:r>
      <w:r w:rsidRPr="004B4D00">
        <w:rPr>
          <w:rFonts w:asciiTheme="minorHAnsi" w:hAnsiTheme="minorHAnsi" w:cstheme="minorHAnsi"/>
        </w:rPr>
        <w:t xml:space="preserve"> mila</w:t>
      </w:r>
      <w:r w:rsidR="00597A2B">
        <w:rPr>
          <w:rFonts w:asciiTheme="minorHAnsi" w:hAnsiTheme="minorHAnsi" w:cstheme="minorHAnsi"/>
        </w:rPr>
        <w:t xml:space="preserve"> (Euro </w:t>
      </w:r>
      <w:r w:rsidR="001725F2" w:rsidRPr="001E7C9E">
        <w:rPr>
          <w:rFonts w:asciiTheme="minorHAnsi" w:hAnsiTheme="minorHAnsi" w:cstheme="minorHAnsi"/>
        </w:rPr>
        <w:t>89</w:t>
      </w:r>
      <w:r w:rsidR="001725F2" w:rsidRPr="00351D37">
        <w:rPr>
          <w:rFonts w:asciiTheme="minorHAnsi" w:hAnsiTheme="minorHAnsi" w:cstheme="minorHAnsi"/>
        </w:rPr>
        <w:t>.</w:t>
      </w:r>
      <w:r w:rsidR="001725F2" w:rsidRPr="001E7C9E">
        <w:rPr>
          <w:rFonts w:asciiTheme="minorHAnsi" w:hAnsiTheme="minorHAnsi" w:cstheme="minorHAnsi"/>
        </w:rPr>
        <w:t>177</w:t>
      </w:r>
      <w:r w:rsidR="001725F2" w:rsidRPr="00351D37">
        <w:rPr>
          <w:rFonts w:asciiTheme="minorHAnsi" w:hAnsiTheme="minorHAnsi" w:cstheme="minorHAnsi"/>
        </w:rPr>
        <w:t xml:space="preserve"> mila</w:t>
      </w:r>
      <w:r w:rsidR="001725F2">
        <w:rPr>
          <w:rFonts w:asciiTheme="minorHAnsi" w:hAnsiTheme="minorHAnsi" w:cstheme="minorHAnsi"/>
        </w:rPr>
        <w:t xml:space="preserve"> al 31 dicembre 2020)</w:t>
      </w:r>
      <w:r w:rsidRPr="004B4D00">
        <w:rPr>
          <w:rFonts w:asciiTheme="minorHAnsi" w:hAnsiTheme="minorHAnsi" w:cstheme="minorHAnsi"/>
        </w:rPr>
        <w:t xml:space="preserve">, di cui Euro </w:t>
      </w:r>
      <w:r w:rsidR="003D7755" w:rsidRPr="004B4D00">
        <w:rPr>
          <w:rFonts w:asciiTheme="minorHAnsi" w:hAnsiTheme="minorHAnsi" w:cstheme="minorHAnsi"/>
        </w:rPr>
        <w:t>47</w:t>
      </w:r>
      <w:r w:rsidRPr="004B4D00">
        <w:rPr>
          <w:rFonts w:asciiTheme="minorHAnsi" w:hAnsiTheme="minorHAnsi" w:cstheme="minorHAnsi"/>
        </w:rPr>
        <w:t>.</w:t>
      </w:r>
      <w:r w:rsidR="003D7755" w:rsidRPr="004B4D00">
        <w:rPr>
          <w:rFonts w:asciiTheme="minorHAnsi" w:hAnsiTheme="minorHAnsi" w:cstheme="minorHAnsi"/>
        </w:rPr>
        <w:t>284</w:t>
      </w:r>
      <w:r w:rsidRPr="004B4D00">
        <w:rPr>
          <w:rFonts w:asciiTheme="minorHAnsi" w:hAnsiTheme="minorHAnsi" w:cstheme="minorHAnsi"/>
        </w:rPr>
        <w:t xml:space="preserve"> mila nei confronti dei centri accreditati ed Euro </w:t>
      </w:r>
      <w:r w:rsidR="00B941A0" w:rsidRPr="004B4D00">
        <w:rPr>
          <w:rFonts w:asciiTheme="minorHAnsi" w:hAnsiTheme="minorHAnsi" w:cstheme="minorHAnsi"/>
        </w:rPr>
        <w:t>48</w:t>
      </w:r>
      <w:r w:rsidRPr="004B4D00">
        <w:rPr>
          <w:rFonts w:asciiTheme="minorHAnsi" w:hAnsiTheme="minorHAnsi" w:cstheme="minorHAnsi"/>
        </w:rPr>
        <w:t>.</w:t>
      </w:r>
      <w:r w:rsidR="003D7755" w:rsidRPr="004B4D00">
        <w:rPr>
          <w:rFonts w:asciiTheme="minorHAnsi" w:hAnsiTheme="minorHAnsi" w:cstheme="minorHAnsi"/>
        </w:rPr>
        <w:t>447</w:t>
      </w:r>
      <w:r w:rsidRPr="004B4D00">
        <w:rPr>
          <w:rFonts w:asciiTheme="minorHAnsi" w:hAnsiTheme="minorHAnsi" w:cstheme="minorHAnsi"/>
        </w:rPr>
        <w:t xml:space="preserve"> mila nei confronti degli altri fornitori. In particolare, evidenziamo che, alla data di chiusura dell’esercizio 20</w:t>
      </w:r>
      <w:r w:rsidR="00B941A0" w:rsidRPr="004B4D00">
        <w:rPr>
          <w:rFonts w:asciiTheme="minorHAnsi" w:hAnsiTheme="minorHAnsi" w:cstheme="minorHAnsi"/>
        </w:rPr>
        <w:t>2</w:t>
      </w:r>
      <w:r w:rsidR="003D7755" w:rsidRPr="004B4D00">
        <w:rPr>
          <w:rFonts w:asciiTheme="minorHAnsi" w:hAnsiTheme="minorHAnsi" w:cstheme="minorHAnsi"/>
        </w:rPr>
        <w:t>1</w:t>
      </w:r>
      <w:r w:rsidRPr="004B4D00">
        <w:rPr>
          <w:rFonts w:asciiTheme="minorHAnsi" w:hAnsiTheme="minorHAnsi" w:cstheme="minorHAnsi"/>
        </w:rPr>
        <w:t>, le fatture</w:t>
      </w:r>
      <w:r w:rsidR="00351D37" w:rsidRPr="004B4D00">
        <w:rPr>
          <w:rFonts w:asciiTheme="minorHAnsi" w:hAnsiTheme="minorHAnsi" w:cstheme="minorHAnsi"/>
        </w:rPr>
        <w:t xml:space="preserve"> da ricevere </w:t>
      </w:r>
      <w:r w:rsidRPr="004B4D00">
        <w:rPr>
          <w:rFonts w:asciiTheme="minorHAnsi" w:hAnsiTheme="minorHAnsi" w:cstheme="minorHAnsi"/>
        </w:rPr>
        <w:t xml:space="preserve">ammontano </w:t>
      </w:r>
      <w:r w:rsidR="00785EB8">
        <w:rPr>
          <w:rFonts w:asciiTheme="minorHAnsi" w:hAnsiTheme="minorHAnsi" w:cstheme="minorHAnsi"/>
        </w:rPr>
        <w:t xml:space="preserve">complessivamente </w:t>
      </w:r>
      <w:r w:rsidRPr="004B4D00">
        <w:rPr>
          <w:rFonts w:asciiTheme="minorHAnsi" w:hAnsiTheme="minorHAnsi" w:cstheme="minorHAnsi"/>
        </w:rPr>
        <w:t>a</w:t>
      </w:r>
      <w:r w:rsidR="00351D37" w:rsidRPr="004B4D00">
        <w:rPr>
          <w:rFonts w:asciiTheme="minorHAnsi" w:hAnsiTheme="minorHAnsi" w:cstheme="minorHAnsi"/>
        </w:rPr>
        <w:t>d</w:t>
      </w:r>
      <w:r w:rsidRPr="004B4D00">
        <w:rPr>
          <w:rFonts w:asciiTheme="minorHAnsi" w:hAnsiTheme="minorHAnsi" w:cstheme="minorHAnsi"/>
        </w:rPr>
        <w:t xml:space="preserve"> Euro </w:t>
      </w:r>
      <w:r w:rsidR="00FF3D97">
        <w:rPr>
          <w:rFonts w:asciiTheme="minorHAnsi" w:hAnsiTheme="minorHAnsi" w:cstheme="minorHAnsi"/>
        </w:rPr>
        <w:t>2</w:t>
      </w:r>
      <w:r w:rsidR="003D7755" w:rsidRPr="004B4D00">
        <w:rPr>
          <w:rFonts w:asciiTheme="minorHAnsi" w:hAnsiTheme="minorHAnsi" w:cstheme="minorHAnsi"/>
        </w:rPr>
        <w:t>9</w:t>
      </w:r>
      <w:r w:rsidRPr="004B4D00">
        <w:rPr>
          <w:rFonts w:asciiTheme="minorHAnsi" w:hAnsiTheme="minorHAnsi" w:cstheme="minorHAnsi"/>
        </w:rPr>
        <w:t>.</w:t>
      </w:r>
      <w:r w:rsidR="00FC21A0">
        <w:rPr>
          <w:rFonts w:asciiTheme="minorHAnsi" w:hAnsiTheme="minorHAnsi" w:cstheme="minorHAnsi"/>
        </w:rPr>
        <w:t>5</w:t>
      </w:r>
      <w:r w:rsidR="00FF3D97">
        <w:rPr>
          <w:rFonts w:asciiTheme="minorHAnsi" w:hAnsiTheme="minorHAnsi" w:cstheme="minorHAnsi"/>
        </w:rPr>
        <w:t>24</w:t>
      </w:r>
      <w:r w:rsidR="00FF3D97" w:rsidRPr="004B4D00">
        <w:rPr>
          <w:rFonts w:asciiTheme="minorHAnsi" w:hAnsiTheme="minorHAnsi" w:cstheme="minorHAnsi"/>
        </w:rPr>
        <w:t xml:space="preserve"> </w:t>
      </w:r>
      <w:r w:rsidRPr="004B4D00">
        <w:rPr>
          <w:rFonts w:asciiTheme="minorHAnsi" w:hAnsiTheme="minorHAnsi" w:cstheme="minorHAnsi"/>
        </w:rPr>
        <w:t xml:space="preserve">mila </w:t>
      </w:r>
      <w:r w:rsidR="00785EB8">
        <w:rPr>
          <w:rFonts w:asciiTheme="minorHAnsi" w:hAnsiTheme="minorHAnsi" w:cstheme="minorHAnsi"/>
        </w:rPr>
        <w:t xml:space="preserve">e </w:t>
      </w:r>
      <w:r w:rsidR="00785EB8" w:rsidRPr="004B4D00">
        <w:rPr>
          <w:rFonts w:asciiTheme="minorHAnsi" w:hAnsiTheme="minorHAnsi" w:cstheme="minorHAnsi"/>
        </w:rPr>
        <w:t xml:space="preserve">rispettivamente </w:t>
      </w:r>
      <w:r w:rsidR="00351D37" w:rsidRPr="004B4D00">
        <w:rPr>
          <w:rFonts w:asciiTheme="minorHAnsi" w:hAnsiTheme="minorHAnsi" w:cstheme="minorHAnsi"/>
        </w:rPr>
        <w:t>e</w:t>
      </w:r>
      <w:r w:rsidR="00B941A0" w:rsidRPr="004B4D00">
        <w:rPr>
          <w:rFonts w:asciiTheme="minorHAnsi" w:hAnsiTheme="minorHAnsi" w:cstheme="minorHAnsi"/>
        </w:rPr>
        <w:t xml:space="preserve">d Euro </w:t>
      </w:r>
      <w:r w:rsidR="00785EB8">
        <w:rPr>
          <w:rFonts w:asciiTheme="minorHAnsi" w:hAnsiTheme="minorHAnsi" w:cstheme="minorHAnsi"/>
        </w:rPr>
        <w:t xml:space="preserve">9.343 </w:t>
      </w:r>
      <w:r w:rsidR="006E290D" w:rsidRPr="006E290D">
        <w:rPr>
          <w:rFonts w:asciiTheme="minorHAnsi" w:hAnsiTheme="minorHAnsi" w:cstheme="minorHAnsi"/>
        </w:rPr>
        <w:t xml:space="preserve"> </w:t>
      </w:r>
      <w:r w:rsidR="00B941A0" w:rsidRPr="006E290D">
        <w:rPr>
          <w:rFonts w:asciiTheme="minorHAnsi" w:hAnsiTheme="minorHAnsi" w:cstheme="minorHAnsi"/>
        </w:rPr>
        <w:t>mila</w:t>
      </w:r>
      <w:r w:rsidR="00785EB8">
        <w:rPr>
          <w:rFonts w:asciiTheme="minorHAnsi" w:hAnsiTheme="minorHAnsi" w:cstheme="minorHAnsi"/>
        </w:rPr>
        <w:t xml:space="preserve"> e 20.182 mila</w:t>
      </w:r>
      <w:r w:rsidR="00B941A0" w:rsidRPr="001805AC">
        <w:rPr>
          <w:rFonts w:asciiTheme="minorHAnsi" w:hAnsiTheme="minorHAnsi" w:cstheme="minorHAnsi"/>
        </w:rPr>
        <w:t>,</w:t>
      </w:r>
      <w:r w:rsidR="00B941A0" w:rsidRPr="004B4D00">
        <w:rPr>
          <w:rFonts w:asciiTheme="minorHAnsi" w:hAnsiTheme="minorHAnsi" w:cstheme="minorHAnsi"/>
        </w:rPr>
        <w:t xml:space="preserve"> </w:t>
      </w:r>
      <w:r w:rsidRPr="004B4D00">
        <w:rPr>
          <w:rFonts w:asciiTheme="minorHAnsi" w:hAnsiTheme="minorHAnsi" w:cstheme="minorHAnsi"/>
        </w:rPr>
        <w:t>per la gran parte ricevute nel corso dei primi mesi dell’esercizio 202</w:t>
      </w:r>
      <w:r w:rsidR="003D7755" w:rsidRPr="004B4D00">
        <w:rPr>
          <w:rFonts w:asciiTheme="minorHAnsi" w:hAnsiTheme="minorHAnsi" w:cstheme="minorHAnsi"/>
        </w:rPr>
        <w:t>2</w:t>
      </w:r>
      <w:r w:rsidRPr="004B4D00">
        <w:rPr>
          <w:rFonts w:asciiTheme="minorHAnsi" w:hAnsiTheme="minorHAnsi" w:cstheme="minorHAnsi"/>
        </w:rPr>
        <w:t>. L</w:t>
      </w:r>
      <w:r w:rsidRPr="00351D37">
        <w:rPr>
          <w:rFonts w:asciiTheme="minorHAnsi" w:hAnsiTheme="minorHAnsi" w:cstheme="minorHAnsi"/>
        </w:rPr>
        <w:t xml:space="preserve">e passività potenziali connesse ai contenziosi in corso </w:t>
      </w:r>
      <w:r w:rsidR="00351D37" w:rsidRPr="001E7C9E">
        <w:rPr>
          <w:rFonts w:asciiTheme="minorHAnsi" w:hAnsiTheme="minorHAnsi" w:cstheme="minorHAnsi"/>
        </w:rPr>
        <w:t xml:space="preserve">con i fornitori, ove già non riflesse tra i debiti, </w:t>
      </w:r>
      <w:r w:rsidRPr="00351D37">
        <w:rPr>
          <w:rFonts w:asciiTheme="minorHAnsi" w:hAnsiTheme="minorHAnsi" w:cstheme="minorHAnsi"/>
        </w:rPr>
        <w:t>sono state oggetto di valutazione, tenuto anche conto del rischio di soccombenza, nell’ambito della determinazione dei fondi per rischi ed oneri.</w:t>
      </w:r>
    </w:p>
    <w:p w14:paraId="18BEFC11" w14:textId="5D868836" w:rsidR="0018132E" w:rsidRPr="0018132E" w:rsidRDefault="0018132E" w:rsidP="001E7C9E">
      <w:pPr>
        <w:spacing w:after="120"/>
        <w:jc w:val="both"/>
        <w:rPr>
          <w:rFonts w:asciiTheme="minorHAnsi" w:hAnsiTheme="minorHAnsi" w:cstheme="minorHAnsi"/>
        </w:rPr>
      </w:pPr>
      <w:r w:rsidRPr="0018132E">
        <w:rPr>
          <w:rFonts w:asciiTheme="minorHAnsi" w:hAnsiTheme="minorHAnsi" w:cstheme="minorHAnsi"/>
        </w:rPr>
        <w:t xml:space="preserve">I </w:t>
      </w:r>
      <w:r w:rsidRPr="001E7C9E">
        <w:rPr>
          <w:rFonts w:asciiTheme="minorHAnsi" w:hAnsiTheme="minorHAnsi" w:cstheme="minorHAnsi"/>
          <w:b/>
          <w:bCs/>
        </w:rPr>
        <w:t>debiti tributari</w:t>
      </w:r>
      <w:r w:rsidRPr="0018132E">
        <w:rPr>
          <w:rFonts w:asciiTheme="minorHAnsi" w:hAnsiTheme="minorHAnsi" w:cstheme="minorHAnsi"/>
        </w:rPr>
        <w:t xml:space="preserve">, pari ad Euro </w:t>
      </w:r>
      <w:r w:rsidR="003D7755">
        <w:rPr>
          <w:rFonts w:asciiTheme="minorHAnsi" w:hAnsiTheme="minorHAnsi" w:cstheme="minorHAnsi"/>
        </w:rPr>
        <w:t>15</w:t>
      </w:r>
      <w:r w:rsidRPr="0018132E">
        <w:rPr>
          <w:rFonts w:asciiTheme="minorHAnsi" w:hAnsiTheme="minorHAnsi" w:cstheme="minorHAnsi"/>
        </w:rPr>
        <w:t>.</w:t>
      </w:r>
      <w:r w:rsidR="003D7755">
        <w:rPr>
          <w:rFonts w:asciiTheme="minorHAnsi" w:hAnsiTheme="minorHAnsi" w:cstheme="minorHAnsi"/>
        </w:rPr>
        <w:t>301</w:t>
      </w:r>
      <w:r w:rsidRPr="0018132E">
        <w:rPr>
          <w:rFonts w:asciiTheme="minorHAnsi" w:hAnsiTheme="minorHAnsi" w:cstheme="minorHAnsi"/>
        </w:rPr>
        <w:t xml:space="preserve"> mila (Euro </w:t>
      </w:r>
      <w:r w:rsidR="003D7755">
        <w:rPr>
          <w:rFonts w:asciiTheme="minorHAnsi" w:hAnsiTheme="minorHAnsi" w:cstheme="minorHAnsi"/>
        </w:rPr>
        <w:t>12</w:t>
      </w:r>
      <w:r w:rsidR="003D7755" w:rsidRPr="0018132E">
        <w:rPr>
          <w:rFonts w:asciiTheme="minorHAnsi" w:hAnsiTheme="minorHAnsi" w:cstheme="minorHAnsi"/>
        </w:rPr>
        <w:t>.59</w:t>
      </w:r>
      <w:r w:rsidR="003D7755">
        <w:rPr>
          <w:rFonts w:asciiTheme="minorHAnsi" w:hAnsiTheme="minorHAnsi" w:cstheme="minorHAnsi"/>
        </w:rPr>
        <w:t>5</w:t>
      </w:r>
      <w:r w:rsidR="003D7755" w:rsidRPr="0018132E">
        <w:rPr>
          <w:rFonts w:asciiTheme="minorHAnsi" w:hAnsiTheme="minorHAnsi" w:cstheme="minorHAnsi"/>
        </w:rPr>
        <w:t xml:space="preserve"> </w:t>
      </w:r>
      <w:r w:rsidRPr="0018132E">
        <w:rPr>
          <w:rFonts w:asciiTheme="minorHAnsi" w:hAnsiTheme="minorHAnsi" w:cstheme="minorHAnsi"/>
        </w:rPr>
        <w:t>mila al 31</w:t>
      </w:r>
      <w:r w:rsidR="009003BF">
        <w:rPr>
          <w:rFonts w:asciiTheme="minorHAnsi" w:hAnsiTheme="minorHAnsi" w:cstheme="minorHAnsi"/>
        </w:rPr>
        <w:t>.</w:t>
      </w:r>
      <w:r w:rsidRPr="0018132E">
        <w:rPr>
          <w:rFonts w:asciiTheme="minorHAnsi" w:hAnsiTheme="minorHAnsi" w:cstheme="minorHAnsi"/>
        </w:rPr>
        <w:t>12</w:t>
      </w:r>
      <w:r w:rsidR="009003BF">
        <w:rPr>
          <w:rFonts w:asciiTheme="minorHAnsi" w:hAnsiTheme="minorHAnsi" w:cstheme="minorHAnsi"/>
        </w:rPr>
        <w:t>.</w:t>
      </w:r>
      <w:r w:rsidR="003D7755">
        <w:rPr>
          <w:rFonts w:asciiTheme="minorHAnsi" w:hAnsiTheme="minorHAnsi" w:cstheme="minorHAnsi"/>
        </w:rPr>
        <w:t>20</w:t>
      </w:r>
      <w:r w:rsidRPr="0018132E">
        <w:rPr>
          <w:rFonts w:asciiTheme="minorHAnsi" w:hAnsiTheme="minorHAnsi" w:cstheme="minorHAnsi"/>
        </w:rPr>
        <w:t>),</w:t>
      </w:r>
      <w:r w:rsidR="00351D37" w:rsidRPr="00351D37">
        <w:t xml:space="preserve"> </w:t>
      </w:r>
      <w:r w:rsidR="00351D37" w:rsidRPr="00351D37">
        <w:rPr>
          <w:rFonts w:asciiTheme="minorHAnsi" w:hAnsiTheme="minorHAnsi" w:cstheme="minorHAnsi"/>
        </w:rPr>
        <w:t xml:space="preserve">si riferiscono </w:t>
      </w:r>
      <w:r w:rsidR="00CE1AF7">
        <w:rPr>
          <w:rFonts w:asciiTheme="minorHAnsi" w:hAnsiTheme="minorHAnsi" w:cstheme="minorHAnsi"/>
        </w:rPr>
        <w:t xml:space="preserve">principalmente </w:t>
      </w:r>
      <w:r w:rsidR="00351D37" w:rsidRPr="00351D37">
        <w:rPr>
          <w:rFonts w:asciiTheme="minorHAnsi" w:hAnsiTheme="minorHAnsi" w:cstheme="minorHAnsi"/>
        </w:rPr>
        <w:t>ai debiti per ritenute d’acconto IRPEF, versate successivamente alla data di chiusura del bilancio, al debito IRAP relativo alle retribuzioni del mese di dicembre e tredicesima, anch’esso versato successivamente alla data di chiusura del bilancio, nonché all’imposta dovuta per accantonamenti di fine esercizio relativa a competenze del personale dipendente non ancora liquidate.</w:t>
      </w:r>
    </w:p>
    <w:p w14:paraId="27487D7A" w14:textId="4A99405C" w:rsidR="0018132E" w:rsidRPr="0018132E" w:rsidRDefault="0018132E" w:rsidP="001E7C9E">
      <w:pPr>
        <w:spacing w:after="120"/>
        <w:jc w:val="both"/>
        <w:rPr>
          <w:rFonts w:asciiTheme="minorHAnsi" w:hAnsiTheme="minorHAnsi" w:cstheme="minorHAnsi"/>
        </w:rPr>
      </w:pPr>
      <w:r w:rsidRPr="0018132E">
        <w:rPr>
          <w:rFonts w:asciiTheme="minorHAnsi" w:hAnsiTheme="minorHAnsi" w:cstheme="minorHAnsi"/>
        </w:rPr>
        <w:t xml:space="preserve">I </w:t>
      </w:r>
      <w:r w:rsidRPr="001E7C9E">
        <w:rPr>
          <w:rFonts w:asciiTheme="minorHAnsi" w:hAnsiTheme="minorHAnsi" w:cstheme="minorHAnsi"/>
          <w:b/>
          <w:bCs/>
        </w:rPr>
        <w:t>debiti verso istituti previdenziali</w:t>
      </w:r>
      <w:r w:rsidRPr="0018132E">
        <w:rPr>
          <w:rFonts w:asciiTheme="minorHAnsi" w:hAnsiTheme="minorHAnsi" w:cstheme="minorHAnsi"/>
        </w:rPr>
        <w:t xml:space="preserve">, </w:t>
      </w:r>
      <w:r w:rsidRPr="004B4D00">
        <w:rPr>
          <w:rFonts w:asciiTheme="minorHAnsi" w:hAnsiTheme="minorHAnsi" w:cstheme="minorHAnsi"/>
        </w:rPr>
        <w:t xml:space="preserve">pari ad Euro </w:t>
      </w:r>
      <w:r w:rsidR="003D7755" w:rsidRPr="004B4D00">
        <w:rPr>
          <w:rFonts w:asciiTheme="minorHAnsi" w:hAnsiTheme="minorHAnsi" w:cstheme="minorHAnsi"/>
        </w:rPr>
        <w:t>17</w:t>
      </w:r>
      <w:r w:rsidRPr="004B4D00">
        <w:rPr>
          <w:rFonts w:asciiTheme="minorHAnsi" w:hAnsiTheme="minorHAnsi" w:cstheme="minorHAnsi"/>
        </w:rPr>
        <w:t>.</w:t>
      </w:r>
      <w:r w:rsidR="003D7755" w:rsidRPr="004B4D00">
        <w:rPr>
          <w:rFonts w:asciiTheme="minorHAnsi" w:hAnsiTheme="minorHAnsi" w:cstheme="minorHAnsi"/>
        </w:rPr>
        <w:t>896</w:t>
      </w:r>
      <w:r w:rsidRPr="004B4D00">
        <w:rPr>
          <w:rFonts w:asciiTheme="minorHAnsi" w:hAnsiTheme="minorHAnsi" w:cstheme="minorHAnsi"/>
        </w:rPr>
        <w:t xml:space="preserve"> mila (Euro </w:t>
      </w:r>
      <w:r w:rsidR="003D7755" w:rsidRPr="004B4D00">
        <w:rPr>
          <w:rFonts w:asciiTheme="minorHAnsi" w:hAnsiTheme="minorHAnsi" w:cstheme="minorHAnsi"/>
        </w:rPr>
        <w:t xml:space="preserve">14.124 </w:t>
      </w:r>
      <w:r w:rsidRPr="004B4D00">
        <w:rPr>
          <w:rFonts w:asciiTheme="minorHAnsi" w:hAnsiTheme="minorHAnsi" w:cstheme="minorHAnsi"/>
        </w:rPr>
        <w:t>mila al 31</w:t>
      </w:r>
      <w:r w:rsidR="009003BF">
        <w:rPr>
          <w:rFonts w:asciiTheme="minorHAnsi" w:hAnsiTheme="minorHAnsi" w:cstheme="minorHAnsi"/>
        </w:rPr>
        <w:t>.</w:t>
      </w:r>
      <w:r w:rsidRPr="004B4D00">
        <w:rPr>
          <w:rFonts w:asciiTheme="minorHAnsi" w:hAnsiTheme="minorHAnsi" w:cstheme="minorHAnsi"/>
        </w:rPr>
        <w:t>12</w:t>
      </w:r>
      <w:r w:rsidR="009003BF">
        <w:rPr>
          <w:rFonts w:asciiTheme="minorHAnsi" w:hAnsiTheme="minorHAnsi" w:cstheme="minorHAnsi"/>
        </w:rPr>
        <w:t>.</w:t>
      </w:r>
      <w:r w:rsidR="003D7755" w:rsidRPr="004B4D00">
        <w:rPr>
          <w:rFonts w:asciiTheme="minorHAnsi" w:hAnsiTheme="minorHAnsi" w:cstheme="minorHAnsi"/>
        </w:rPr>
        <w:t>20</w:t>
      </w:r>
      <w:r w:rsidRPr="004B4D00">
        <w:rPr>
          <w:rFonts w:asciiTheme="minorHAnsi" w:hAnsiTheme="minorHAnsi" w:cstheme="minorHAnsi"/>
        </w:rPr>
        <w:t>),</w:t>
      </w:r>
      <w:r w:rsidRPr="0018132E">
        <w:rPr>
          <w:rFonts w:asciiTheme="minorHAnsi" w:hAnsiTheme="minorHAnsi" w:cstheme="minorHAnsi"/>
        </w:rPr>
        <w:t xml:space="preserve"> </w:t>
      </w:r>
      <w:r w:rsidR="00351D37" w:rsidRPr="00351D37">
        <w:rPr>
          <w:rFonts w:asciiTheme="minorHAnsi" w:hAnsiTheme="minorHAnsi" w:cstheme="minorHAnsi"/>
        </w:rPr>
        <w:t>si riferiscono ai contributi previdenziali relativi alle retribuzioni di dicembre e tredicesima, versati successivamente alla data di chiusura dell’esercizio, nonché ai contributi previdenziali stanziati sugli accantonamenti di fine esercizio dei costi di competenza del personale dipendente, maturati ma non ancora liquidati.</w:t>
      </w:r>
    </w:p>
    <w:p w14:paraId="77AE3D11" w14:textId="5F1ECC49" w:rsidR="007F1740" w:rsidRDefault="007F1740" w:rsidP="00CE1AF7">
      <w:pPr>
        <w:spacing w:after="120"/>
        <w:jc w:val="both"/>
        <w:rPr>
          <w:rFonts w:asciiTheme="minorHAnsi" w:hAnsiTheme="minorHAnsi" w:cstheme="minorHAnsi"/>
        </w:rPr>
      </w:pPr>
      <w:r w:rsidRPr="0018132E">
        <w:rPr>
          <w:rFonts w:asciiTheme="minorHAnsi" w:hAnsiTheme="minorHAnsi" w:cstheme="minorHAnsi"/>
        </w:rPr>
        <w:t xml:space="preserve">I </w:t>
      </w:r>
      <w:r w:rsidRPr="001E7C9E">
        <w:rPr>
          <w:rFonts w:asciiTheme="minorHAnsi" w:hAnsiTheme="minorHAnsi" w:cstheme="minorHAnsi"/>
          <w:b/>
          <w:bCs/>
        </w:rPr>
        <w:t>debiti verso altri</w:t>
      </w:r>
      <w:r w:rsidRPr="0018132E">
        <w:rPr>
          <w:rFonts w:asciiTheme="minorHAnsi" w:hAnsiTheme="minorHAnsi" w:cstheme="minorHAnsi"/>
        </w:rPr>
        <w:t xml:space="preserve">, </w:t>
      </w:r>
      <w:r w:rsidRPr="004B4D00">
        <w:rPr>
          <w:rFonts w:asciiTheme="minorHAnsi" w:hAnsiTheme="minorHAnsi" w:cstheme="minorHAnsi"/>
        </w:rPr>
        <w:t>pari ad Euro 36.343 mila (Euro 35.646 mila al 31</w:t>
      </w:r>
      <w:r w:rsidR="006976B6">
        <w:rPr>
          <w:rFonts w:asciiTheme="minorHAnsi" w:hAnsiTheme="minorHAnsi" w:cstheme="minorHAnsi"/>
        </w:rPr>
        <w:t>.</w:t>
      </w:r>
      <w:r w:rsidRPr="004B4D00">
        <w:rPr>
          <w:rFonts w:asciiTheme="minorHAnsi" w:hAnsiTheme="minorHAnsi" w:cstheme="minorHAnsi"/>
        </w:rPr>
        <w:t>12</w:t>
      </w:r>
      <w:r w:rsidR="006976B6">
        <w:rPr>
          <w:rFonts w:asciiTheme="minorHAnsi" w:hAnsiTheme="minorHAnsi" w:cstheme="minorHAnsi"/>
        </w:rPr>
        <w:t>.</w:t>
      </w:r>
      <w:r w:rsidRPr="004B4D00">
        <w:rPr>
          <w:rFonts w:asciiTheme="minorHAnsi" w:hAnsiTheme="minorHAnsi" w:cstheme="minorHAnsi"/>
        </w:rPr>
        <w:t>20), includono principalmente</w:t>
      </w:r>
      <w:r>
        <w:rPr>
          <w:rFonts w:asciiTheme="minorHAnsi" w:hAnsiTheme="minorHAnsi" w:cstheme="minorHAnsi"/>
        </w:rPr>
        <w:t xml:space="preserve"> </w:t>
      </w:r>
    </w:p>
    <w:p w14:paraId="0E47D775" w14:textId="47C9C593" w:rsidR="00930D1E" w:rsidRPr="00930D1E" w:rsidRDefault="007F1740" w:rsidP="00B953F3">
      <w:pPr>
        <w:pStyle w:val="Paragrafoelenco"/>
        <w:numPr>
          <w:ilvl w:val="0"/>
          <w:numId w:val="18"/>
        </w:numPr>
        <w:jc w:val="both"/>
        <w:rPr>
          <w:rFonts w:asciiTheme="minorHAnsi" w:hAnsiTheme="minorHAnsi" w:cstheme="minorHAnsi"/>
        </w:rPr>
      </w:pPr>
      <w:r w:rsidRPr="00930D1E">
        <w:rPr>
          <w:rFonts w:asciiTheme="minorHAnsi" w:hAnsiTheme="minorHAnsi" w:cstheme="minorHAnsi"/>
        </w:rPr>
        <w:t xml:space="preserve">Debiti verso </w:t>
      </w:r>
      <w:r w:rsidRPr="00930D1E">
        <w:rPr>
          <w:rFonts w:asciiTheme="minorHAnsi" w:hAnsiTheme="minorHAnsi" w:cstheme="minorHAnsi"/>
          <w:i/>
          <w:iCs/>
        </w:rPr>
        <w:t>dipendenti</w:t>
      </w:r>
      <w:r w:rsidRPr="00930D1E">
        <w:rPr>
          <w:rFonts w:asciiTheme="minorHAnsi" w:hAnsiTheme="minorHAnsi" w:cstheme="minorHAnsi"/>
        </w:rPr>
        <w:t xml:space="preserve"> per Euro 23.361 mila</w:t>
      </w:r>
      <w:r w:rsidR="00136248" w:rsidRPr="00930D1E">
        <w:rPr>
          <w:rFonts w:asciiTheme="minorHAnsi" w:hAnsiTheme="minorHAnsi" w:cstheme="minorHAnsi"/>
        </w:rPr>
        <w:t xml:space="preserve">, </w:t>
      </w:r>
      <w:r w:rsidRPr="00930D1E">
        <w:rPr>
          <w:rFonts w:asciiTheme="minorHAnsi" w:hAnsiTheme="minorHAnsi" w:cstheme="minorHAnsi"/>
        </w:rPr>
        <w:t xml:space="preserve">i quali </w:t>
      </w:r>
      <w:r w:rsidR="00930D1E" w:rsidRPr="00930D1E">
        <w:rPr>
          <w:rFonts w:asciiTheme="minorHAnsi" w:hAnsiTheme="minorHAnsi" w:cstheme="minorHAnsi"/>
        </w:rPr>
        <w:t>includono per un importo di circa Euro 1</w:t>
      </w:r>
      <w:r w:rsidR="00CE1AF7">
        <w:rPr>
          <w:rFonts w:asciiTheme="minorHAnsi" w:hAnsiTheme="minorHAnsi" w:cstheme="minorHAnsi"/>
        </w:rPr>
        <w:t>3</w:t>
      </w:r>
      <w:r w:rsidR="00930D1E" w:rsidRPr="00930D1E">
        <w:rPr>
          <w:rFonts w:asciiTheme="minorHAnsi" w:hAnsiTheme="minorHAnsi" w:cstheme="minorHAnsi"/>
        </w:rPr>
        <w:t>.</w:t>
      </w:r>
      <w:r w:rsidR="00CE1AF7">
        <w:rPr>
          <w:rFonts w:asciiTheme="minorHAnsi" w:hAnsiTheme="minorHAnsi" w:cstheme="minorHAnsi"/>
        </w:rPr>
        <w:t>790</w:t>
      </w:r>
      <w:r w:rsidR="00930D1E" w:rsidRPr="00930D1E">
        <w:rPr>
          <w:rFonts w:asciiTheme="minorHAnsi" w:hAnsiTheme="minorHAnsi" w:cstheme="minorHAnsi"/>
        </w:rPr>
        <w:t xml:space="preserve"> mila i residui fondi personale (produttività, risultato, …) non ancora liquidati e per la gran parte riferiti all’anno 202</w:t>
      </w:r>
      <w:r w:rsidR="002A19FD">
        <w:rPr>
          <w:rFonts w:asciiTheme="minorHAnsi" w:hAnsiTheme="minorHAnsi" w:cstheme="minorHAnsi"/>
        </w:rPr>
        <w:t>1</w:t>
      </w:r>
      <w:r w:rsidR="00930D1E" w:rsidRPr="00930D1E">
        <w:rPr>
          <w:rFonts w:asciiTheme="minorHAnsi" w:hAnsiTheme="minorHAnsi" w:cstheme="minorHAnsi"/>
        </w:rPr>
        <w:t>; gli altri debiti nei confronti del personale dipendente si riferiscono, principalmente, a competenze accessorie relative al mese di dicembre, corrisposte nei primi mesi del 202</w:t>
      </w:r>
      <w:r w:rsidR="002A19FD">
        <w:rPr>
          <w:rFonts w:asciiTheme="minorHAnsi" w:hAnsiTheme="minorHAnsi" w:cstheme="minorHAnsi"/>
        </w:rPr>
        <w:t>2</w:t>
      </w:r>
      <w:r w:rsidR="00930D1E" w:rsidRPr="00930D1E">
        <w:rPr>
          <w:rFonts w:asciiTheme="minorHAnsi" w:hAnsiTheme="minorHAnsi" w:cstheme="minorHAnsi"/>
        </w:rPr>
        <w:t xml:space="preserve"> oltre che al fondo ferie per Euro </w:t>
      </w:r>
      <w:r w:rsidR="00806C9D">
        <w:rPr>
          <w:rFonts w:asciiTheme="minorHAnsi" w:hAnsiTheme="minorHAnsi" w:cstheme="minorHAnsi"/>
        </w:rPr>
        <w:t>71</w:t>
      </w:r>
      <w:r w:rsidR="00930D1E" w:rsidRPr="00930D1E">
        <w:rPr>
          <w:rFonts w:asciiTheme="minorHAnsi" w:hAnsiTheme="minorHAnsi" w:cstheme="minorHAnsi"/>
        </w:rPr>
        <w:t xml:space="preserve"> mila che risulta capient</w:t>
      </w:r>
      <w:r w:rsidR="00863ADF">
        <w:rPr>
          <w:rFonts w:asciiTheme="minorHAnsi" w:hAnsiTheme="minorHAnsi" w:cstheme="minorHAnsi"/>
        </w:rPr>
        <w:t>e</w:t>
      </w:r>
      <w:r w:rsidR="00930D1E" w:rsidRPr="00930D1E">
        <w:rPr>
          <w:rFonts w:asciiTheme="minorHAnsi" w:hAnsiTheme="minorHAnsi" w:cstheme="minorHAnsi"/>
        </w:rPr>
        <w:t xml:space="preserve"> anche per il 202</w:t>
      </w:r>
      <w:r w:rsidR="002A2AA8">
        <w:rPr>
          <w:rFonts w:asciiTheme="minorHAnsi" w:hAnsiTheme="minorHAnsi" w:cstheme="minorHAnsi"/>
        </w:rPr>
        <w:t>1</w:t>
      </w:r>
      <w:r w:rsidR="00930D1E" w:rsidRPr="00930D1E">
        <w:rPr>
          <w:rFonts w:asciiTheme="minorHAnsi" w:hAnsiTheme="minorHAnsi" w:cstheme="minorHAnsi"/>
        </w:rPr>
        <w:t>, tenuto conto delle indicazioni fornite con Atto Dirigenziale della Regione Puglia – Dipartimento del 16 aprile 2013;</w:t>
      </w:r>
    </w:p>
    <w:p w14:paraId="0F7DFF5E" w14:textId="72F2D603" w:rsidR="007F1740" w:rsidRPr="007F1740" w:rsidRDefault="007F1740" w:rsidP="00B953F3">
      <w:pPr>
        <w:pStyle w:val="Paragrafoelenco"/>
        <w:ind w:left="720"/>
        <w:jc w:val="both"/>
        <w:rPr>
          <w:rFonts w:asciiTheme="minorHAnsi" w:hAnsiTheme="minorHAnsi" w:cstheme="minorHAnsi"/>
        </w:rPr>
      </w:pPr>
    </w:p>
    <w:p w14:paraId="52E621B0" w14:textId="77777777" w:rsidR="007F1740" w:rsidRPr="004B4D00" w:rsidRDefault="007F1740" w:rsidP="00CE1AF7">
      <w:pPr>
        <w:pStyle w:val="Paragrafoelenco"/>
        <w:numPr>
          <w:ilvl w:val="0"/>
          <w:numId w:val="18"/>
        </w:numPr>
        <w:spacing w:after="120"/>
        <w:jc w:val="both"/>
        <w:rPr>
          <w:rFonts w:asciiTheme="minorHAnsi" w:hAnsiTheme="minorHAnsi" w:cstheme="minorHAnsi"/>
        </w:rPr>
      </w:pPr>
      <w:r w:rsidRPr="004B4D00">
        <w:rPr>
          <w:rFonts w:asciiTheme="minorHAnsi" w:hAnsiTheme="minorHAnsi" w:cstheme="minorHAnsi"/>
        </w:rPr>
        <w:t>Debiti verso personale convenzionato (MMG/PLS/MCA/</w:t>
      </w:r>
      <w:proofErr w:type="spellStart"/>
      <w:r w:rsidRPr="004B4D00">
        <w:rPr>
          <w:rFonts w:asciiTheme="minorHAnsi" w:hAnsiTheme="minorHAnsi" w:cstheme="minorHAnsi"/>
        </w:rPr>
        <w:t>Sumai</w:t>
      </w:r>
      <w:proofErr w:type="spellEnd"/>
      <w:r w:rsidRPr="004B4D00">
        <w:rPr>
          <w:rFonts w:asciiTheme="minorHAnsi" w:hAnsiTheme="minorHAnsi" w:cstheme="minorHAnsi"/>
        </w:rPr>
        <w:t>) e farmacie convenzionate, rispettivamente per Euro 6.316 mila ed Euro 2.963 mila, corrisposti nei primi mesi del 2022;</w:t>
      </w:r>
    </w:p>
    <w:p w14:paraId="61A7405E" w14:textId="77777777" w:rsidR="007F1740" w:rsidRPr="004B4D00" w:rsidRDefault="007F1740" w:rsidP="00CE1AF7">
      <w:pPr>
        <w:pStyle w:val="Paragrafoelenco"/>
        <w:numPr>
          <w:ilvl w:val="0"/>
          <w:numId w:val="18"/>
        </w:numPr>
        <w:spacing w:after="120"/>
        <w:jc w:val="both"/>
        <w:rPr>
          <w:rFonts w:asciiTheme="minorHAnsi" w:hAnsiTheme="minorHAnsi" w:cstheme="minorHAnsi"/>
        </w:rPr>
      </w:pPr>
      <w:r w:rsidRPr="004B4D00">
        <w:rPr>
          <w:rFonts w:asciiTheme="minorHAnsi" w:hAnsiTheme="minorHAnsi" w:cstheme="minorHAnsi"/>
        </w:rPr>
        <w:t>Debiti per rimborsi e/o sussidi agli assistiti per Euro 2.021 mila per la gran parte cor</w:t>
      </w:r>
      <w:r>
        <w:rPr>
          <w:rFonts w:asciiTheme="minorHAnsi" w:hAnsiTheme="minorHAnsi" w:cstheme="minorHAnsi"/>
        </w:rPr>
        <w:t>risposti nei primi mesi del 2022.</w:t>
      </w:r>
    </w:p>
    <w:p w14:paraId="728D8441" w14:textId="6AC457DC" w:rsidR="00AF170A" w:rsidRDefault="00AF170A" w:rsidP="001F27E0">
      <w:pPr>
        <w:spacing w:after="120"/>
        <w:jc w:val="both"/>
        <w:rPr>
          <w:rFonts w:asciiTheme="minorHAnsi" w:hAnsiTheme="minorHAnsi" w:cstheme="minorHAnsi"/>
        </w:rPr>
      </w:pPr>
    </w:p>
    <w:p w14:paraId="0B0EA790" w14:textId="6A304CE5" w:rsidR="00D72E79" w:rsidRDefault="0018132E" w:rsidP="001E7C9E">
      <w:pPr>
        <w:spacing w:after="120"/>
        <w:jc w:val="both"/>
        <w:rPr>
          <w:rFonts w:asciiTheme="minorHAnsi" w:hAnsiTheme="minorHAnsi" w:cstheme="minorHAnsi"/>
        </w:rPr>
      </w:pPr>
      <w:r w:rsidRPr="0018132E">
        <w:rPr>
          <w:rFonts w:asciiTheme="minorHAnsi" w:hAnsiTheme="minorHAnsi" w:cstheme="minorHAnsi"/>
        </w:rPr>
        <w:t xml:space="preserve">Si riportano di seguito le tabelle esplicative sulla movimentazione dei debiti per tipologia e la ripartizione degli stessi per anno di </w:t>
      </w:r>
      <w:r w:rsidR="00B941A0">
        <w:rPr>
          <w:rFonts w:asciiTheme="minorHAnsi" w:hAnsiTheme="minorHAnsi" w:cstheme="minorHAnsi"/>
        </w:rPr>
        <w:t xml:space="preserve">formazione e </w:t>
      </w:r>
      <w:r w:rsidRPr="0018132E">
        <w:rPr>
          <w:rFonts w:asciiTheme="minorHAnsi" w:hAnsiTheme="minorHAnsi" w:cstheme="minorHAnsi"/>
        </w:rPr>
        <w:t>scadenza.</w:t>
      </w:r>
    </w:p>
    <w:p w14:paraId="2BF122E9" w14:textId="77777777" w:rsidR="00144BA9" w:rsidRDefault="00144BA9" w:rsidP="000C04CD">
      <w:pPr>
        <w:rPr>
          <w:rFonts w:ascii="Calibri" w:hAnsi="Calibri" w:cs="Calibri"/>
          <w:b/>
          <w:bCs/>
          <w:i/>
          <w:iCs/>
          <w:color w:val="000000"/>
          <w:sz w:val="20"/>
          <w:szCs w:val="20"/>
        </w:rPr>
      </w:pPr>
    </w:p>
    <w:p w14:paraId="6052DD2E" w14:textId="77777777" w:rsidR="008D2DDA" w:rsidRDefault="008D2DDA" w:rsidP="000C04CD">
      <w:pPr>
        <w:rPr>
          <w:rFonts w:ascii="Calibri" w:hAnsi="Calibri" w:cs="Calibri"/>
          <w:b/>
          <w:bCs/>
          <w:i/>
          <w:iCs/>
          <w:color w:val="000000"/>
          <w:sz w:val="20"/>
          <w:szCs w:val="20"/>
        </w:rPr>
      </w:pPr>
    </w:p>
    <w:p w14:paraId="13863DB2" w14:textId="77777777" w:rsidR="008D2DDA" w:rsidRDefault="008D2DDA" w:rsidP="000C04CD">
      <w:pPr>
        <w:rPr>
          <w:rFonts w:ascii="Calibri" w:hAnsi="Calibri" w:cs="Calibri"/>
          <w:b/>
          <w:bCs/>
          <w:i/>
          <w:iCs/>
          <w:color w:val="000000"/>
          <w:sz w:val="20"/>
          <w:szCs w:val="20"/>
        </w:rPr>
      </w:pPr>
    </w:p>
    <w:p w14:paraId="13B6C3B2" w14:textId="6B377824" w:rsidR="000C04CD" w:rsidRDefault="000C04CD" w:rsidP="000C04CD">
      <w:pPr>
        <w:rPr>
          <w:rFonts w:ascii="Calibri" w:hAnsi="Calibri" w:cs="Calibri"/>
          <w:b/>
          <w:bCs/>
          <w:i/>
          <w:iCs/>
          <w:color w:val="000000"/>
          <w:sz w:val="20"/>
          <w:szCs w:val="20"/>
        </w:rPr>
      </w:pPr>
      <w:proofErr w:type="spellStart"/>
      <w:r w:rsidRPr="001E7C9E">
        <w:rPr>
          <w:rFonts w:ascii="Calibri" w:hAnsi="Calibri" w:cs="Calibri"/>
          <w:b/>
          <w:bCs/>
          <w:i/>
          <w:iCs/>
          <w:color w:val="000000"/>
          <w:sz w:val="20"/>
          <w:szCs w:val="20"/>
        </w:rPr>
        <w:t>Tab</w:t>
      </w:r>
      <w:proofErr w:type="spellEnd"/>
      <w:r w:rsidRPr="001E7C9E">
        <w:rPr>
          <w:rFonts w:ascii="Calibri" w:hAnsi="Calibri" w:cs="Calibri"/>
          <w:b/>
          <w:bCs/>
          <w:i/>
          <w:iCs/>
          <w:color w:val="000000"/>
          <w:sz w:val="20"/>
          <w:szCs w:val="20"/>
        </w:rPr>
        <w:t>. 42 – Consistenza e movimentazioni dei debiti</w:t>
      </w:r>
    </w:p>
    <w:p w14:paraId="64B73EDA" w14:textId="7988BF5A" w:rsidR="00AD3F9C" w:rsidRDefault="00AD3F9C" w:rsidP="000C04CD">
      <w:pPr>
        <w:rPr>
          <w:rFonts w:ascii="Calibri" w:hAnsi="Calibri" w:cs="Calibri"/>
          <w:b/>
          <w:bCs/>
          <w:i/>
          <w:iCs/>
          <w:color w:val="000000"/>
          <w:sz w:val="20"/>
          <w:szCs w:val="20"/>
        </w:rPr>
      </w:pPr>
      <w:r w:rsidRPr="00AD3F9C">
        <w:rPr>
          <w:noProof/>
        </w:rPr>
        <w:drawing>
          <wp:inline distT="0" distB="0" distL="0" distR="0" wp14:anchorId="4956C193" wp14:editId="63B7A2A9">
            <wp:extent cx="5948361" cy="7186411"/>
            <wp:effectExtent l="19050" t="19050" r="14605" b="14605"/>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8947" cy="7187119"/>
                    </a:xfrm>
                    <a:prstGeom prst="rect">
                      <a:avLst/>
                    </a:prstGeom>
                    <a:noFill/>
                    <a:ln>
                      <a:solidFill>
                        <a:schemeClr val="tx1"/>
                      </a:solidFill>
                    </a:ln>
                  </pic:spPr>
                </pic:pic>
              </a:graphicData>
            </a:graphic>
          </wp:inline>
        </w:drawing>
      </w:r>
    </w:p>
    <w:p w14:paraId="4E324CA1" w14:textId="77777777" w:rsidR="00AD3F9C" w:rsidRDefault="00AD3F9C" w:rsidP="000C04CD">
      <w:pPr>
        <w:rPr>
          <w:rFonts w:ascii="Calibri" w:hAnsi="Calibri" w:cs="Calibri"/>
          <w:b/>
          <w:bCs/>
          <w:i/>
          <w:iCs/>
          <w:color w:val="000000"/>
          <w:sz w:val="20"/>
          <w:szCs w:val="20"/>
        </w:rPr>
      </w:pPr>
    </w:p>
    <w:p w14:paraId="7AB2ADC7" w14:textId="77777777" w:rsidR="00AD3F9C" w:rsidRDefault="00AD3F9C" w:rsidP="000C04CD">
      <w:pPr>
        <w:rPr>
          <w:rFonts w:ascii="Calibri" w:hAnsi="Calibri" w:cs="Calibri"/>
          <w:b/>
          <w:bCs/>
          <w:i/>
          <w:iCs/>
          <w:color w:val="000000"/>
          <w:sz w:val="20"/>
          <w:szCs w:val="20"/>
        </w:rPr>
      </w:pPr>
    </w:p>
    <w:p w14:paraId="33C19DB6" w14:textId="096B886A" w:rsidR="00AD3F9C" w:rsidRPr="001E7C9E" w:rsidRDefault="00806C9D" w:rsidP="000C04CD">
      <w:pPr>
        <w:rPr>
          <w:rFonts w:ascii="Calibri" w:hAnsi="Calibri" w:cs="Calibri"/>
          <w:b/>
          <w:bCs/>
          <w:i/>
          <w:iCs/>
          <w:color w:val="000000"/>
          <w:sz w:val="20"/>
          <w:szCs w:val="20"/>
        </w:rPr>
      </w:pPr>
      <w:r w:rsidRPr="00806C9D">
        <w:rPr>
          <w:rFonts w:ascii="Calibri" w:hAnsi="Calibri" w:cs="Calibri"/>
          <w:b/>
          <w:bCs/>
          <w:i/>
          <w:iCs/>
          <w:color w:val="000000"/>
          <w:sz w:val="20"/>
          <w:szCs w:val="20"/>
        </w:rPr>
        <w:lastRenderedPageBreak/>
        <w:t xml:space="preserve"> </w:t>
      </w:r>
      <w:r w:rsidRPr="00806C9D">
        <w:rPr>
          <w:noProof/>
        </w:rPr>
        <w:drawing>
          <wp:inline distT="0" distB="0" distL="0" distR="0" wp14:anchorId="3D66CB82" wp14:editId="01B0A8FE">
            <wp:extent cx="6070111" cy="2956560"/>
            <wp:effectExtent l="0" t="0" r="6985"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2945" cy="2957940"/>
                    </a:xfrm>
                    <a:prstGeom prst="rect">
                      <a:avLst/>
                    </a:prstGeom>
                    <a:noFill/>
                    <a:ln>
                      <a:noFill/>
                    </a:ln>
                  </pic:spPr>
                </pic:pic>
              </a:graphicData>
            </a:graphic>
          </wp:inline>
        </w:drawing>
      </w:r>
    </w:p>
    <w:p w14:paraId="4C3EE5E6" w14:textId="7E9C2286" w:rsidR="008E4DF8" w:rsidRDefault="008E4DF8" w:rsidP="00D72E79">
      <w:pPr>
        <w:spacing w:after="120"/>
        <w:rPr>
          <w:rFonts w:asciiTheme="minorHAnsi" w:hAnsiTheme="minorHAnsi" w:cstheme="minorHAnsi"/>
          <w:highlight w:val="yellow"/>
        </w:rPr>
      </w:pPr>
    </w:p>
    <w:p w14:paraId="5AD85404" w14:textId="1D0BD25B" w:rsidR="007739E0" w:rsidRPr="001E7C9E" w:rsidRDefault="007739E0" w:rsidP="00806C9D">
      <w:pPr>
        <w:pStyle w:val="Testots"/>
        <w:spacing w:before="0" w:after="0" w:line="240" w:lineRule="auto"/>
        <w:rPr>
          <w:rFonts w:asciiTheme="minorHAnsi" w:hAnsiTheme="minorHAnsi" w:cstheme="minorHAnsi"/>
          <w:sz w:val="24"/>
          <w:szCs w:val="24"/>
          <w:lang w:val="it-IT"/>
        </w:rPr>
      </w:pPr>
      <w:r w:rsidRPr="001E7C9E">
        <w:rPr>
          <w:rFonts w:asciiTheme="minorHAnsi" w:hAnsiTheme="minorHAnsi" w:cstheme="minorHAnsi"/>
          <w:sz w:val="24"/>
          <w:szCs w:val="24"/>
          <w:lang w:val="it-IT"/>
        </w:rPr>
        <w:t>In ossequio all’art.41, comma 1 del decreto</w:t>
      </w:r>
      <w:r w:rsidR="00511471" w:rsidRPr="001E7C9E">
        <w:rPr>
          <w:rFonts w:asciiTheme="minorHAnsi" w:hAnsiTheme="minorHAnsi" w:cstheme="minorHAnsi"/>
          <w:sz w:val="24"/>
          <w:szCs w:val="24"/>
          <w:lang w:val="it-IT"/>
        </w:rPr>
        <w:t xml:space="preserve"> </w:t>
      </w:r>
      <w:r w:rsidRPr="001E7C9E">
        <w:rPr>
          <w:rFonts w:asciiTheme="minorHAnsi" w:hAnsiTheme="minorHAnsi" w:cstheme="minorHAnsi"/>
          <w:sz w:val="24"/>
          <w:szCs w:val="24"/>
          <w:lang w:val="it-IT"/>
        </w:rPr>
        <w:t>legge n.66/2014, si riportano di seguito le seguenti informazioni sui pagamenti dei fornitori.</w:t>
      </w:r>
    </w:p>
    <w:p w14:paraId="381C0FF2" w14:textId="5D3C48D5" w:rsidR="007739E0" w:rsidRPr="00E71D6D" w:rsidRDefault="007739E0" w:rsidP="00B953F3">
      <w:pPr>
        <w:pStyle w:val="Testocommento"/>
        <w:jc w:val="both"/>
        <w:rPr>
          <w:rFonts w:asciiTheme="minorHAnsi" w:hAnsiTheme="minorHAnsi" w:cstheme="minorHAnsi"/>
          <w:sz w:val="24"/>
          <w:szCs w:val="24"/>
        </w:rPr>
      </w:pPr>
      <w:r w:rsidRPr="004B4D00">
        <w:rPr>
          <w:rFonts w:asciiTheme="minorHAnsi" w:hAnsiTheme="minorHAnsi" w:cstheme="minorHAnsi"/>
          <w:sz w:val="24"/>
          <w:szCs w:val="24"/>
        </w:rPr>
        <w:t>Alla data del 31/12/</w:t>
      </w:r>
      <w:r w:rsidR="00511471" w:rsidRPr="004B4D00">
        <w:rPr>
          <w:rFonts w:asciiTheme="minorHAnsi" w:hAnsiTheme="minorHAnsi" w:cstheme="minorHAnsi"/>
          <w:sz w:val="24"/>
          <w:szCs w:val="24"/>
        </w:rPr>
        <w:t>202</w:t>
      </w:r>
      <w:r w:rsidR="00AD3F9C" w:rsidRPr="004B4D00">
        <w:rPr>
          <w:rFonts w:asciiTheme="minorHAnsi" w:hAnsiTheme="minorHAnsi" w:cstheme="minorHAnsi"/>
          <w:sz w:val="24"/>
          <w:szCs w:val="24"/>
        </w:rPr>
        <w:t>1</w:t>
      </w:r>
      <w:r w:rsidR="00511471" w:rsidRPr="004B4D00">
        <w:rPr>
          <w:rFonts w:asciiTheme="minorHAnsi" w:hAnsiTheme="minorHAnsi" w:cstheme="minorHAnsi"/>
          <w:sz w:val="24"/>
          <w:szCs w:val="24"/>
        </w:rPr>
        <w:t xml:space="preserve"> </w:t>
      </w:r>
      <w:r w:rsidRPr="004B4D00">
        <w:rPr>
          <w:rFonts w:asciiTheme="minorHAnsi" w:hAnsiTheme="minorHAnsi" w:cstheme="minorHAnsi"/>
          <w:sz w:val="24"/>
          <w:szCs w:val="24"/>
        </w:rPr>
        <w:t>l’ITP</w:t>
      </w:r>
      <w:r w:rsidR="00A04E71" w:rsidRPr="004B4D00">
        <w:rPr>
          <w:rFonts w:asciiTheme="minorHAnsi" w:hAnsiTheme="minorHAnsi" w:cstheme="minorHAnsi"/>
          <w:sz w:val="24"/>
          <w:szCs w:val="24"/>
        </w:rPr>
        <w:t xml:space="preserve"> aggregato</w:t>
      </w:r>
      <w:r w:rsidRPr="004B4D00">
        <w:rPr>
          <w:rFonts w:asciiTheme="minorHAnsi" w:hAnsiTheme="minorHAnsi" w:cstheme="minorHAnsi"/>
          <w:sz w:val="24"/>
          <w:szCs w:val="24"/>
        </w:rPr>
        <w:t xml:space="preserve"> (indicatore di tempestività dei pagamenti) è pari a -</w:t>
      </w:r>
      <w:r w:rsidR="00511471" w:rsidRPr="004B4D00">
        <w:rPr>
          <w:rFonts w:asciiTheme="minorHAnsi" w:hAnsiTheme="minorHAnsi" w:cstheme="minorHAnsi"/>
          <w:sz w:val="24"/>
          <w:szCs w:val="24"/>
        </w:rPr>
        <w:t>1</w:t>
      </w:r>
      <w:r w:rsidR="001C2AA0" w:rsidRPr="004B4D00">
        <w:rPr>
          <w:rFonts w:asciiTheme="minorHAnsi" w:hAnsiTheme="minorHAnsi" w:cstheme="minorHAnsi"/>
          <w:sz w:val="24"/>
          <w:szCs w:val="24"/>
        </w:rPr>
        <w:t>3</w:t>
      </w:r>
      <w:r w:rsidR="00511471" w:rsidRPr="004B4D00">
        <w:rPr>
          <w:rFonts w:asciiTheme="minorHAnsi" w:hAnsiTheme="minorHAnsi" w:cstheme="minorHAnsi"/>
          <w:sz w:val="24"/>
          <w:szCs w:val="24"/>
        </w:rPr>
        <w:t xml:space="preserve"> </w:t>
      </w:r>
      <w:r w:rsidRPr="004B4D00">
        <w:rPr>
          <w:rFonts w:asciiTheme="minorHAnsi" w:hAnsiTheme="minorHAnsi" w:cstheme="minorHAnsi"/>
          <w:sz w:val="24"/>
          <w:szCs w:val="24"/>
        </w:rPr>
        <w:t xml:space="preserve">gg, calcolato secondo quanto stabilito dall'art. 9 del DPCM del 22 settembre 2014, entrato in vigore dal 1° gennaio </w:t>
      </w:r>
      <w:r w:rsidRPr="00E71D6D">
        <w:rPr>
          <w:rFonts w:asciiTheme="minorHAnsi" w:hAnsiTheme="minorHAnsi" w:cstheme="minorHAnsi"/>
          <w:sz w:val="24"/>
          <w:szCs w:val="24"/>
        </w:rPr>
        <w:t>2015</w:t>
      </w:r>
      <w:r w:rsidR="00E71D6D" w:rsidRPr="00E71D6D">
        <w:rPr>
          <w:rFonts w:asciiTheme="minorHAnsi" w:hAnsiTheme="minorHAnsi" w:cstheme="minorHAnsi"/>
          <w:sz w:val="24"/>
          <w:szCs w:val="24"/>
        </w:rPr>
        <w:t xml:space="preserve"> (Nota AOO-168/</w:t>
      </w:r>
      <w:proofErr w:type="spellStart"/>
      <w:r w:rsidR="00E71D6D" w:rsidRPr="00E71D6D">
        <w:rPr>
          <w:rFonts w:asciiTheme="minorHAnsi" w:hAnsiTheme="minorHAnsi" w:cstheme="minorHAnsi"/>
          <w:sz w:val="24"/>
          <w:szCs w:val="24"/>
        </w:rPr>
        <w:t>prot</w:t>
      </w:r>
      <w:proofErr w:type="spellEnd"/>
      <w:r w:rsidR="00E71D6D" w:rsidRPr="00E71D6D">
        <w:rPr>
          <w:rFonts w:asciiTheme="minorHAnsi" w:hAnsiTheme="minorHAnsi" w:cstheme="minorHAnsi"/>
          <w:sz w:val="24"/>
          <w:szCs w:val="24"/>
        </w:rPr>
        <w:t>/19/01/2022/197)</w:t>
      </w:r>
      <w:r w:rsidRPr="00E71D6D">
        <w:rPr>
          <w:rFonts w:asciiTheme="minorHAnsi" w:hAnsiTheme="minorHAnsi" w:cstheme="minorHAnsi"/>
          <w:sz w:val="24"/>
          <w:szCs w:val="24"/>
        </w:rPr>
        <w:t>.</w:t>
      </w:r>
    </w:p>
    <w:p w14:paraId="1B19569E" w14:textId="32E2559F" w:rsidR="00511471" w:rsidRDefault="00511471" w:rsidP="00806C9D">
      <w:pPr>
        <w:spacing w:before="240"/>
        <w:jc w:val="both"/>
        <w:rPr>
          <w:rFonts w:asciiTheme="minorHAnsi" w:hAnsiTheme="minorHAnsi" w:cstheme="minorHAnsi"/>
        </w:rPr>
      </w:pPr>
      <w:r w:rsidRPr="00B57D8D">
        <w:rPr>
          <w:rFonts w:asciiTheme="minorHAnsi" w:hAnsiTheme="minorHAnsi" w:cstheme="minorHAnsi"/>
        </w:rPr>
        <w:t>Nell</w:t>
      </w:r>
      <w:r w:rsidR="00E71D6D">
        <w:rPr>
          <w:rFonts w:asciiTheme="minorHAnsi" w:hAnsiTheme="minorHAnsi" w:cstheme="minorHAnsi"/>
        </w:rPr>
        <w:t>e tabelle</w:t>
      </w:r>
      <w:r w:rsidRPr="00B57D8D">
        <w:rPr>
          <w:rFonts w:asciiTheme="minorHAnsi" w:hAnsiTheme="minorHAnsi" w:cstheme="minorHAnsi"/>
        </w:rPr>
        <w:t xml:space="preserve"> che segu</w:t>
      </w:r>
      <w:r>
        <w:rPr>
          <w:rFonts w:asciiTheme="minorHAnsi" w:hAnsiTheme="minorHAnsi" w:cstheme="minorHAnsi"/>
        </w:rPr>
        <w:t>ono</w:t>
      </w:r>
      <w:r w:rsidRPr="00B57D8D">
        <w:rPr>
          <w:rFonts w:asciiTheme="minorHAnsi" w:hAnsiTheme="minorHAnsi" w:cstheme="minorHAnsi"/>
        </w:rPr>
        <w:t xml:space="preserve"> si espone il dettaglio dei debiti al</w:t>
      </w:r>
      <w:r>
        <w:rPr>
          <w:rFonts w:asciiTheme="minorHAnsi" w:hAnsiTheme="minorHAnsi" w:cstheme="minorHAnsi"/>
        </w:rPr>
        <w:t>la data di chiusura dell’esercizio</w:t>
      </w:r>
      <w:r w:rsidRPr="00B57D8D">
        <w:rPr>
          <w:rFonts w:asciiTheme="minorHAnsi" w:hAnsiTheme="minorHAnsi" w:cstheme="minorHAnsi"/>
        </w:rPr>
        <w:t xml:space="preserve"> suddivisi per </w:t>
      </w:r>
      <w:r>
        <w:rPr>
          <w:rFonts w:asciiTheme="minorHAnsi" w:hAnsiTheme="minorHAnsi" w:cstheme="minorHAnsi"/>
        </w:rPr>
        <w:t>anno di formazione e per scadenza.</w:t>
      </w:r>
    </w:p>
    <w:p w14:paraId="267052DD" w14:textId="3302245D" w:rsidR="00511471" w:rsidRDefault="00511471" w:rsidP="00511471">
      <w:pPr>
        <w:spacing w:before="240"/>
        <w:jc w:val="both"/>
        <w:rPr>
          <w:rFonts w:asciiTheme="minorHAnsi" w:hAnsiTheme="minorHAnsi" w:cstheme="minorHAnsi"/>
        </w:rPr>
      </w:pPr>
    </w:p>
    <w:p w14:paraId="7439C126" w14:textId="57CC6E80" w:rsidR="00511471" w:rsidRDefault="00511471" w:rsidP="00511471">
      <w:pPr>
        <w:spacing w:before="240"/>
        <w:jc w:val="both"/>
        <w:rPr>
          <w:rFonts w:asciiTheme="minorHAnsi" w:hAnsiTheme="minorHAnsi" w:cstheme="minorHAnsi"/>
        </w:rPr>
      </w:pPr>
    </w:p>
    <w:p w14:paraId="58B80BC0" w14:textId="39FB7894" w:rsidR="00511471" w:rsidRDefault="00511471" w:rsidP="00511471">
      <w:pPr>
        <w:spacing w:before="240"/>
        <w:jc w:val="both"/>
        <w:rPr>
          <w:rFonts w:asciiTheme="minorHAnsi" w:hAnsiTheme="minorHAnsi" w:cstheme="minorHAnsi"/>
        </w:rPr>
      </w:pPr>
    </w:p>
    <w:p w14:paraId="7F4D9C3B" w14:textId="18BB1F08" w:rsidR="00511471" w:rsidRDefault="00511471" w:rsidP="00511471">
      <w:pPr>
        <w:spacing w:before="240"/>
        <w:jc w:val="both"/>
        <w:rPr>
          <w:rFonts w:asciiTheme="minorHAnsi" w:hAnsiTheme="minorHAnsi" w:cstheme="minorHAnsi"/>
        </w:rPr>
      </w:pPr>
    </w:p>
    <w:p w14:paraId="79B338A8" w14:textId="77777777" w:rsidR="00D31D81" w:rsidRDefault="00D31D81" w:rsidP="00511471">
      <w:pPr>
        <w:spacing w:before="240"/>
        <w:jc w:val="both"/>
        <w:rPr>
          <w:rFonts w:asciiTheme="minorHAnsi" w:hAnsiTheme="minorHAnsi" w:cstheme="minorHAnsi"/>
        </w:rPr>
      </w:pPr>
    </w:p>
    <w:p w14:paraId="6B91714D" w14:textId="77777777" w:rsidR="00D31D81" w:rsidRDefault="00D31D81" w:rsidP="00511471">
      <w:pPr>
        <w:spacing w:before="240"/>
        <w:jc w:val="both"/>
        <w:rPr>
          <w:rFonts w:asciiTheme="minorHAnsi" w:hAnsiTheme="minorHAnsi" w:cstheme="minorHAnsi"/>
        </w:rPr>
      </w:pPr>
    </w:p>
    <w:p w14:paraId="5DA239A4" w14:textId="50C42531" w:rsidR="00511471" w:rsidRDefault="00511471" w:rsidP="00511471">
      <w:pPr>
        <w:spacing w:before="240"/>
        <w:jc w:val="both"/>
        <w:rPr>
          <w:rFonts w:asciiTheme="minorHAnsi" w:hAnsiTheme="minorHAnsi" w:cstheme="minorHAnsi"/>
        </w:rPr>
      </w:pPr>
    </w:p>
    <w:p w14:paraId="0FD39F92" w14:textId="7EB96FAF" w:rsidR="00511471" w:rsidRDefault="00511471" w:rsidP="00511471">
      <w:pPr>
        <w:spacing w:before="240"/>
        <w:jc w:val="both"/>
        <w:rPr>
          <w:rFonts w:asciiTheme="minorHAnsi" w:hAnsiTheme="minorHAnsi" w:cstheme="minorHAnsi"/>
        </w:rPr>
      </w:pPr>
    </w:p>
    <w:p w14:paraId="2AFE84B0" w14:textId="77777777" w:rsidR="00837A49" w:rsidRDefault="00837A49" w:rsidP="00511471">
      <w:pPr>
        <w:spacing w:before="240"/>
        <w:jc w:val="both"/>
        <w:rPr>
          <w:rFonts w:asciiTheme="minorHAnsi" w:hAnsiTheme="minorHAnsi" w:cstheme="minorHAnsi"/>
        </w:rPr>
      </w:pPr>
    </w:p>
    <w:p w14:paraId="13D91A2E" w14:textId="73D800C1" w:rsidR="005570F2" w:rsidRDefault="005570F2" w:rsidP="00511471">
      <w:pPr>
        <w:spacing w:before="240"/>
        <w:jc w:val="both"/>
        <w:rPr>
          <w:rFonts w:asciiTheme="minorHAnsi" w:hAnsiTheme="minorHAnsi" w:cstheme="minorHAnsi"/>
        </w:rPr>
      </w:pPr>
    </w:p>
    <w:p w14:paraId="40A1DE28" w14:textId="4AEC913C" w:rsidR="005570F2" w:rsidRDefault="005570F2" w:rsidP="00511471">
      <w:pPr>
        <w:spacing w:before="240"/>
        <w:jc w:val="both"/>
        <w:rPr>
          <w:rFonts w:asciiTheme="minorHAnsi" w:hAnsiTheme="minorHAnsi" w:cstheme="minorHAnsi"/>
        </w:rPr>
      </w:pPr>
    </w:p>
    <w:p w14:paraId="071D901A" w14:textId="0A792E74" w:rsidR="000522FB" w:rsidRDefault="000522FB" w:rsidP="00511471">
      <w:pPr>
        <w:spacing w:before="240"/>
        <w:jc w:val="both"/>
        <w:rPr>
          <w:rFonts w:asciiTheme="minorHAnsi" w:hAnsiTheme="minorHAnsi" w:cstheme="minorHAnsi"/>
        </w:rPr>
      </w:pPr>
    </w:p>
    <w:p w14:paraId="65F7C94B" w14:textId="77777777" w:rsidR="00806C9D" w:rsidRDefault="00806C9D" w:rsidP="00511471">
      <w:pPr>
        <w:spacing w:before="240"/>
        <w:jc w:val="both"/>
        <w:rPr>
          <w:rFonts w:asciiTheme="minorHAnsi" w:hAnsiTheme="minorHAnsi" w:cstheme="minorHAnsi"/>
        </w:rPr>
      </w:pPr>
    </w:p>
    <w:p w14:paraId="70278850" w14:textId="77777777" w:rsidR="00EF208D" w:rsidRDefault="00EF208D" w:rsidP="00511471">
      <w:pPr>
        <w:spacing w:before="240"/>
        <w:jc w:val="both"/>
        <w:rPr>
          <w:rFonts w:asciiTheme="minorHAnsi" w:hAnsiTheme="minorHAnsi" w:cstheme="minorHAnsi"/>
          <w:b/>
          <w:bCs/>
          <w:i/>
          <w:iCs/>
        </w:rPr>
      </w:pPr>
    </w:p>
    <w:p w14:paraId="18228EF6" w14:textId="39104E03" w:rsidR="001C2AA0" w:rsidRDefault="00D31D81" w:rsidP="00511471">
      <w:pPr>
        <w:spacing w:before="240"/>
        <w:rPr>
          <w:rFonts w:ascii="Calibri" w:hAnsi="Calibri" w:cs="Calibri"/>
          <w:b/>
          <w:bCs/>
          <w:i/>
          <w:iCs/>
          <w:color w:val="000000"/>
          <w:sz w:val="20"/>
          <w:szCs w:val="20"/>
        </w:rPr>
      </w:pPr>
      <w:r w:rsidRPr="00B953F3">
        <w:rPr>
          <w:rFonts w:ascii="Calibri" w:hAnsi="Calibri" w:cs="Calibri"/>
          <w:b/>
          <w:bCs/>
          <w:i/>
          <w:iCs/>
          <w:color w:val="000000"/>
          <w:sz w:val="20"/>
          <w:szCs w:val="20"/>
        </w:rPr>
        <w:t>T</w:t>
      </w:r>
      <w:r w:rsidR="00511471" w:rsidRPr="00791497">
        <w:rPr>
          <w:rFonts w:ascii="Calibri" w:hAnsi="Calibri" w:cs="Calibri"/>
          <w:b/>
          <w:bCs/>
          <w:i/>
          <w:iCs/>
          <w:color w:val="000000"/>
          <w:sz w:val="20"/>
          <w:szCs w:val="20"/>
        </w:rPr>
        <w:t>ab. 4</w:t>
      </w:r>
      <w:r w:rsidR="00511471">
        <w:rPr>
          <w:rFonts w:ascii="Calibri" w:hAnsi="Calibri" w:cs="Calibri"/>
          <w:b/>
          <w:bCs/>
          <w:i/>
          <w:iCs/>
          <w:color w:val="000000"/>
          <w:sz w:val="20"/>
          <w:szCs w:val="20"/>
        </w:rPr>
        <w:t>3</w:t>
      </w:r>
      <w:r w:rsidR="00511471" w:rsidRPr="00791497">
        <w:rPr>
          <w:rFonts w:ascii="Calibri" w:hAnsi="Calibri" w:cs="Calibri"/>
          <w:b/>
          <w:bCs/>
          <w:i/>
          <w:iCs/>
          <w:color w:val="000000"/>
          <w:sz w:val="20"/>
          <w:szCs w:val="20"/>
        </w:rPr>
        <w:t xml:space="preserve"> – Dettaglio dei debiti per </w:t>
      </w:r>
      <w:r w:rsidR="00511471">
        <w:rPr>
          <w:rFonts w:ascii="Calibri" w:hAnsi="Calibri" w:cs="Calibri"/>
          <w:b/>
          <w:bCs/>
          <w:i/>
          <w:iCs/>
          <w:color w:val="000000"/>
          <w:sz w:val="20"/>
          <w:szCs w:val="20"/>
        </w:rPr>
        <w:t>anno di formazione</w:t>
      </w:r>
      <w:r w:rsidR="001C2AA0" w:rsidRPr="001C2AA0">
        <w:rPr>
          <w:noProof/>
        </w:rPr>
        <w:drawing>
          <wp:inline distT="0" distB="0" distL="0" distR="0" wp14:anchorId="604D3746" wp14:editId="136AAE9D">
            <wp:extent cx="4761085" cy="8641624"/>
            <wp:effectExtent l="19050" t="19050" r="20955" b="26670"/>
            <wp:docPr id="74"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61085" cy="8641624"/>
                    </a:xfrm>
                    <a:prstGeom prst="rect">
                      <a:avLst/>
                    </a:prstGeom>
                    <a:noFill/>
                    <a:ln>
                      <a:solidFill>
                        <a:schemeClr val="tx1"/>
                      </a:solidFill>
                    </a:ln>
                  </pic:spPr>
                </pic:pic>
              </a:graphicData>
            </a:graphic>
          </wp:inline>
        </w:drawing>
      </w:r>
    </w:p>
    <w:p w14:paraId="2FFB7D85" w14:textId="77777777" w:rsidR="00E71D6D" w:rsidRDefault="00E71D6D" w:rsidP="001C2AA0">
      <w:pPr>
        <w:rPr>
          <w:rFonts w:ascii="Calibri" w:hAnsi="Calibri" w:cs="Calibri"/>
          <w:b/>
          <w:bCs/>
          <w:i/>
          <w:iCs/>
          <w:color w:val="000000"/>
          <w:sz w:val="20"/>
          <w:szCs w:val="20"/>
        </w:rPr>
      </w:pPr>
    </w:p>
    <w:p w14:paraId="4363693B" w14:textId="77777777" w:rsidR="00806C9D" w:rsidRDefault="00806C9D" w:rsidP="001C2AA0">
      <w:pPr>
        <w:rPr>
          <w:rFonts w:ascii="Calibri" w:hAnsi="Calibri" w:cs="Calibri"/>
          <w:b/>
          <w:bCs/>
          <w:i/>
          <w:iCs/>
          <w:color w:val="000000"/>
          <w:sz w:val="20"/>
          <w:szCs w:val="20"/>
        </w:rPr>
      </w:pPr>
    </w:p>
    <w:p w14:paraId="72A3AC12" w14:textId="5F90719C" w:rsidR="001C2AA0" w:rsidRDefault="00B57D8D" w:rsidP="001C2AA0">
      <w:pPr>
        <w:rPr>
          <w:rFonts w:ascii="Calibri" w:hAnsi="Calibri" w:cs="Calibri"/>
          <w:b/>
          <w:bCs/>
          <w:i/>
          <w:iCs/>
          <w:color w:val="000000"/>
          <w:sz w:val="20"/>
          <w:szCs w:val="20"/>
        </w:rPr>
      </w:pPr>
      <w:r w:rsidRPr="001E7C9E">
        <w:rPr>
          <w:rFonts w:ascii="Calibri" w:hAnsi="Calibri" w:cs="Calibri"/>
          <w:b/>
          <w:bCs/>
          <w:i/>
          <w:iCs/>
          <w:color w:val="000000"/>
          <w:sz w:val="20"/>
          <w:szCs w:val="20"/>
        </w:rPr>
        <w:t>Tab. 44 – Dettaglio dei debiti per scadenza</w:t>
      </w:r>
    </w:p>
    <w:p w14:paraId="71177D25" w14:textId="1A225DE8" w:rsidR="001C2AA0" w:rsidRDefault="001C2AA0" w:rsidP="001C2AA0">
      <w:pPr>
        <w:rPr>
          <w:rFonts w:ascii="Calibri" w:hAnsi="Calibri" w:cs="Calibri"/>
          <w:b/>
          <w:bCs/>
          <w:i/>
          <w:iCs/>
          <w:color w:val="000000"/>
          <w:sz w:val="20"/>
          <w:szCs w:val="20"/>
        </w:rPr>
      </w:pPr>
      <w:r w:rsidRPr="001C2AA0">
        <w:rPr>
          <w:noProof/>
        </w:rPr>
        <w:drawing>
          <wp:inline distT="0" distB="0" distL="0" distR="0" wp14:anchorId="67D87300" wp14:editId="5D8CFA0D">
            <wp:extent cx="3865016" cy="8686800"/>
            <wp:effectExtent l="19050" t="19050" r="21590" b="19050"/>
            <wp:docPr id="90" name="Im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67674" cy="8692775"/>
                    </a:xfrm>
                    <a:prstGeom prst="rect">
                      <a:avLst/>
                    </a:prstGeom>
                    <a:noFill/>
                    <a:ln>
                      <a:solidFill>
                        <a:schemeClr val="tx1"/>
                      </a:solidFill>
                    </a:ln>
                  </pic:spPr>
                </pic:pic>
              </a:graphicData>
            </a:graphic>
          </wp:inline>
        </w:drawing>
      </w:r>
    </w:p>
    <w:p w14:paraId="4B3D13D0" w14:textId="6CE1C4A2" w:rsidR="00B57D8D" w:rsidRPr="00B57D8D" w:rsidRDefault="00CF255C" w:rsidP="001C2AA0">
      <w:pPr>
        <w:rPr>
          <w:rFonts w:asciiTheme="minorHAnsi" w:hAnsiTheme="minorHAnsi" w:cstheme="minorHAnsi"/>
        </w:rPr>
      </w:pPr>
      <w:r w:rsidRPr="00CF255C" w:rsidDel="00511471">
        <w:t xml:space="preserve"> </w:t>
      </w:r>
    </w:p>
    <w:p w14:paraId="4BB4F5F1" w14:textId="0692E28E" w:rsidR="00511471" w:rsidRPr="001E7C9E" w:rsidRDefault="00511471" w:rsidP="001E7C9E">
      <w:pPr>
        <w:jc w:val="both"/>
        <w:rPr>
          <w:rFonts w:asciiTheme="minorHAnsi" w:hAnsiTheme="minorHAnsi" w:cstheme="minorHAnsi"/>
        </w:rPr>
      </w:pPr>
      <w:r w:rsidRPr="001E7C9E">
        <w:rPr>
          <w:rFonts w:asciiTheme="minorHAnsi" w:hAnsiTheme="minorHAnsi" w:cstheme="minorHAnsi"/>
        </w:rPr>
        <w:lastRenderedPageBreak/>
        <w:t xml:space="preserve">La </w:t>
      </w:r>
      <w:r w:rsidRPr="001E7C9E">
        <w:rPr>
          <w:rFonts w:asciiTheme="minorHAnsi" w:hAnsiTheme="minorHAnsi" w:cstheme="minorHAnsi"/>
          <w:b/>
        </w:rPr>
        <w:t>Tab. n. 45</w:t>
      </w:r>
      <w:r w:rsidRPr="001E7C9E">
        <w:rPr>
          <w:rFonts w:asciiTheme="minorHAnsi" w:hAnsiTheme="minorHAnsi" w:cstheme="minorHAnsi"/>
        </w:rPr>
        <w:t xml:space="preserve"> (Schema Nota Integrativa DM 20.03.13), relativa al dettaglio dei mutui, non è stata esposta in quanto tale voce non è presente in bilancio.</w:t>
      </w:r>
    </w:p>
    <w:p w14:paraId="692F3486" w14:textId="041EA174" w:rsidR="00B57D8D" w:rsidRDefault="00B57D8D" w:rsidP="00B57D8D">
      <w:pPr>
        <w:jc w:val="both"/>
        <w:rPr>
          <w:rFonts w:asciiTheme="minorHAnsi" w:hAnsiTheme="minorHAnsi" w:cstheme="minorHAnsi"/>
        </w:rPr>
      </w:pPr>
    </w:p>
    <w:p w14:paraId="26248608" w14:textId="77777777" w:rsidR="00CF5B69" w:rsidRDefault="00CF5B69" w:rsidP="00B57D8D">
      <w:pPr>
        <w:jc w:val="both"/>
        <w:rPr>
          <w:rFonts w:asciiTheme="minorHAnsi" w:hAnsiTheme="minorHAnsi" w:cstheme="minorHAnsi"/>
        </w:rPr>
      </w:pPr>
    </w:p>
    <w:p w14:paraId="2C41785C" w14:textId="77777777" w:rsidR="001C2AA0" w:rsidRDefault="00B57D8D" w:rsidP="001E7C9E">
      <w:pPr>
        <w:jc w:val="both"/>
        <w:rPr>
          <w:rFonts w:ascii="Calibri" w:hAnsi="Calibri" w:cs="Calibri"/>
          <w:b/>
          <w:bCs/>
          <w:i/>
          <w:iCs/>
          <w:color w:val="000000"/>
          <w:sz w:val="22"/>
          <w:szCs w:val="22"/>
        </w:rPr>
      </w:pPr>
      <w:r w:rsidRPr="00B57D8D">
        <w:rPr>
          <w:rFonts w:asciiTheme="minorHAnsi" w:hAnsiTheme="minorHAnsi" w:cstheme="minorHAnsi"/>
        </w:rPr>
        <w:t xml:space="preserve"> </w:t>
      </w:r>
      <w:r>
        <w:rPr>
          <w:rFonts w:asciiTheme="minorHAnsi" w:hAnsiTheme="minorHAnsi" w:cstheme="minorHAnsi"/>
        </w:rPr>
        <w:t xml:space="preserve"> </w:t>
      </w:r>
      <w:r>
        <w:rPr>
          <w:rFonts w:ascii="Calibri" w:hAnsi="Calibri" w:cs="Calibri"/>
          <w:b/>
          <w:bCs/>
          <w:i/>
          <w:iCs/>
          <w:color w:val="000000"/>
          <w:sz w:val="22"/>
          <w:szCs w:val="22"/>
        </w:rPr>
        <w:t>Tab. 46 – Dettaglio debiti intraregionali per mobilità (in compensazione e non) e per altre prestazioni</w:t>
      </w:r>
    </w:p>
    <w:p w14:paraId="00A57CAD" w14:textId="488B0780" w:rsidR="001C2AA0" w:rsidRDefault="001C2AA0" w:rsidP="001E7C9E">
      <w:pPr>
        <w:jc w:val="both"/>
        <w:rPr>
          <w:rFonts w:ascii="Calibri" w:hAnsi="Calibri" w:cs="Calibri"/>
          <w:b/>
          <w:bCs/>
          <w:i/>
          <w:iCs/>
          <w:color w:val="000000"/>
          <w:sz w:val="22"/>
          <w:szCs w:val="22"/>
        </w:rPr>
      </w:pPr>
      <w:r w:rsidRPr="001C2AA0">
        <w:rPr>
          <w:noProof/>
        </w:rPr>
        <w:drawing>
          <wp:inline distT="0" distB="0" distL="0" distR="0" wp14:anchorId="088FD734" wp14:editId="6B9F5393">
            <wp:extent cx="6128354" cy="2319202"/>
            <wp:effectExtent l="19050" t="19050" r="25400" b="24130"/>
            <wp:docPr id="1186" name="Immagin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55850" cy="2329607"/>
                    </a:xfrm>
                    <a:prstGeom prst="rect">
                      <a:avLst/>
                    </a:prstGeom>
                    <a:noFill/>
                    <a:ln>
                      <a:solidFill>
                        <a:schemeClr val="tx1"/>
                      </a:solidFill>
                    </a:ln>
                  </pic:spPr>
                </pic:pic>
              </a:graphicData>
            </a:graphic>
          </wp:inline>
        </w:drawing>
      </w:r>
    </w:p>
    <w:p w14:paraId="000EEB38" w14:textId="3287CF8F" w:rsidR="00B57D8D" w:rsidRPr="00BB0E26" w:rsidRDefault="00B57D8D" w:rsidP="001E7C9E">
      <w:pPr>
        <w:jc w:val="both"/>
        <w:rPr>
          <w:rFonts w:asciiTheme="minorHAnsi" w:hAnsiTheme="minorHAnsi" w:cstheme="minorHAnsi"/>
          <w:highlight w:val="yellow"/>
        </w:rPr>
      </w:pPr>
    </w:p>
    <w:p w14:paraId="34BA8FAF" w14:textId="77777777" w:rsidR="00B57D8D" w:rsidRPr="00BB0E26" w:rsidRDefault="00B57D8D" w:rsidP="00D72E79">
      <w:pPr>
        <w:pStyle w:val="Rientrocorpodeltesto2"/>
        <w:ind w:left="0"/>
        <w:rPr>
          <w:rFonts w:asciiTheme="minorHAnsi" w:hAnsiTheme="minorHAnsi" w:cstheme="minorHAnsi"/>
          <w:b/>
          <w:i w:val="0"/>
          <w:sz w:val="24"/>
          <w:highlight w:val="yellow"/>
        </w:rPr>
      </w:pPr>
    </w:p>
    <w:p w14:paraId="687ED0CB" w14:textId="77777777" w:rsidR="00D72E79" w:rsidRPr="00B57D8D" w:rsidRDefault="00D72E79" w:rsidP="00D72E79">
      <w:pPr>
        <w:pStyle w:val="Rientrocorpodeltesto2"/>
        <w:ind w:left="0"/>
        <w:rPr>
          <w:rFonts w:asciiTheme="minorHAnsi" w:hAnsiTheme="minorHAnsi" w:cstheme="minorHAnsi"/>
          <w:i w:val="0"/>
          <w:sz w:val="24"/>
        </w:rPr>
      </w:pPr>
      <w:r w:rsidRPr="00B57D8D">
        <w:rPr>
          <w:rFonts w:asciiTheme="minorHAnsi" w:hAnsiTheme="minorHAnsi" w:cstheme="minorHAnsi"/>
          <w:b/>
          <w:i w:val="0"/>
          <w:sz w:val="24"/>
        </w:rPr>
        <w:t xml:space="preserve">DB01 – NO </w:t>
      </w:r>
      <w:r w:rsidRPr="00B57D8D">
        <w:rPr>
          <w:rFonts w:asciiTheme="minorHAnsi" w:hAnsiTheme="minorHAnsi" w:cstheme="minorHAnsi"/>
          <w:i w:val="0"/>
          <w:sz w:val="24"/>
        </w:rPr>
        <w:t xml:space="preserve">– I debiti verso fornitori non sono sottoposti a procedure di transazione regionali. </w:t>
      </w:r>
    </w:p>
    <w:p w14:paraId="3AE78C86" w14:textId="77777777" w:rsidR="00B57D8D" w:rsidRDefault="00B57D8D" w:rsidP="00D72E79">
      <w:pPr>
        <w:spacing w:after="120"/>
        <w:rPr>
          <w:rFonts w:asciiTheme="minorHAnsi" w:hAnsiTheme="minorHAnsi" w:cstheme="minorHAnsi"/>
          <w:b/>
        </w:rPr>
      </w:pPr>
    </w:p>
    <w:p w14:paraId="468A4FFE" w14:textId="1556B843" w:rsidR="00D72E79" w:rsidRPr="00B57D8D" w:rsidRDefault="00D72E79" w:rsidP="00D72E79">
      <w:pPr>
        <w:spacing w:after="120"/>
        <w:rPr>
          <w:rFonts w:asciiTheme="minorHAnsi" w:hAnsiTheme="minorHAnsi" w:cstheme="minorHAnsi"/>
          <w:b/>
        </w:rPr>
      </w:pPr>
      <w:r w:rsidRPr="00B57D8D">
        <w:rPr>
          <w:rFonts w:asciiTheme="minorHAnsi" w:hAnsiTheme="minorHAnsi" w:cstheme="minorHAnsi"/>
          <w:b/>
        </w:rPr>
        <w:t>Altre informazioni relative ai debiti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3"/>
        <w:gridCol w:w="787"/>
        <w:gridCol w:w="694"/>
        <w:gridCol w:w="3148"/>
      </w:tblGrid>
      <w:tr w:rsidR="00D72E79" w:rsidRPr="00BB0E26" w14:paraId="3FCD779E" w14:textId="77777777" w:rsidTr="00D72E79">
        <w:tc>
          <w:tcPr>
            <w:tcW w:w="4253" w:type="dxa"/>
          </w:tcPr>
          <w:p w14:paraId="432BA3EE" w14:textId="77777777" w:rsidR="00D72E79" w:rsidRPr="00B57D8D" w:rsidRDefault="00D72E79" w:rsidP="00D72E79">
            <w:pPr>
              <w:ind w:right="-1"/>
              <w:rPr>
                <w:rFonts w:asciiTheme="minorHAnsi" w:hAnsiTheme="minorHAnsi" w:cstheme="minorHAnsi"/>
                <w:b/>
              </w:rPr>
            </w:pPr>
            <w:r w:rsidRPr="00B57D8D">
              <w:rPr>
                <w:rFonts w:asciiTheme="minorHAnsi" w:hAnsiTheme="minorHAnsi" w:cstheme="minorHAnsi"/>
                <w:b/>
              </w:rPr>
              <w:t>Informazione</w:t>
            </w:r>
          </w:p>
        </w:tc>
        <w:tc>
          <w:tcPr>
            <w:tcW w:w="1481" w:type="dxa"/>
            <w:gridSpan w:val="2"/>
          </w:tcPr>
          <w:p w14:paraId="7C3CC76F" w14:textId="77777777" w:rsidR="00D72E79" w:rsidRPr="00B57D8D" w:rsidRDefault="00D72E79" w:rsidP="00D72E79">
            <w:pPr>
              <w:ind w:right="-1"/>
              <w:rPr>
                <w:rFonts w:asciiTheme="minorHAnsi" w:hAnsiTheme="minorHAnsi" w:cstheme="minorHAnsi"/>
                <w:b/>
              </w:rPr>
            </w:pPr>
            <w:r w:rsidRPr="00B57D8D">
              <w:rPr>
                <w:rFonts w:asciiTheme="minorHAnsi" w:hAnsiTheme="minorHAnsi" w:cstheme="minorHAnsi"/>
                <w:b/>
              </w:rPr>
              <w:t>Caso presente in azienda?</w:t>
            </w:r>
          </w:p>
        </w:tc>
        <w:tc>
          <w:tcPr>
            <w:tcW w:w="3148" w:type="dxa"/>
          </w:tcPr>
          <w:p w14:paraId="42BBF5B2" w14:textId="77777777" w:rsidR="00D72E79" w:rsidRPr="00B57D8D" w:rsidRDefault="00D72E79" w:rsidP="00D72E79">
            <w:pPr>
              <w:ind w:right="-1"/>
              <w:rPr>
                <w:rFonts w:asciiTheme="minorHAnsi" w:hAnsiTheme="minorHAnsi" w:cstheme="minorHAnsi"/>
                <w:b/>
              </w:rPr>
            </w:pPr>
            <w:r w:rsidRPr="00B57D8D">
              <w:rPr>
                <w:rFonts w:asciiTheme="minorHAnsi" w:hAnsiTheme="minorHAnsi" w:cstheme="minorHAnsi"/>
                <w:b/>
              </w:rPr>
              <w:t>Se sì, illustrare</w:t>
            </w:r>
          </w:p>
        </w:tc>
      </w:tr>
      <w:tr w:rsidR="00D72E79" w:rsidRPr="00BB0E26" w14:paraId="4423BB44" w14:textId="77777777" w:rsidTr="00D72E79">
        <w:tc>
          <w:tcPr>
            <w:tcW w:w="4253" w:type="dxa"/>
          </w:tcPr>
          <w:p w14:paraId="4872CCF4" w14:textId="77777777" w:rsidR="00D72E79" w:rsidRPr="00B57D8D" w:rsidRDefault="00D72E79" w:rsidP="00D72E79">
            <w:pPr>
              <w:ind w:right="-1"/>
              <w:rPr>
                <w:rFonts w:asciiTheme="minorHAnsi" w:hAnsiTheme="minorHAnsi" w:cstheme="minorHAnsi"/>
                <w:b/>
              </w:rPr>
            </w:pPr>
            <w:r w:rsidRPr="00B57D8D">
              <w:rPr>
                <w:rFonts w:asciiTheme="minorHAnsi" w:hAnsiTheme="minorHAnsi" w:cstheme="minorHAnsi"/>
                <w:b/>
              </w:rPr>
              <w:t xml:space="preserve">DB02 - Altro. </w:t>
            </w:r>
            <w:r w:rsidRPr="00B57D8D">
              <w:rPr>
                <w:rFonts w:asciiTheme="minorHAnsi" w:hAnsiTheme="minorHAnsi" w:cstheme="minorHAnsi"/>
              </w:rPr>
              <w:t>Esistono altre informazioni che si ritiene necessario fornire per soddisfare la regola generale secondo cui “Se le informazioni richieste da specifiche disposizioni di legge non sono sufficienti a dare una rappresentazione veritiera e corretta, si devono fornire le informazioni complementari necessarie allo scopo” (art. 2423 cc)?</w:t>
            </w:r>
          </w:p>
        </w:tc>
        <w:tc>
          <w:tcPr>
            <w:tcW w:w="787" w:type="dxa"/>
          </w:tcPr>
          <w:p w14:paraId="772D7D56" w14:textId="77777777" w:rsidR="00D72E79" w:rsidRPr="00B57D8D" w:rsidRDefault="00D72E79" w:rsidP="00D72E79">
            <w:pPr>
              <w:ind w:right="-1"/>
              <w:jc w:val="center"/>
              <w:rPr>
                <w:rFonts w:asciiTheme="minorHAnsi" w:hAnsiTheme="minorHAnsi" w:cstheme="minorHAnsi"/>
                <w:b/>
                <w:bCs/>
                <w:iCs/>
              </w:rPr>
            </w:pPr>
            <w:r w:rsidRPr="00B57D8D">
              <w:rPr>
                <w:rFonts w:asciiTheme="minorHAnsi" w:hAnsiTheme="minorHAnsi" w:cstheme="minorHAnsi"/>
              </w:rPr>
              <w:t>NO</w:t>
            </w:r>
          </w:p>
        </w:tc>
        <w:tc>
          <w:tcPr>
            <w:tcW w:w="694" w:type="dxa"/>
          </w:tcPr>
          <w:p w14:paraId="272E3E23" w14:textId="77777777" w:rsidR="00D72E79" w:rsidRPr="00B57D8D" w:rsidRDefault="00D72E79" w:rsidP="00D72E79">
            <w:pPr>
              <w:ind w:right="-1"/>
              <w:jc w:val="center"/>
              <w:rPr>
                <w:rFonts w:asciiTheme="minorHAnsi" w:hAnsiTheme="minorHAnsi" w:cstheme="minorHAnsi"/>
                <w:b/>
                <w:bCs/>
                <w:iCs/>
              </w:rPr>
            </w:pPr>
          </w:p>
        </w:tc>
        <w:tc>
          <w:tcPr>
            <w:tcW w:w="3148" w:type="dxa"/>
          </w:tcPr>
          <w:p w14:paraId="34127BCA" w14:textId="77777777" w:rsidR="00D72E79" w:rsidRPr="00B57D8D" w:rsidRDefault="00D72E79" w:rsidP="00D72E79">
            <w:pPr>
              <w:ind w:right="-1"/>
              <w:rPr>
                <w:rFonts w:asciiTheme="minorHAnsi" w:hAnsiTheme="minorHAnsi" w:cstheme="minorHAnsi"/>
              </w:rPr>
            </w:pPr>
          </w:p>
        </w:tc>
      </w:tr>
    </w:tbl>
    <w:p w14:paraId="4321E64A" w14:textId="77777777" w:rsidR="00D72E79" w:rsidRPr="00BB0E26" w:rsidRDefault="00D72E79" w:rsidP="00D72E79">
      <w:pPr>
        <w:rPr>
          <w:highlight w:val="yellow"/>
        </w:rPr>
      </w:pPr>
    </w:p>
    <w:p w14:paraId="4B2FC1CF" w14:textId="77777777" w:rsidR="00AF345E" w:rsidRPr="00AF345E" w:rsidRDefault="00AF345E" w:rsidP="00B953F3"/>
    <w:p w14:paraId="068C876B" w14:textId="2BB1114F" w:rsidR="00D72E79" w:rsidRPr="00B57D8D" w:rsidRDefault="00576CDF" w:rsidP="00D72E79">
      <w:pPr>
        <w:pStyle w:val="Titolo1"/>
        <w:spacing w:line="240" w:lineRule="auto"/>
      </w:pPr>
      <w:bookmarkStart w:id="28" w:name="_Toc109751253"/>
      <w:r w:rsidRPr="00B57D8D">
        <w:rPr>
          <w:caps w:val="0"/>
        </w:rPr>
        <w:t>15.</w:t>
      </w:r>
      <w:r w:rsidRPr="00B57D8D">
        <w:rPr>
          <w:caps w:val="0"/>
        </w:rPr>
        <w:tab/>
        <w:t>RATEI E RISCONTI PASSIVI</w:t>
      </w:r>
      <w:bookmarkEnd w:id="28"/>
    </w:p>
    <w:p w14:paraId="56FB94BC" w14:textId="56A22288" w:rsidR="00D72E79" w:rsidRPr="004B4D00" w:rsidRDefault="00C918B4" w:rsidP="00C918B4">
      <w:pPr>
        <w:jc w:val="both"/>
        <w:rPr>
          <w:rFonts w:asciiTheme="minorHAnsi" w:hAnsiTheme="minorHAnsi" w:cstheme="minorHAnsi"/>
        </w:rPr>
      </w:pPr>
      <w:r w:rsidRPr="004B4D00">
        <w:rPr>
          <w:rFonts w:asciiTheme="minorHAnsi" w:hAnsiTheme="minorHAnsi" w:cstheme="minorHAnsi"/>
        </w:rPr>
        <w:t>La tabella n.47 dei</w:t>
      </w:r>
      <w:r w:rsidR="00BD75EC" w:rsidRPr="004B4D00">
        <w:rPr>
          <w:rFonts w:asciiTheme="minorHAnsi" w:hAnsiTheme="minorHAnsi" w:cstheme="minorHAnsi"/>
        </w:rPr>
        <w:t xml:space="preserve"> </w:t>
      </w:r>
      <w:r w:rsidRPr="004B4D00">
        <w:rPr>
          <w:rFonts w:asciiTheme="minorHAnsi" w:hAnsiTheme="minorHAnsi" w:cstheme="minorHAnsi"/>
        </w:rPr>
        <w:t>R</w:t>
      </w:r>
      <w:r w:rsidR="00BD75EC" w:rsidRPr="004B4D00">
        <w:rPr>
          <w:rFonts w:asciiTheme="minorHAnsi" w:hAnsiTheme="minorHAnsi" w:cstheme="minorHAnsi"/>
        </w:rPr>
        <w:t xml:space="preserve">atei passivi </w:t>
      </w:r>
      <w:r w:rsidRPr="004B4D00">
        <w:rPr>
          <w:rFonts w:asciiTheme="minorHAnsi" w:hAnsiTheme="minorHAnsi" w:cstheme="minorHAnsi"/>
        </w:rPr>
        <w:t xml:space="preserve">non è stata esposta in quanto tale voce non è presente in bilancio. </w:t>
      </w:r>
    </w:p>
    <w:p w14:paraId="0391736D" w14:textId="052B18E8" w:rsidR="00D72E79" w:rsidRDefault="00C918B4" w:rsidP="00B57D8D">
      <w:pPr>
        <w:spacing w:before="120" w:after="120"/>
        <w:jc w:val="both"/>
        <w:rPr>
          <w:rFonts w:asciiTheme="minorHAnsi" w:hAnsiTheme="minorHAnsi" w:cstheme="minorHAnsi"/>
          <w:highlight w:val="yellow"/>
        </w:rPr>
      </w:pPr>
      <w:r w:rsidRPr="004B4D00">
        <w:rPr>
          <w:rFonts w:asciiTheme="minorHAnsi" w:hAnsiTheme="minorHAnsi" w:cstheme="minorHAnsi"/>
        </w:rPr>
        <w:t>I</w:t>
      </w:r>
      <w:r w:rsidR="00BD75EC" w:rsidRPr="004B4D00">
        <w:rPr>
          <w:rFonts w:asciiTheme="minorHAnsi" w:hAnsiTheme="minorHAnsi" w:cstheme="minorHAnsi"/>
        </w:rPr>
        <w:t xml:space="preserve"> Risconti Passivi, </w:t>
      </w:r>
      <w:r w:rsidRPr="004B4D00">
        <w:rPr>
          <w:rFonts w:asciiTheme="minorHAnsi" w:hAnsiTheme="minorHAnsi" w:cstheme="minorHAnsi"/>
        </w:rPr>
        <w:t xml:space="preserve">riguardano </w:t>
      </w:r>
      <w:r w:rsidR="0001672E" w:rsidRPr="004B4D00">
        <w:rPr>
          <w:rFonts w:asciiTheme="minorHAnsi" w:hAnsiTheme="minorHAnsi" w:cstheme="minorHAnsi"/>
        </w:rPr>
        <w:t>ricavi</w:t>
      </w:r>
      <w:r w:rsidRPr="004B4D00">
        <w:rPr>
          <w:rFonts w:asciiTheme="minorHAnsi" w:hAnsiTheme="minorHAnsi" w:cstheme="minorHAnsi"/>
        </w:rPr>
        <w:t xml:space="preserve"> di competenza degli esercizi successivi con manifestazione finanziaria nell’esercizio corrente</w:t>
      </w:r>
      <w:r w:rsidR="003456A3">
        <w:rPr>
          <w:rFonts w:asciiTheme="minorHAnsi" w:hAnsiTheme="minorHAnsi" w:cstheme="minorHAnsi"/>
        </w:rPr>
        <w:t>,</w:t>
      </w:r>
      <w:r w:rsidRPr="004B4D00">
        <w:rPr>
          <w:rFonts w:asciiTheme="minorHAnsi" w:hAnsiTheme="minorHAnsi" w:cstheme="minorHAnsi"/>
        </w:rPr>
        <w:t xml:space="preserve"> </w:t>
      </w:r>
      <w:r w:rsidR="00BD75EC" w:rsidRPr="004B4D00">
        <w:rPr>
          <w:rFonts w:asciiTheme="minorHAnsi" w:hAnsiTheme="minorHAnsi" w:cstheme="minorHAnsi"/>
        </w:rPr>
        <w:t xml:space="preserve">pertanto, </w:t>
      </w:r>
      <w:r w:rsidRPr="004B4D00">
        <w:rPr>
          <w:rFonts w:asciiTheme="minorHAnsi" w:hAnsiTheme="minorHAnsi" w:cstheme="minorHAnsi"/>
        </w:rPr>
        <w:t>si espone</w:t>
      </w:r>
      <w:r w:rsidR="00BD75EC" w:rsidRPr="00BD75EC">
        <w:rPr>
          <w:rFonts w:asciiTheme="minorHAnsi" w:hAnsiTheme="minorHAnsi" w:cstheme="minorHAnsi"/>
        </w:rPr>
        <w:t xml:space="preserve"> la</w:t>
      </w:r>
      <w:r w:rsidR="00BD75EC" w:rsidRPr="001E7C9E">
        <w:rPr>
          <w:rFonts w:asciiTheme="minorHAnsi" w:hAnsiTheme="minorHAnsi" w:cstheme="minorHAnsi"/>
          <w:b/>
          <w:bCs/>
        </w:rPr>
        <w:t xml:space="preserve"> Tab. n.48</w:t>
      </w:r>
      <w:r w:rsidR="00BD75EC" w:rsidRPr="00BD75EC">
        <w:rPr>
          <w:rFonts w:asciiTheme="minorHAnsi" w:hAnsiTheme="minorHAnsi" w:cstheme="minorHAnsi"/>
        </w:rPr>
        <w:t xml:space="preserve"> (Schema di Nota Integrativa DM 20.03.13).</w:t>
      </w:r>
    </w:p>
    <w:p w14:paraId="0EA46304" w14:textId="2E17B47A" w:rsidR="00BD75EC" w:rsidRDefault="00C918B4" w:rsidP="00B57D8D">
      <w:pPr>
        <w:spacing w:before="120" w:after="120"/>
        <w:jc w:val="both"/>
        <w:rPr>
          <w:rFonts w:ascii="Calibri" w:hAnsi="Calibri" w:cs="Calibri"/>
          <w:b/>
          <w:bCs/>
          <w:i/>
          <w:iCs/>
          <w:color w:val="000000"/>
          <w:sz w:val="22"/>
          <w:szCs w:val="22"/>
        </w:rPr>
      </w:pPr>
      <w:r w:rsidRPr="00C918B4">
        <w:rPr>
          <w:rFonts w:ascii="Calibri" w:hAnsi="Calibri" w:cs="Calibri"/>
          <w:b/>
          <w:bCs/>
          <w:i/>
          <w:iCs/>
          <w:color w:val="000000"/>
          <w:sz w:val="22"/>
          <w:szCs w:val="22"/>
        </w:rPr>
        <w:t>Tab. 48 – Risconti passivi – Dettaglio a livello di ricavo (codice CE)</w:t>
      </w:r>
    </w:p>
    <w:p w14:paraId="6191236F" w14:textId="0EB20856" w:rsidR="00C918B4" w:rsidRPr="00C918B4" w:rsidRDefault="00C918B4" w:rsidP="00B57D8D">
      <w:pPr>
        <w:spacing w:before="120" w:after="120"/>
        <w:jc w:val="both"/>
        <w:rPr>
          <w:rFonts w:ascii="Calibri" w:hAnsi="Calibri" w:cs="Calibri"/>
          <w:b/>
          <w:bCs/>
          <w:i/>
          <w:iCs/>
          <w:color w:val="000000"/>
          <w:sz w:val="22"/>
          <w:szCs w:val="22"/>
        </w:rPr>
      </w:pPr>
      <w:r w:rsidRPr="00C918B4">
        <w:rPr>
          <w:noProof/>
        </w:rPr>
        <w:drawing>
          <wp:inline distT="0" distB="0" distL="0" distR="0" wp14:anchorId="6CCBA206" wp14:editId="25771C57">
            <wp:extent cx="6037158" cy="1201782"/>
            <wp:effectExtent l="0" t="0" r="1905" b="0"/>
            <wp:docPr id="1188" name="Immagin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59424" cy="1206214"/>
                    </a:xfrm>
                    <a:prstGeom prst="rect">
                      <a:avLst/>
                    </a:prstGeom>
                    <a:noFill/>
                    <a:ln>
                      <a:noFill/>
                    </a:ln>
                  </pic:spPr>
                </pic:pic>
              </a:graphicData>
            </a:graphic>
          </wp:inline>
        </w:drawing>
      </w:r>
    </w:p>
    <w:p w14:paraId="7E05CA3A" w14:textId="77777777" w:rsidR="00D72E79" w:rsidRPr="00B57D8D" w:rsidRDefault="00D72E79" w:rsidP="00D72E79">
      <w:pPr>
        <w:spacing w:after="120"/>
        <w:rPr>
          <w:rFonts w:asciiTheme="minorHAnsi" w:hAnsiTheme="minorHAnsi" w:cstheme="minorHAnsi"/>
          <w:b/>
        </w:rPr>
      </w:pPr>
      <w:r w:rsidRPr="00B57D8D">
        <w:rPr>
          <w:rFonts w:asciiTheme="minorHAnsi" w:hAnsiTheme="minorHAnsi" w:cstheme="minorHAnsi"/>
          <w:b/>
        </w:rPr>
        <w:lastRenderedPageBreak/>
        <w:t>Altre informazioni relative ai ratei e risconti passivi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3"/>
        <w:gridCol w:w="787"/>
        <w:gridCol w:w="694"/>
        <w:gridCol w:w="3148"/>
      </w:tblGrid>
      <w:tr w:rsidR="00D72E79" w:rsidRPr="00B57D8D" w14:paraId="28A9346E" w14:textId="77777777" w:rsidTr="00D72E79">
        <w:tc>
          <w:tcPr>
            <w:tcW w:w="4253" w:type="dxa"/>
          </w:tcPr>
          <w:p w14:paraId="3F2C04A9" w14:textId="77777777" w:rsidR="00D72E79" w:rsidRPr="00B57D8D" w:rsidRDefault="00D72E79" w:rsidP="00D72E79">
            <w:pPr>
              <w:ind w:right="-1"/>
              <w:rPr>
                <w:rFonts w:asciiTheme="minorHAnsi" w:hAnsiTheme="minorHAnsi" w:cstheme="minorHAnsi"/>
                <w:b/>
              </w:rPr>
            </w:pPr>
            <w:r w:rsidRPr="00B57D8D">
              <w:rPr>
                <w:rFonts w:asciiTheme="minorHAnsi" w:hAnsiTheme="minorHAnsi" w:cstheme="minorHAnsi"/>
                <w:b/>
              </w:rPr>
              <w:t>Informazione</w:t>
            </w:r>
          </w:p>
        </w:tc>
        <w:tc>
          <w:tcPr>
            <w:tcW w:w="1481" w:type="dxa"/>
            <w:gridSpan w:val="2"/>
          </w:tcPr>
          <w:p w14:paraId="16BBAF53" w14:textId="77777777" w:rsidR="00D72E79" w:rsidRPr="00B57D8D" w:rsidRDefault="00D72E79" w:rsidP="00D72E79">
            <w:pPr>
              <w:ind w:right="-1"/>
              <w:rPr>
                <w:rFonts w:asciiTheme="minorHAnsi" w:hAnsiTheme="minorHAnsi" w:cstheme="minorHAnsi"/>
                <w:b/>
              </w:rPr>
            </w:pPr>
            <w:r w:rsidRPr="00B57D8D">
              <w:rPr>
                <w:rFonts w:asciiTheme="minorHAnsi" w:hAnsiTheme="minorHAnsi" w:cstheme="minorHAnsi"/>
                <w:b/>
              </w:rPr>
              <w:t>Caso presente in azienda?</w:t>
            </w:r>
          </w:p>
        </w:tc>
        <w:tc>
          <w:tcPr>
            <w:tcW w:w="3148" w:type="dxa"/>
          </w:tcPr>
          <w:p w14:paraId="3941B428" w14:textId="77777777" w:rsidR="00D72E79" w:rsidRPr="00B57D8D" w:rsidRDefault="00D72E79" w:rsidP="00D72E79">
            <w:pPr>
              <w:ind w:right="-1"/>
              <w:rPr>
                <w:rFonts w:asciiTheme="minorHAnsi" w:hAnsiTheme="minorHAnsi" w:cstheme="minorHAnsi"/>
                <w:b/>
              </w:rPr>
            </w:pPr>
            <w:r w:rsidRPr="00B57D8D">
              <w:rPr>
                <w:rFonts w:asciiTheme="minorHAnsi" w:hAnsiTheme="minorHAnsi" w:cstheme="minorHAnsi"/>
                <w:b/>
              </w:rPr>
              <w:t>Se sì, illustrare</w:t>
            </w:r>
          </w:p>
        </w:tc>
      </w:tr>
      <w:tr w:rsidR="00D72E79" w:rsidRPr="00401B87" w14:paraId="65E232A1" w14:textId="77777777" w:rsidTr="00D72E79">
        <w:tc>
          <w:tcPr>
            <w:tcW w:w="4253" w:type="dxa"/>
          </w:tcPr>
          <w:p w14:paraId="7E4D27E3" w14:textId="77777777" w:rsidR="00D72E79" w:rsidRPr="00B57D8D" w:rsidRDefault="00D72E79" w:rsidP="00D72E79">
            <w:pPr>
              <w:ind w:right="-1"/>
              <w:rPr>
                <w:rFonts w:asciiTheme="minorHAnsi" w:hAnsiTheme="minorHAnsi" w:cstheme="minorHAnsi"/>
                <w:b/>
              </w:rPr>
            </w:pPr>
            <w:r w:rsidRPr="00B57D8D">
              <w:rPr>
                <w:rFonts w:asciiTheme="minorHAnsi" w:hAnsiTheme="minorHAnsi" w:cstheme="minorHAnsi"/>
                <w:b/>
              </w:rPr>
              <w:t xml:space="preserve">RP01 – Altro. </w:t>
            </w:r>
            <w:r w:rsidRPr="00B57D8D">
              <w:rPr>
                <w:rFonts w:asciiTheme="minorHAnsi" w:hAnsiTheme="minorHAnsi" w:cstheme="minorHAnsi"/>
              </w:rPr>
              <w:t>Esistono altre informazioni che si ritiene necessario fornire per soddisfare la regola generale secondo cui “Se le informazioni richieste da specifiche disposizioni di legge non sono sufficienti a dare una rappresentazione veritiera e corretta, si devono fornire le informazioni complementari necessarie allo scopo” (art. 2423 cc)?</w:t>
            </w:r>
          </w:p>
        </w:tc>
        <w:tc>
          <w:tcPr>
            <w:tcW w:w="787" w:type="dxa"/>
          </w:tcPr>
          <w:p w14:paraId="71003E0D" w14:textId="77777777" w:rsidR="00D72E79" w:rsidRPr="00401B87" w:rsidRDefault="00D72E79" w:rsidP="00D72E79">
            <w:pPr>
              <w:ind w:right="-1"/>
              <w:jc w:val="center"/>
              <w:rPr>
                <w:rFonts w:asciiTheme="minorHAnsi" w:hAnsiTheme="minorHAnsi" w:cstheme="minorHAnsi"/>
              </w:rPr>
            </w:pPr>
            <w:r w:rsidRPr="00B57D8D">
              <w:rPr>
                <w:rFonts w:asciiTheme="minorHAnsi" w:hAnsiTheme="minorHAnsi" w:cstheme="minorHAnsi"/>
              </w:rPr>
              <w:t>NO</w:t>
            </w:r>
          </w:p>
        </w:tc>
        <w:tc>
          <w:tcPr>
            <w:tcW w:w="694" w:type="dxa"/>
          </w:tcPr>
          <w:p w14:paraId="31596C0A" w14:textId="77777777" w:rsidR="00D72E79" w:rsidRPr="00401B87" w:rsidRDefault="00D72E79" w:rsidP="00D72E79">
            <w:pPr>
              <w:ind w:right="-1"/>
              <w:jc w:val="center"/>
              <w:rPr>
                <w:rFonts w:asciiTheme="minorHAnsi" w:hAnsiTheme="minorHAnsi" w:cstheme="minorHAnsi"/>
                <w:b/>
              </w:rPr>
            </w:pPr>
          </w:p>
        </w:tc>
        <w:tc>
          <w:tcPr>
            <w:tcW w:w="3148" w:type="dxa"/>
          </w:tcPr>
          <w:p w14:paraId="4E928417" w14:textId="77777777" w:rsidR="00D72E79" w:rsidRPr="00401B87" w:rsidRDefault="00D72E79" w:rsidP="00D72E79">
            <w:pPr>
              <w:ind w:right="-1"/>
              <w:rPr>
                <w:rFonts w:asciiTheme="minorHAnsi" w:hAnsiTheme="minorHAnsi" w:cstheme="minorHAnsi"/>
                <w:b/>
              </w:rPr>
            </w:pPr>
          </w:p>
        </w:tc>
      </w:tr>
    </w:tbl>
    <w:p w14:paraId="4562FFEC" w14:textId="16CFA978" w:rsidR="00F24B8D" w:rsidRDefault="00F24B8D" w:rsidP="00D67945"/>
    <w:p w14:paraId="3F58F406" w14:textId="77777777" w:rsidR="00B57D8D" w:rsidRPr="00197C18" w:rsidRDefault="00B57D8D" w:rsidP="00D67945"/>
    <w:p w14:paraId="0200D7E1" w14:textId="342837EE" w:rsidR="00D72E79" w:rsidRDefault="00576CDF" w:rsidP="00D72E79">
      <w:pPr>
        <w:pStyle w:val="Titolo1"/>
        <w:spacing w:line="240" w:lineRule="auto"/>
      </w:pPr>
      <w:bookmarkStart w:id="29" w:name="_Toc109751254"/>
      <w:r w:rsidRPr="00401B87">
        <w:rPr>
          <w:caps w:val="0"/>
        </w:rPr>
        <w:t>1</w:t>
      </w:r>
      <w:r>
        <w:rPr>
          <w:caps w:val="0"/>
        </w:rPr>
        <w:t>6</w:t>
      </w:r>
      <w:r w:rsidRPr="00401B87">
        <w:rPr>
          <w:caps w:val="0"/>
        </w:rPr>
        <w:t>.</w:t>
      </w:r>
      <w:r w:rsidRPr="00401B87">
        <w:rPr>
          <w:caps w:val="0"/>
        </w:rPr>
        <w:tab/>
        <w:t>CONTI D’ORDINE</w:t>
      </w:r>
      <w:bookmarkEnd w:id="29"/>
    </w:p>
    <w:p w14:paraId="18E6ABD5" w14:textId="7D1D191E" w:rsidR="00BD4B7E" w:rsidRDefault="0001672E" w:rsidP="00BD4B7E">
      <w:pPr>
        <w:rPr>
          <w:rFonts w:asciiTheme="minorHAnsi" w:hAnsiTheme="minorHAnsi" w:cstheme="minorHAnsi"/>
          <w:iCs/>
        </w:rPr>
      </w:pPr>
      <w:r>
        <w:rPr>
          <w:rFonts w:asciiTheme="minorHAnsi" w:hAnsiTheme="minorHAnsi" w:cstheme="minorHAnsi"/>
        </w:rPr>
        <w:t>Si riporta</w:t>
      </w:r>
      <w:r w:rsidR="00BD4B7E" w:rsidRPr="0033462D">
        <w:rPr>
          <w:rFonts w:asciiTheme="minorHAnsi" w:hAnsiTheme="minorHAnsi" w:cstheme="minorHAnsi"/>
          <w:iCs/>
        </w:rPr>
        <w:t xml:space="preserve"> l</w:t>
      </w:r>
      <w:r w:rsidR="00BD4B7E">
        <w:rPr>
          <w:rFonts w:asciiTheme="minorHAnsi" w:hAnsiTheme="minorHAnsi" w:cstheme="minorHAnsi"/>
          <w:iCs/>
        </w:rPr>
        <w:t>a</w:t>
      </w:r>
      <w:r w:rsidR="00BD4B7E" w:rsidRPr="001E7C9E">
        <w:rPr>
          <w:rFonts w:asciiTheme="minorHAnsi" w:hAnsiTheme="minorHAnsi" w:cstheme="minorHAnsi"/>
          <w:b/>
          <w:bCs/>
          <w:iCs/>
        </w:rPr>
        <w:t xml:space="preserve"> Tab. n.49</w:t>
      </w:r>
      <w:r w:rsidR="00BD4B7E">
        <w:rPr>
          <w:rFonts w:asciiTheme="minorHAnsi" w:hAnsiTheme="minorHAnsi" w:cstheme="minorHAnsi"/>
          <w:iCs/>
        </w:rPr>
        <w:t xml:space="preserve"> </w:t>
      </w:r>
      <w:r w:rsidR="00BD4B7E" w:rsidRPr="0033462D">
        <w:rPr>
          <w:rFonts w:asciiTheme="minorHAnsi" w:hAnsiTheme="minorHAnsi" w:cstheme="minorHAnsi"/>
          <w:iCs/>
        </w:rPr>
        <w:t>(Schema di Nota Integrativa DM 20.03.13)</w:t>
      </w:r>
      <w:r w:rsidR="005E2B95">
        <w:rPr>
          <w:rFonts w:asciiTheme="minorHAnsi" w:hAnsiTheme="minorHAnsi" w:cstheme="minorHAnsi"/>
          <w:iCs/>
        </w:rPr>
        <w:t xml:space="preserve"> riportante il dettaglio dei conti d’ordine:</w:t>
      </w:r>
    </w:p>
    <w:p w14:paraId="5F044736" w14:textId="77777777" w:rsidR="0001672E" w:rsidRDefault="0001672E" w:rsidP="00BD4B7E">
      <w:pPr>
        <w:rPr>
          <w:rFonts w:asciiTheme="minorHAnsi" w:hAnsiTheme="minorHAnsi" w:cstheme="minorHAnsi"/>
          <w:iCs/>
        </w:rPr>
      </w:pPr>
    </w:p>
    <w:p w14:paraId="422CC932" w14:textId="71243726" w:rsidR="0001672E" w:rsidRPr="0001672E" w:rsidRDefault="0001672E" w:rsidP="00BD4B7E">
      <w:pPr>
        <w:rPr>
          <w:rFonts w:ascii="Calibri" w:hAnsi="Calibri" w:cs="Calibri"/>
          <w:b/>
          <w:bCs/>
          <w:i/>
          <w:iCs/>
          <w:color w:val="000000"/>
          <w:sz w:val="22"/>
          <w:szCs w:val="22"/>
        </w:rPr>
      </w:pPr>
      <w:r w:rsidRPr="0001672E">
        <w:rPr>
          <w:rFonts w:ascii="Calibri" w:hAnsi="Calibri" w:cs="Calibri"/>
          <w:b/>
          <w:bCs/>
          <w:i/>
          <w:iCs/>
          <w:color w:val="000000"/>
          <w:sz w:val="22"/>
          <w:szCs w:val="22"/>
        </w:rPr>
        <w:t>Tab. 49 – Dettagli e movimentazioni dei conti d’ordine</w:t>
      </w:r>
    </w:p>
    <w:p w14:paraId="01D07D8F" w14:textId="342F278B" w:rsidR="00BD4B7E" w:rsidRPr="00401B87" w:rsidRDefault="0001672E" w:rsidP="00D72E79">
      <w:pPr>
        <w:rPr>
          <w:rFonts w:asciiTheme="minorHAnsi" w:hAnsiTheme="minorHAnsi" w:cstheme="minorHAnsi"/>
        </w:rPr>
      </w:pPr>
      <w:r w:rsidRPr="0001672E">
        <w:rPr>
          <w:noProof/>
        </w:rPr>
        <w:drawing>
          <wp:inline distT="0" distB="0" distL="0" distR="0" wp14:anchorId="31C889A2" wp14:editId="15A393EF">
            <wp:extent cx="6356350" cy="1886999"/>
            <wp:effectExtent l="19050" t="19050" r="25400" b="18415"/>
            <wp:docPr id="1193" name="Immagin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56350" cy="1886999"/>
                    </a:xfrm>
                    <a:prstGeom prst="rect">
                      <a:avLst/>
                    </a:prstGeom>
                    <a:noFill/>
                    <a:ln>
                      <a:solidFill>
                        <a:schemeClr val="tx1"/>
                      </a:solidFill>
                    </a:ln>
                  </pic:spPr>
                </pic:pic>
              </a:graphicData>
            </a:graphic>
          </wp:inline>
        </w:drawing>
      </w:r>
    </w:p>
    <w:p w14:paraId="1F62282D" w14:textId="77777777" w:rsidR="00D72E79" w:rsidRPr="00401B87" w:rsidRDefault="00D72E79" w:rsidP="00D72E79">
      <w:pPr>
        <w:rPr>
          <w:rFonts w:asciiTheme="minorHAnsi" w:hAnsiTheme="minorHAnsi" w:cstheme="minorHAnsi"/>
          <w:highlight w:val="yellow"/>
        </w:rPr>
      </w:pPr>
    </w:p>
    <w:p w14:paraId="13AC14CD" w14:textId="77777777" w:rsidR="00D72E79" w:rsidRPr="00401B87" w:rsidRDefault="00D72E79" w:rsidP="00D72E79">
      <w:pPr>
        <w:spacing w:after="120"/>
        <w:rPr>
          <w:rFonts w:asciiTheme="minorHAnsi" w:hAnsiTheme="minorHAnsi" w:cstheme="minorHAnsi"/>
          <w:b/>
        </w:rPr>
      </w:pPr>
      <w:r w:rsidRPr="00401B87">
        <w:rPr>
          <w:rFonts w:asciiTheme="minorHAnsi" w:hAnsiTheme="minorHAnsi" w:cstheme="minorHAnsi"/>
          <w:b/>
        </w:rPr>
        <w:t>Altre informazioni relative ai conti d’ordine</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3"/>
        <w:gridCol w:w="787"/>
        <w:gridCol w:w="694"/>
        <w:gridCol w:w="3148"/>
      </w:tblGrid>
      <w:tr w:rsidR="00D72E79" w:rsidRPr="00401B87" w14:paraId="1F4E05CD" w14:textId="77777777" w:rsidTr="00D72E79">
        <w:tc>
          <w:tcPr>
            <w:tcW w:w="4253" w:type="dxa"/>
          </w:tcPr>
          <w:p w14:paraId="4BA6B6C4"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Informazione</w:t>
            </w:r>
          </w:p>
        </w:tc>
        <w:tc>
          <w:tcPr>
            <w:tcW w:w="1481" w:type="dxa"/>
            <w:gridSpan w:val="2"/>
          </w:tcPr>
          <w:p w14:paraId="55BE632E"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Caso presente in azienda?</w:t>
            </w:r>
          </w:p>
        </w:tc>
        <w:tc>
          <w:tcPr>
            <w:tcW w:w="3148" w:type="dxa"/>
          </w:tcPr>
          <w:p w14:paraId="03EFBDB9"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Se sì, illustrare</w:t>
            </w:r>
          </w:p>
        </w:tc>
      </w:tr>
      <w:tr w:rsidR="00D72E79" w:rsidRPr="00401B87" w14:paraId="67D523D9" w14:textId="77777777" w:rsidTr="00D72E79">
        <w:tc>
          <w:tcPr>
            <w:tcW w:w="4253" w:type="dxa"/>
          </w:tcPr>
          <w:p w14:paraId="0F4147AB"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 xml:space="preserve">CO01. </w:t>
            </w:r>
            <w:r w:rsidRPr="00401B87">
              <w:rPr>
                <w:rFonts w:asciiTheme="minorHAnsi" w:hAnsiTheme="minorHAnsi" w:cstheme="minorHAnsi"/>
              </w:rPr>
              <w:t xml:space="preserve">Sono state attivate operazioni di </w:t>
            </w:r>
            <w:proofErr w:type="spellStart"/>
            <w:r w:rsidRPr="00401B87">
              <w:rPr>
                <w:rFonts w:asciiTheme="minorHAnsi" w:hAnsiTheme="minorHAnsi" w:cstheme="minorHAnsi"/>
              </w:rPr>
              <w:t>project</w:t>
            </w:r>
            <w:proofErr w:type="spellEnd"/>
            <w:r w:rsidRPr="00401B87">
              <w:rPr>
                <w:rFonts w:asciiTheme="minorHAnsi" w:hAnsiTheme="minorHAnsi" w:cstheme="minorHAnsi"/>
              </w:rPr>
              <w:t xml:space="preserve"> </w:t>
            </w:r>
            <w:proofErr w:type="spellStart"/>
            <w:r w:rsidRPr="00401B87">
              <w:rPr>
                <w:rFonts w:asciiTheme="minorHAnsi" w:hAnsiTheme="minorHAnsi" w:cstheme="minorHAnsi"/>
              </w:rPr>
              <w:t>finance</w:t>
            </w:r>
            <w:proofErr w:type="spellEnd"/>
            <w:r w:rsidRPr="00401B87">
              <w:rPr>
                <w:rFonts w:asciiTheme="minorHAnsi" w:hAnsiTheme="minorHAnsi" w:cstheme="minorHAnsi"/>
              </w:rPr>
              <w:t>?</w:t>
            </w:r>
            <w:r w:rsidRPr="00401B87">
              <w:rPr>
                <w:rFonts w:asciiTheme="minorHAnsi" w:hAnsiTheme="minorHAnsi" w:cstheme="minorHAnsi"/>
                <w:b/>
              </w:rPr>
              <w:t xml:space="preserve"> </w:t>
            </w:r>
          </w:p>
        </w:tc>
        <w:tc>
          <w:tcPr>
            <w:tcW w:w="787" w:type="dxa"/>
          </w:tcPr>
          <w:p w14:paraId="56671574"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NO</w:t>
            </w:r>
          </w:p>
        </w:tc>
        <w:tc>
          <w:tcPr>
            <w:tcW w:w="694" w:type="dxa"/>
          </w:tcPr>
          <w:p w14:paraId="4BAEF508" w14:textId="77777777" w:rsidR="00D72E79" w:rsidRPr="00401B87" w:rsidRDefault="00D72E79" w:rsidP="00D72E79">
            <w:pPr>
              <w:ind w:right="-1"/>
              <w:jc w:val="center"/>
              <w:rPr>
                <w:rFonts w:asciiTheme="minorHAnsi" w:hAnsiTheme="minorHAnsi" w:cstheme="minorHAnsi"/>
                <w:b/>
              </w:rPr>
            </w:pPr>
          </w:p>
        </w:tc>
        <w:tc>
          <w:tcPr>
            <w:tcW w:w="3148" w:type="dxa"/>
          </w:tcPr>
          <w:p w14:paraId="11FB1158" w14:textId="77777777" w:rsidR="00D72E79" w:rsidRPr="00401B87" w:rsidRDefault="00D72E79" w:rsidP="00D72E79">
            <w:pPr>
              <w:ind w:right="-1"/>
              <w:rPr>
                <w:rFonts w:asciiTheme="minorHAnsi" w:hAnsiTheme="minorHAnsi" w:cstheme="minorHAnsi"/>
                <w:b/>
              </w:rPr>
            </w:pPr>
          </w:p>
        </w:tc>
      </w:tr>
      <w:tr w:rsidR="00D72E79" w:rsidRPr="00401B87" w14:paraId="54A19750" w14:textId="77777777" w:rsidTr="00D72E79">
        <w:tc>
          <w:tcPr>
            <w:tcW w:w="4253" w:type="dxa"/>
          </w:tcPr>
          <w:p w14:paraId="76CD3596"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 xml:space="preserve">CO02. </w:t>
            </w:r>
            <w:r w:rsidRPr="00401B87">
              <w:rPr>
                <w:rFonts w:asciiTheme="minorHAnsi" w:hAnsiTheme="minorHAnsi" w:cstheme="minorHAnsi"/>
              </w:rPr>
              <w:t>Esistono beni dell’Azienda presso terzi (in deposito, in pegno o in comodato)?</w:t>
            </w:r>
          </w:p>
        </w:tc>
        <w:tc>
          <w:tcPr>
            <w:tcW w:w="787" w:type="dxa"/>
          </w:tcPr>
          <w:p w14:paraId="398DC210" w14:textId="60598351" w:rsidR="00D72E79" w:rsidRPr="00401B87" w:rsidRDefault="00806C9D" w:rsidP="00D72E79">
            <w:pPr>
              <w:ind w:right="-1"/>
              <w:jc w:val="center"/>
              <w:rPr>
                <w:rFonts w:asciiTheme="minorHAnsi" w:hAnsiTheme="minorHAnsi" w:cstheme="minorHAnsi"/>
              </w:rPr>
            </w:pPr>
            <w:r>
              <w:rPr>
                <w:rFonts w:asciiTheme="minorHAnsi" w:hAnsiTheme="minorHAnsi" w:cstheme="minorHAnsi"/>
              </w:rPr>
              <w:t>NO</w:t>
            </w:r>
          </w:p>
        </w:tc>
        <w:tc>
          <w:tcPr>
            <w:tcW w:w="694" w:type="dxa"/>
          </w:tcPr>
          <w:p w14:paraId="0E5AC259" w14:textId="77777777" w:rsidR="00D72E79" w:rsidRPr="00401B87" w:rsidRDefault="00D72E79" w:rsidP="00D72E79">
            <w:pPr>
              <w:ind w:right="-1"/>
              <w:rPr>
                <w:rFonts w:asciiTheme="minorHAnsi" w:hAnsiTheme="minorHAnsi" w:cstheme="minorHAnsi"/>
                <w:b/>
              </w:rPr>
            </w:pPr>
          </w:p>
        </w:tc>
        <w:tc>
          <w:tcPr>
            <w:tcW w:w="3148" w:type="dxa"/>
          </w:tcPr>
          <w:p w14:paraId="4ADE7E56" w14:textId="650F9829" w:rsidR="00D72E79" w:rsidRPr="00401B87" w:rsidRDefault="00D72E79" w:rsidP="00D72E79">
            <w:pPr>
              <w:ind w:right="-1"/>
              <w:rPr>
                <w:rFonts w:asciiTheme="minorHAnsi" w:hAnsiTheme="minorHAnsi" w:cstheme="minorHAnsi"/>
                <w:b/>
              </w:rPr>
            </w:pPr>
          </w:p>
        </w:tc>
      </w:tr>
      <w:tr w:rsidR="00D72E79" w:rsidRPr="00401B87" w14:paraId="1C464C30" w14:textId="77777777" w:rsidTr="00D72E79">
        <w:tc>
          <w:tcPr>
            <w:tcW w:w="4253" w:type="dxa"/>
          </w:tcPr>
          <w:p w14:paraId="5636AB62" w14:textId="77777777" w:rsidR="00D72E79" w:rsidRPr="00401B87" w:rsidRDefault="00D72E79" w:rsidP="00D72E79">
            <w:pPr>
              <w:ind w:right="-1"/>
              <w:rPr>
                <w:rFonts w:asciiTheme="minorHAnsi" w:hAnsiTheme="minorHAnsi" w:cstheme="minorHAnsi"/>
                <w:b/>
              </w:rPr>
            </w:pPr>
            <w:r w:rsidRPr="00401B87">
              <w:rPr>
                <w:rFonts w:asciiTheme="minorHAnsi" w:hAnsiTheme="minorHAnsi" w:cstheme="minorHAnsi"/>
                <w:b/>
              </w:rPr>
              <w:t xml:space="preserve">CO03 – Altro. </w:t>
            </w:r>
            <w:r w:rsidRPr="00401B87">
              <w:rPr>
                <w:rFonts w:asciiTheme="minorHAnsi" w:hAnsiTheme="minorHAnsi" w:cstheme="minorHAnsi"/>
              </w:rPr>
              <w:t>Esistono altre informazioni che si ritiene necessario fornire per soddisfare la regola generale secondo cui “Se le informazioni richieste da specifiche disposizioni di legge non sono sufficienti a dare una rappresentazione veritiera e corretta, si devono fornire le informazioni complementari necessarie allo scopo” (art. 2423 cc)?</w:t>
            </w:r>
          </w:p>
        </w:tc>
        <w:tc>
          <w:tcPr>
            <w:tcW w:w="787" w:type="dxa"/>
          </w:tcPr>
          <w:p w14:paraId="0A59A7D8" w14:textId="77777777" w:rsidR="00D72E79" w:rsidRPr="00401B87" w:rsidRDefault="00D72E79" w:rsidP="00D72E79">
            <w:pPr>
              <w:ind w:right="-1"/>
              <w:jc w:val="center"/>
              <w:rPr>
                <w:rFonts w:asciiTheme="minorHAnsi" w:hAnsiTheme="minorHAnsi" w:cstheme="minorHAnsi"/>
              </w:rPr>
            </w:pPr>
            <w:r w:rsidRPr="00401B87">
              <w:rPr>
                <w:rFonts w:asciiTheme="minorHAnsi" w:hAnsiTheme="minorHAnsi" w:cstheme="minorHAnsi"/>
              </w:rPr>
              <w:t>NO</w:t>
            </w:r>
          </w:p>
        </w:tc>
        <w:tc>
          <w:tcPr>
            <w:tcW w:w="694" w:type="dxa"/>
          </w:tcPr>
          <w:p w14:paraId="2C88C9C2" w14:textId="77777777" w:rsidR="00D72E79" w:rsidRPr="00401B87" w:rsidRDefault="00D72E79" w:rsidP="00D72E79">
            <w:pPr>
              <w:ind w:right="-1"/>
              <w:rPr>
                <w:rFonts w:asciiTheme="minorHAnsi" w:hAnsiTheme="minorHAnsi" w:cstheme="minorHAnsi"/>
                <w:b/>
              </w:rPr>
            </w:pPr>
          </w:p>
        </w:tc>
        <w:tc>
          <w:tcPr>
            <w:tcW w:w="3148" w:type="dxa"/>
          </w:tcPr>
          <w:p w14:paraId="16B0EB79" w14:textId="77777777" w:rsidR="00D72E79" w:rsidRPr="00401B87" w:rsidRDefault="00D72E79" w:rsidP="00D72E79">
            <w:pPr>
              <w:ind w:right="-1"/>
              <w:rPr>
                <w:rFonts w:asciiTheme="minorHAnsi" w:hAnsiTheme="minorHAnsi" w:cstheme="minorHAnsi"/>
                <w:b/>
              </w:rPr>
            </w:pPr>
          </w:p>
        </w:tc>
      </w:tr>
    </w:tbl>
    <w:p w14:paraId="793C6728" w14:textId="6C652083" w:rsidR="00B57D8D" w:rsidRDefault="00B57D8D">
      <w:pPr>
        <w:rPr>
          <w:rFonts w:asciiTheme="minorHAnsi" w:hAnsiTheme="minorHAnsi" w:cstheme="minorHAnsi"/>
          <w:b/>
          <w:highlight w:val="yellow"/>
        </w:rPr>
      </w:pPr>
    </w:p>
    <w:p w14:paraId="1F780C6C" w14:textId="77777777" w:rsidR="002B572B" w:rsidRPr="001E0C17" w:rsidRDefault="002B572B" w:rsidP="002B572B">
      <w:pPr>
        <w:pStyle w:val="Titolo1"/>
        <w:spacing w:line="240" w:lineRule="auto"/>
        <w:rPr>
          <w:caps w:val="0"/>
        </w:rPr>
      </w:pPr>
      <w:bookmarkStart w:id="30" w:name="_Toc420405406"/>
      <w:bookmarkStart w:id="31" w:name="_Toc11402118"/>
      <w:bookmarkStart w:id="32" w:name="_Toc11659560"/>
      <w:bookmarkStart w:id="33" w:name="_Toc109751255"/>
      <w:r w:rsidRPr="00C00F02">
        <w:rPr>
          <w:caps w:val="0"/>
        </w:rPr>
        <w:t>1</w:t>
      </w:r>
      <w:r>
        <w:rPr>
          <w:caps w:val="0"/>
        </w:rPr>
        <w:t>7</w:t>
      </w:r>
      <w:r w:rsidRPr="00C00F02">
        <w:rPr>
          <w:caps w:val="0"/>
        </w:rPr>
        <w:t>.</w:t>
      </w:r>
      <w:r w:rsidRPr="00C00F02">
        <w:rPr>
          <w:caps w:val="0"/>
        </w:rPr>
        <w:tab/>
      </w:r>
      <w:r w:rsidRPr="001E0C17">
        <w:rPr>
          <w:caps w:val="0"/>
        </w:rPr>
        <w:t>CONTRIBUTI IN CONTO ESERCIZIO</w:t>
      </w:r>
      <w:bookmarkEnd w:id="30"/>
      <w:bookmarkEnd w:id="31"/>
      <w:bookmarkEnd w:id="32"/>
      <w:bookmarkEnd w:id="33"/>
    </w:p>
    <w:p w14:paraId="5B815437" w14:textId="5C7310AD" w:rsidR="002B572B" w:rsidRDefault="002B572B" w:rsidP="002B572B">
      <w:pPr>
        <w:pStyle w:val="Testots"/>
        <w:spacing w:before="0" w:after="0" w:line="240" w:lineRule="auto"/>
        <w:rPr>
          <w:rStyle w:val="InitialStyle"/>
          <w:rFonts w:asciiTheme="minorHAnsi" w:hAnsiTheme="minorHAnsi" w:cstheme="minorHAnsi"/>
          <w:b w:val="0"/>
          <w:szCs w:val="24"/>
          <w:lang w:val="it-IT"/>
        </w:rPr>
      </w:pPr>
      <w:r w:rsidRPr="006C4493">
        <w:rPr>
          <w:rStyle w:val="InitialStyle"/>
          <w:rFonts w:asciiTheme="minorHAnsi" w:hAnsiTheme="minorHAnsi" w:cstheme="minorHAnsi"/>
          <w:b w:val="0"/>
          <w:szCs w:val="24"/>
          <w:lang w:val="it-IT"/>
        </w:rPr>
        <w:t xml:space="preserve">I contributi in conto esercizio, per la maggior parte, si riferiscono ai fondi assegnati dalla Regione Puglia per il finanziamento della gestione ordinaria comunicati con nota della Regione Puglia - Dipartimento Promozione della Salute, del Benessere Sociale e dello Sport per </w:t>
      </w:r>
      <w:r w:rsidR="001E0C17" w:rsidRPr="006C4493">
        <w:rPr>
          <w:rStyle w:val="InitialStyle"/>
          <w:rFonts w:asciiTheme="minorHAnsi" w:hAnsiTheme="minorHAnsi" w:cstheme="minorHAnsi"/>
          <w:b w:val="0"/>
          <w:szCs w:val="24"/>
          <w:lang w:val="it-IT"/>
        </w:rPr>
        <w:t xml:space="preserve">PROT.  AOO_168/PROT/27/06/2022/2849- </w:t>
      </w:r>
      <w:r w:rsidRPr="006C4493">
        <w:rPr>
          <w:rStyle w:val="InitialStyle"/>
          <w:rFonts w:asciiTheme="minorHAnsi" w:hAnsiTheme="minorHAnsi" w:cstheme="minorHAnsi"/>
          <w:b w:val="0"/>
          <w:szCs w:val="24"/>
          <w:lang w:val="it-IT"/>
        </w:rPr>
        <w:t>avente ad oggetto “</w:t>
      </w:r>
      <w:r w:rsidR="00270E7D" w:rsidRPr="006C4493">
        <w:rPr>
          <w:rStyle w:val="InitialStyle"/>
          <w:rFonts w:asciiTheme="minorHAnsi" w:hAnsiTheme="minorHAnsi" w:cstheme="minorHAnsi"/>
          <w:b w:val="0"/>
          <w:szCs w:val="24"/>
          <w:lang w:val="it-IT"/>
        </w:rPr>
        <w:t>Bilancio di Esercizio 2021. Assegnazioni.</w:t>
      </w:r>
      <w:r w:rsidRPr="006C4493">
        <w:rPr>
          <w:rStyle w:val="InitialStyle"/>
          <w:rFonts w:asciiTheme="minorHAnsi" w:hAnsiTheme="minorHAnsi" w:cstheme="minorHAnsi"/>
          <w:b w:val="0"/>
          <w:szCs w:val="24"/>
          <w:lang w:val="it-IT"/>
        </w:rPr>
        <w:t>”</w:t>
      </w:r>
      <w:r w:rsidR="006C4493">
        <w:rPr>
          <w:rStyle w:val="InitialStyle"/>
          <w:rFonts w:asciiTheme="minorHAnsi" w:hAnsiTheme="minorHAnsi" w:cstheme="minorHAnsi"/>
          <w:b w:val="0"/>
          <w:szCs w:val="24"/>
          <w:lang w:val="it-IT"/>
        </w:rPr>
        <w:t xml:space="preserve">, </w:t>
      </w:r>
      <w:r w:rsidRPr="006C4493">
        <w:rPr>
          <w:rStyle w:val="InitialStyle"/>
          <w:rFonts w:asciiTheme="minorHAnsi" w:hAnsiTheme="minorHAnsi" w:cstheme="minorHAnsi"/>
          <w:b w:val="0"/>
          <w:szCs w:val="24"/>
          <w:lang w:val="it-IT"/>
        </w:rPr>
        <w:t xml:space="preserve">confermate con nota regionale </w:t>
      </w:r>
      <w:r w:rsidR="001E0C17" w:rsidRPr="006C4493">
        <w:rPr>
          <w:rStyle w:val="InitialStyle"/>
          <w:rFonts w:asciiTheme="minorHAnsi" w:hAnsiTheme="minorHAnsi" w:cstheme="minorHAnsi"/>
          <w:b w:val="0"/>
          <w:szCs w:val="24"/>
          <w:lang w:val="it-IT"/>
        </w:rPr>
        <w:t xml:space="preserve">PROT AOO_168/PROT/29/06/2022/2915 </w:t>
      </w:r>
      <w:r w:rsidR="00790DBE">
        <w:rPr>
          <w:rStyle w:val="InitialStyle"/>
          <w:rFonts w:asciiTheme="minorHAnsi" w:hAnsiTheme="minorHAnsi" w:cstheme="minorHAnsi"/>
          <w:b w:val="0"/>
          <w:szCs w:val="24"/>
          <w:lang w:val="it-IT"/>
        </w:rPr>
        <w:t>del</w:t>
      </w:r>
      <w:r w:rsidR="00790DBE" w:rsidRPr="006C4493">
        <w:rPr>
          <w:rStyle w:val="InitialStyle"/>
          <w:rFonts w:asciiTheme="minorHAnsi" w:hAnsiTheme="minorHAnsi" w:cstheme="minorHAnsi"/>
          <w:b w:val="0"/>
          <w:szCs w:val="24"/>
          <w:lang w:val="it-IT"/>
        </w:rPr>
        <w:t xml:space="preserve"> </w:t>
      </w:r>
      <w:r w:rsidR="001E0C17" w:rsidRPr="006C4493">
        <w:rPr>
          <w:rStyle w:val="InitialStyle"/>
          <w:rFonts w:asciiTheme="minorHAnsi" w:hAnsiTheme="minorHAnsi" w:cstheme="minorHAnsi"/>
          <w:b w:val="0"/>
          <w:szCs w:val="24"/>
          <w:lang w:val="it-IT"/>
        </w:rPr>
        <w:t xml:space="preserve">29/06/2022 </w:t>
      </w:r>
      <w:r w:rsidRPr="006C4493">
        <w:rPr>
          <w:rStyle w:val="InitialStyle"/>
          <w:rFonts w:asciiTheme="minorHAnsi" w:hAnsiTheme="minorHAnsi" w:cstheme="minorHAnsi"/>
          <w:b w:val="0"/>
          <w:szCs w:val="24"/>
          <w:lang w:val="it-IT"/>
        </w:rPr>
        <w:t>avente ad oggetto: “</w:t>
      </w:r>
      <w:r w:rsidR="00270E7D" w:rsidRPr="006C4493">
        <w:rPr>
          <w:rStyle w:val="InitialStyle"/>
          <w:rFonts w:asciiTheme="minorHAnsi" w:hAnsiTheme="minorHAnsi" w:cstheme="minorHAnsi"/>
          <w:b w:val="0"/>
          <w:szCs w:val="24"/>
          <w:lang w:val="it-IT"/>
        </w:rPr>
        <w:t>Certificazione Crediti e Debiti v/Regione – Bilancio di esercizio 2021.</w:t>
      </w:r>
      <w:r w:rsidRPr="006C4493">
        <w:rPr>
          <w:rStyle w:val="InitialStyle"/>
          <w:rFonts w:asciiTheme="minorHAnsi" w:hAnsiTheme="minorHAnsi" w:cstheme="minorHAnsi"/>
          <w:b w:val="0"/>
          <w:szCs w:val="24"/>
          <w:lang w:val="it-IT"/>
        </w:rPr>
        <w:t>”</w:t>
      </w:r>
      <w:r w:rsidR="000902B7" w:rsidRPr="006C4493">
        <w:rPr>
          <w:rStyle w:val="InitialStyle"/>
          <w:rFonts w:asciiTheme="minorHAnsi" w:hAnsiTheme="minorHAnsi" w:cstheme="minorHAnsi"/>
          <w:b w:val="0"/>
          <w:szCs w:val="24"/>
          <w:lang w:val="it-IT"/>
        </w:rPr>
        <w:t>. Con tali note</w:t>
      </w:r>
      <w:r w:rsidRPr="006C4493">
        <w:rPr>
          <w:rStyle w:val="InitialStyle"/>
          <w:rFonts w:asciiTheme="minorHAnsi" w:hAnsiTheme="minorHAnsi" w:cstheme="minorHAnsi"/>
          <w:b w:val="0"/>
          <w:szCs w:val="24"/>
          <w:lang w:val="it-IT"/>
        </w:rPr>
        <w:t>, preso atto delle proposte di bilancio 202</w:t>
      </w:r>
      <w:r w:rsidR="001E0C17" w:rsidRPr="006C4493">
        <w:rPr>
          <w:rStyle w:val="InitialStyle"/>
          <w:rFonts w:asciiTheme="minorHAnsi" w:hAnsiTheme="minorHAnsi" w:cstheme="minorHAnsi"/>
          <w:b w:val="0"/>
          <w:szCs w:val="24"/>
          <w:lang w:val="it-IT"/>
        </w:rPr>
        <w:t>1</w:t>
      </w:r>
      <w:r w:rsidRPr="006C4493">
        <w:rPr>
          <w:rStyle w:val="InitialStyle"/>
          <w:rFonts w:asciiTheme="minorHAnsi" w:hAnsiTheme="minorHAnsi" w:cstheme="minorHAnsi"/>
          <w:b w:val="0"/>
          <w:szCs w:val="24"/>
          <w:lang w:val="it-IT"/>
        </w:rPr>
        <w:t xml:space="preserve"> delle Aziende del SSR e le riconciliazioni della GSA ai sensi del D. Lgs. N. 118/2011, sono stat</w:t>
      </w:r>
      <w:r w:rsidR="000902B7" w:rsidRPr="006C4493">
        <w:rPr>
          <w:rStyle w:val="InitialStyle"/>
          <w:rFonts w:asciiTheme="minorHAnsi" w:hAnsiTheme="minorHAnsi" w:cstheme="minorHAnsi"/>
          <w:b w:val="0"/>
          <w:szCs w:val="24"/>
          <w:lang w:val="it-IT"/>
        </w:rPr>
        <w:t>i</w:t>
      </w:r>
      <w:r w:rsidRPr="006C4493">
        <w:rPr>
          <w:rStyle w:val="InitialStyle"/>
          <w:rFonts w:asciiTheme="minorHAnsi" w:hAnsiTheme="minorHAnsi" w:cstheme="minorHAnsi"/>
          <w:b w:val="0"/>
          <w:szCs w:val="24"/>
          <w:lang w:val="it-IT"/>
        </w:rPr>
        <w:t xml:space="preserve"> ufficialmente comunicat</w:t>
      </w:r>
      <w:r w:rsidR="000902B7" w:rsidRPr="006C4493">
        <w:rPr>
          <w:rStyle w:val="InitialStyle"/>
          <w:rFonts w:asciiTheme="minorHAnsi" w:hAnsiTheme="minorHAnsi" w:cstheme="minorHAnsi"/>
          <w:b w:val="0"/>
          <w:szCs w:val="24"/>
          <w:lang w:val="it-IT"/>
        </w:rPr>
        <w:t>i</w:t>
      </w:r>
      <w:r w:rsidRPr="006C4493">
        <w:rPr>
          <w:rStyle w:val="InitialStyle"/>
          <w:rFonts w:asciiTheme="minorHAnsi" w:hAnsiTheme="minorHAnsi" w:cstheme="minorHAnsi"/>
          <w:b w:val="0"/>
          <w:szCs w:val="24"/>
          <w:lang w:val="it-IT"/>
        </w:rPr>
        <w:t xml:space="preserve"> i dati di mobilità oltre al Payback 202</w:t>
      </w:r>
      <w:r w:rsidR="001E0C17" w:rsidRPr="006C4493">
        <w:rPr>
          <w:rStyle w:val="InitialStyle"/>
          <w:rFonts w:asciiTheme="minorHAnsi" w:hAnsiTheme="minorHAnsi" w:cstheme="minorHAnsi"/>
          <w:b w:val="0"/>
          <w:szCs w:val="24"/>
          <w:lang w:val="it-IT"/>
        </w:rPr>
        <w:t>1</w:t>
      </w:r>
      <w:r w:rsidR="000902B7" w:rsidRPr="006C4493">
        <w:rPr>
          <w:rStyle w:val="InitialStyle"/>
          <w:rFonts w:asciiTheme="minorHAnsi" w:hAnsiTheme="minorHAnsi" w:cstheme="minorHAnsi"/>
          <w:b w:val="0"/>
          <w:szCs w:val="24"/>
          <w:lang w:val="it-IT"/>
        </w:rPr>
        <w:t xml:space="preserve"> e le assegnazioni indistinte e vincolate FSN 2021</w:t>
      </w:r>
      <w:r w:rsidRPr="006C4493">
        <w:rPr>
          <w:rStyle w:val="InitialStyle"/>
          <w:rFonts w:asciiTheme="minorHAnsi" w:hAnsiTheme="minorHAnsi" w:cstheme="minorHAnsi"/>
          <w:b w:val="0"/>
          <w:szCs w:val="24"/>
          <w:lang w:val="it-IT"/>
        </w:rPr>
        <w:t xml:space="preserve"> </w:t>
      </w:r>
      <w:r w:rsidR="00AF2EDD" w:rsidRPr="006C4493">
        <w:rPr>
          <w:rStyle w:val="InitialStyle"/>
          <w:rFonts w:asciiTheme="minorHAnsi" w:hAnsiTheme="minorHAnsi" w:cstheme="minorHAnsi"/>
          <w:b w:val="0"/>
          <w:szCs w:val="24"/>
          <w:lang w:val="it-IT"/>
        </w:rPr>
        <w:t>nelle more dell’approvazione del DIEF 2021-2022, ai fini della chiusura contabile e dell’adozione dei Bilanci di Esercizio 202</w:t>
      </w:r>
      <w:r w:rsidR="005E2B95">
        <w:rPr>
          <w:rStyle w:val="InitialStyle"/>
          <w:rFonts w:asciiTheme="minorHAnsi" w:hAnsiTheme="minorHAnsi" w:cstheme="minorHAnsi"/>
          <w:b w:val="0"/>
          <w:szCs w:val="24"/>
          <w:lang w:val="it-IT"/>
        </w:rPr>
        <w:t>1.</w:t>
      </w:r>
    </w:p>
    <w:p w14:paraId="06A70184" w14:textId="77777777" w:rsidR="007F3D7E" w:rsidRDefault="007F3D7E" w:rsidP="002B572B">
      <w:pPr>
        <w:pStyle w:val="Testots"/>
        <w:spacing w:before="0" w:after="0" w:line="240" w:lineRule="auto"/>
        <w:rPr>
          <w:rStyle w:val="InitialStyle"/>
          <w:rFonts w:asciiTheme="minorHAnsi" w:hAnsiTheme="minorHAnsi" w:cstheme="minorHAnsi"/>
          <w:b w:val="0"/>
          <w:szCs w:val="24"/>
          <w:lang w:val="it-IT"/>
        </w:rPr>
      </w:pPr>
    </w:p>
    <w:p w14:paraId="0B8898AD" w14:textId="77777777" w:rsidR="002B572B" w:rsidRDefault="002B572B" w:rsidP="002B572B">
      <w:pPr>
        <w:pStyle w:val="Testots"/>
        <w:spacing w:before="0" w:after="0" w:line="240" w:lineRule="auto"/>
        <w:rPr>
          <w:rStyle w:val="InitialStyle"/>
          <w:rFonts w:asciiTheme="minorHAnsi" w:hAnsiTheme="minorHAnsi" w:cstheme="minorHAnsi"/>
          <w:b w:val="0"/>
          <w:szCs w:val="24"/>
          <w:lang w:val="it-IT"/>
        </w:rPr>
      </w:pPr>
    </w:p>
    <w:p w14:paraId="1255DE65" w14:textId="77777777" w:rsidR="002B572B" w:rsidRPr="00401B87" w:rsidRDefault="002B572B" w:rsidP="002B572B">
      <w:pPr>
        <w:rPr>
          <w:rFonts w:asciiTheme="minorHAnsi" w:hAnsiTheme="minorHAnsi" w:cstheme="minorHAnsi"/>
        </w:rPr>
      </w:pPr>
      <w:r w:rsidRPr="00401B87">
        <w:rPr>
          <w:rFonts w:asciiTheme="minorHAnsi" w:hAnsiTheme="minorHAnsi" w:cstheme="minorHAnsi"/>
        </w:rPr>
        <w:t>Nella tabella che segue è esposto il dettaglio dei contributi in conto esercizio.</w:t>
      </w:r>
    </w:p>
    <w:p w14:paraId="03418F5A" w14:textId="0597636D" w:rsidR="002B572B" w:rsidRDefault="002B572B" w:rsidP="002B572B">
      <w:pPr>
        <w:rPr>
          <w:rFonts w:ascii="Calibri" w:hAnsi="Calibri" w:cs="Calibri"/>
          <w:b/>
          <w:bCs/>
          <w:i/>
          <w:iCs/>
          <w:color w:val="000000"/>
          <w:sz w:val="20"/>
          <w:szCs w:val="20"/>
        </w:rPr>
      </w:pPr>
      <w:r w:rsidRPr="00097E14">
        <w:rPr>
          <w:rFonts w:ascii="Calibri" w:hAnsi="Calibri" w:cs="Calibri"/>
          <w:b/>
          <w:bCs/>
          <w:i/>
          <w:iCs/>
          <w:color w:val="000000"/>
          <w:sz w:val="20"/>
          <w:szCs w:val="20"/>
        </w:rPr>
        <w:t>Tab. 50 – Dettagli contributi in conto esercizio</w:t>
      </w:r>
    </w:p>
    <w:p w14:paraId="1BCDF5E3" w14:textId="468BC3CE" w:rsidR="007B14E3" w:rsidRDefault="007B14E3" w:rsidP="002B572B">
      <w:pPr>
        <w:rPr>
          <w:rFonts w:ascii="Calibri" w:hAnsi="Calibri" w:cs="Calibri"/>
          <w:b/>
          <w:bCs/>
          <w:i/>
          <w:iCs/>
          <w:color w:val="000000"/>
          <w:sz w:val="20"/>
          <w:szCs w:val="20"/>
        </w:rPr>
      </w:pPr>
      <w:r w:rsidRPr="007B14E3">
        <w:rPr>
          <w:noProof/>
        </w:rPr>
        <w:drawing>
          <wp:inline distT="0" distB="0" distL="0" distR="0" wp14:anchorId="60FADBA3" wp14:editId="6E0E01B5">
            <wp:extent cx="6134100" cy="891619"/>
            <wp:effectExtent l="19050" t="19050" r="19050" b="2286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37166" cy="892065"/>
                    </a:xfrm>
                    <a:prstGeom prst="rect">
                      <a:avLst/>
                    </a:prstGeom>
                    <a:noFill/>
                    <a:ln>
                      <a:solidFill>
                        <a:schemeClr val="tx1"/>
                      </a:solidFill>
                    </a:ln>
                  </pic:spPr>
                </pic:pic>
              </a:graphicData>
            </a:graphic>
          </wp:inline>
        </w:drawing>
      </w:r>
    </w:p>
    <w:p w14:paraId="186561AA" w14:textId="77777777" w:rsidR="007B14E3" w:rsidRDefault="007B14E3" w:rsidP="002B572B">
      <w:pPr>
        <w:rPr>
          <w:rFonts w:ascii="Calibri" w:hAnsi="Calibri" w:cs="Calibri"/>
          <w:b/>
          <w:bCs/>
          <w:i/>
          <w:iCs/>
          <w:color w:val="000000"/>
          <w:sz w:val="20"/>
          <w:szCs w:val="20"/>
        </w:rPr>
      </w:pPr>
    </w:p>
    <w:p w14:paraId="0C50A267" w14:textId="77777777" w:rsidR="007F3D7E" w:rsidRDefault="007F3D7E" w:rsidP="002B572B">
      <w:pPr>
        <w:pStyle w:val="Testots"/>
        <w:spacing w:before="0" w:after="120" w:line="240" w:lineRule="auto"/>
        <w:rPr>
          <w:rFonts w:asciiTheme="minorHAnsi" w:hAnsiTheme="minorHAnsi" w:cstheme="minorHAnsi"/>
          <w:sz w:val="24"/>
          <w:szCs w:val="24"/>
          <w:lang w:val="it-IT"/>
        </w:rPr>
      </w:pPr>
    </w:p>
    <w:p w14:paraId="37378B58" w14:textId="77777777" w:rsidR="002B572B" w:rsidRDefault="002B572B" w:rsidP="002B572B">
      <w:pPr>
        <w:pStyle w:val="Testots"/>
        <w:spacing w:before="0" w:after="120" w:line="240" w:lineRule="auto"/>
        <w:rPr>
          <w:rFonts w:asciiTheme="minorHAnsi" w:hAnsiTheme="minorHAnsi" w:cstheme="minorHAnsi"/>
          <w:sz w:val="24"/>
          <w:szCs w:val="24"/>
          <w:lang w:val="it-IT"/>
        </w:rPr>
      </w:pPr>
      <w:r w:rsidRPr="00401B87">
        <w:rPr>
          <w:rFonts w:asciiTheme="minorHAnsi" w:hAnsiTheme="minorHAnsi" w:cstheme="minorHAnsi"/>
          <w:sz w:val="24"/>
          <w:szCs w:val="24"/>
          <w:lang w:val="it-IT"/>
        </w:rPr>
        <w:t>I contributi in conto esercizio, riferiti sia ad assegnazioni in conto Fondo Sanitario Regionale</w:t>
      </w:r>
      <w:r>
        <w:rPr>
          <w:rFonts w:asciiTheme="minorHAnsi" w:hAnsiTheme="minorHAnsi" w:cstheme="minorHAnsi"/>
          <w:sz w:val="24"/>
          <w:szCs w:val="24"/>
          <w:lang w:val="it-IT"/>
        </w:rPr>
        <w:t>, nonché quelli extra-fondo e da privati</w:t>
      </w:r>
      <w:r w:rsidRPr="00401B87">
        <w:rPr>
          <w:rFonts w:asciiTheme="minorHAnsi" w:hAnsiTheme="minorHAnsi" w:cstheme="minorHAnsi"/>
          <w:sz w:val="24"/>
          <w:szCs w:val="24"/>
          <w:lang w:val="it-IT"/>
        </w:rPr>
        <w:t>, sono nel seguito riepilogati</w:t>
      </w:r>
      <w:r>
        <w:rPr>
          <w:rFonts w:asciiTheme="minorHAnsi" w:hAnsiTheme="minorHAnsi" w:cstheme="minorHAnsi"/>
          <w:sz w:val="24"/>
          <w:szCs w:val="24"/>
          <w:lang w:val="it-IT"/>
        </w:rPr>
        <w:t>:</w:t>
      </w:r>
    </w:p>
    <w:p w14:paraId="2BCF78F5" w14:textId="77777777" w:rsidR="00A63548" w:rsidRPr="00097E14" w:rsidRDefault="00A63548" w:rsidP="00A63548">
      <w:pPr>
        <w:jc w:val="both"/>
        <w:rPr>
          <w:rFonts w:ascii="Calibri" w:hAnsi="Calibri" w:cs="Calibri"/>
          <w:b/>
          <w:bCs/>
          <w:i/>
          <w:iCs/>
          <w:color w:val="000000"/>
          <w:sz w:val="20"/>
          <w:szCs w:val="20"/>
        </w:rPr>
      </w:pPr>
      <w:r w:rsidRPr="00097E14">
        <w:rPr>
          <w:rFonts w:ascii="Calibri" w:hAnsi="Calibri" w:cs="Calibri"/>
          <w:b/>
          <w:bCs/>
          <w:i/>
          <w:iCs/>
          <w:color w:val="000000"/>
          <w:sz w:val="20"/>
          <w:szCs w:val="20"/>
        </w:rPr>
        <w:t>Tab. 5</w:t>
      </w:r>
      <w:r w:rsidRPr="000902B7">
        <w:rPr>
          <w:rFonts w:ascii="Calibri" w:hAnsi="Calibri" w:cs="Calibri"/>
          <w:b/>
          <w:bCs/>
          <w:i/>
          <w:iCs/>
          <w:color w:val="000000"/>
          <w:sz w:val="20"/>
          <w:szCs w:val="20"/>
        </w:rPr>
        <w:t>1 – Informativa contributi in conto esercizio</w:t>
      </w:r>
    </w:p>
    <w:p w14:paraId="503B4351" w14:textId="77777777" w:rsidR="00A63548" w:rsidRDefault="00A63548" w:rsidP="002B572B">
      <w:pPr>
        <w:jc w:val="both"/>
        <w:rPr>
          <w:rFonts w:ascii="Calibri" w:hAnsi="Calibri" w:cs="Calibri"/>
          <w:b/>
          <w:bCs/>
          <w:i/>
          <w:iCs/>
          <w:color w:val="000000"/>
          <w:sz w:val="20"/>
          <w:szCs w:val="20"/>
        </w:rPr>
      </w:pPr>
    </w:p>
    <w:p w14:paraId="341A3AD2" w14:textId="6EC2CEE9" w:rsidR="007F3D7E" w:rsidRDefault="007F3D7E" w:rsidP="002B572B">
      <w:pPr>
        <w:jc w:val="both"/>
        <w:rPr>
          <w:rFonts w:ascii="Calibri" w:hAnsi="Calibri" w:cs="Calibri"/>
          <w:b/>
          <w:bCs/>
          <w:i/>
          <w:iCs/>
          <w:color w:val="000000"/>
          <w:sz w:val="20"/>
          <w:szCs w:val="20"/>
        </w:rPr>
      </w:pPr>
    </w:p>
    <w:p w14:paraId="6D4F4ABA" w14:textId="0CF599DD" w:rsidR="007F3D7E" w:rsidRDefault="00817B32" w:rsidP="002B572B">
      <w:pPr>
        <w:jc w:val="both"/>
        <w:rPr>
          <w:rFonts w:ascii="Calibri" w:hAnsi="Calibri" w:cs="Calibri"/>
          <w:b/>
          <w:bCs/>
          <w:i/>
          <w:iCs/>
          <w:color w:val="000000"/>
          <w:sz w:val="20"/>
          <w:szCs w:val="20"/>
        </w:rPr>
      </w:pPr>
      <w:r w:rsidRPr="00817B32">
        <w:drawing>
          <wp:inline distT="0" distB="0" distL="0" distR="0" wp14:anchorId="3A4ACF3C" wp14:editId="2071D4A3">
            <wp:extent cx="6457315" cy="2612895"/>
            <wp:effectExtent l="0" t="0" r="635"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57315" cy="2612895"/>
                    </a:xfrm>
                    <a:prstGeom prst="rect">
                      <a:avLst/>
                    </a:prstGeom>
                    <a:noFill/>
                    <a:ln>
                      <a:noFill/>
                    </a:ln>
                  </pic:spPr>
                </pic:pic>
              </a:graphicData>
            </a:graphic>
          </wp:inline>
        </w:drawing>
      </w:r>
    </w:p>
    <w:p w14:paraId="15F2A381" w14:textId="77777777" w:rsidR="007F3D7E" w:rsidRDefault="007F3D7E" w:rsidP="002B572B">
      <w:pPr>
        <w:jc w:val="both"/>
        <w:rPr>
          <w:rFonts w:ascii="Calibri" w:hAnsi="Calibri" w:cs="Calibri"/>
          <w:b/>
          <w:bCs/>
          <w:i/>
          <w:iCs/>
          <w:color w:val="000000"/>
          <w:sz w:val="20"/>
          <w:szCs w:val="20"/>
        </w:rPr>
      </w:pPr>
    </w:p>
    <w:p w14:paraId="18774EED" w14:textId="77777777" w:rsidR="007F3D7E" w:rsidRDefault="007F3D7E" w:rsidP="002B572B">
      <w:pPr>
        <w:jc w:val="both"/>
        <w:rPr>
          <w:rFonts w:ascii="Calibri" w:hAnsi="Calibri" w:cs="Calibri"/>
          <w:b/>
          <w:bCs/>
          <w:i/>
          <w:iCs/>
          <w:color w:val="000000"/>
          <w:sz w:val="20"/>
          <w:szCs w:val="20"/>
        </w:rPr>
      </w:pPr>
    </w:p>
    <w:p w14:paraId="341BA361" w14:textId="77777777" w:rsidR="007F3D7E" w:rsidRDefault="007F3D7E" w:rsidP="002B572B">
      <w:pPr>
        <w:jc w:val="both"/>
        <w:rPr>
          <w:rFonts w:ascii="Calibri" w:hAnsi="Calibri" w:cs="Calibri"/>
          <w:b/>
          <w:bCs/>
          <w:i/>
          <w:iCs/>
          <w:color w:val="000000"/>
          <w:sz w:val="20"/>
          <w:szCs w:val="20"/>
        </w:rPr>
      </w:pPr>
    </w:p>
    <w:p w14:paraId="23578C71" w14:textId="77777777" w:rsidR="007F3D7E" w:rsidRDefault="007F3D7E" w:rsidP="002B572B">
      <w:pPr>
        <w:jc w:val="both"/>
        <w:rPr>
          <w:rFonts w:ascii="Calibri" w:hAnsi="Calibri" w:cs="Calibri"/>
          <w:b/>
          <w:bCs/>
          <w:i/>
          <w:iCs/>
          <w:color w:val="000000"/>
          <w:sz w:val="20"/>
          <w:szCs w:val="20"/>
        </w:rPr>
      </w:pPr>
    </w:p>
    <w:p w14:paraId="70B39A79" w14:textId="77777777" w:rsidR="007F3D7E" w:rsidRDefault="007F3D7E" w:rsidP="002B572B">
      <w:pPr>
        <w:jc w:val="both"/>
        <w:rPr>
          <w:rFonts w:ascii="Calibri" w:hAnsi="Calibri" w:cs="Calibri"/>
          <w:b/>
          <w:bCs/>
          <w:i/>
          <w:iCs/>
          <w:color w:val="000000"/>
          <w:sz w:val="20"/>
          <w:szCs w:val="20"/>
        </w:rPr>
      </w:pPr>
    </w:p>
    <w:p w14:paraId="7638E663" w14:textId="3D45FBC0" w:rsidR="002B572B" w:rsidRDefault="00F16E8D" w:rsidP="002B572B">
      <w:pPr>
        <w:jc w:val="both"/>
        <w:rPr>
          <w:rFonts w:ascii="Calibri" w:hAnsi="Calibri" w:cs="Calibri"/>
          <w:b/>
          <w:bCs/>
          <w:i/>
          <w:iCs/>
          <w:color w:val="000000"/>
          <w:sz w:val="22"/>
          <w:szCs w:val="22"/>
        </w:rPr>
      </w:pPr>
      <w:r w:rsidRPr="00F16E8D">
        <w:rPr>
          <w:noProof/>
        </w:rPr>
        <w:lastRenderedPageBreak/>
        <w:drawing>
          <wp:inline distT="0" distB="0" distL="0" distR="0" wp14:anchorId="26BC2243" wp14:editId="29AD97D6">
            <wp:extent cx="6457315" cy="7184390"/>
            <wp:effectExtent l="19050" t="19050" r="19685" b="1651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57315" cy="7184390"/>
                    </a:xfrm>
                    <a:prstGeom prst="rect">
                      <a:avLst/>
                    </a:prstGeom>
                    <a:noFill/>
                    <a:ln>
                      <a:solidFill>
                        <a:schemeClr val="tx1"/>
                      </a:solidFill>
                    </a:ln>
                  </pic:spPr>
                </pic:pic>
              </a:graphicData>
            </a:graphic>
          </wp:inline>
        </w:drawing>
      </w:r>
    </w:p>
    <w:p w14:paraId="7FEB6BBB" w14:textId="77777777" w:rsidR="002B572B" w:rsidRDefault="002B572B" w:rsidP="002B572B">
      <w:pPr>
        <w:jc w:val="both"/>
        <w:rPr>
          <w:rFonts w:ascii="Calibri" w:hAnsi="Calibri" w:cs="Calibri"/>
          <w:b/>
          <w:bCs/>
          <w:i/>
          <w:iCs/>
          <w:color w:val="000000"/>
          <w:sz w:val="22"/>
          <w:szCs w:val="22"/>
        </w:rPr>
      </w:pPr>
    </w:p>
    <w:p w14:paraId="0590EA3C" w14:textId="77777777" w:rsidR="002B572B" w:rsidRDefault="002B572B" w:rsidP="002B572B">
      <w:pPr>
        <w:jc w:val="both"/>
        <w:rPr>
          <w:rFonts w:ascii="Calibri" w:hAnsi="Calibri" w:cs="Calibri"/>
          <w:b/>
          <w:bCs/>
          <w:i/>
          <w:iCs/>
          <w:color w:val="000000"/>
          <w:sz w:val="22"/>
          <w:szCs w:val="22"/>
        </w:rPr>
      </w:pPr>
    </w:p>
    <w:p w14:paraId="1C974CCB" w14:textId="353A65FE" w:rsidR="002B572B" w:rsidRDefault="00A63548" w:rsidP="002B572B">
      <w:pPr>
        <w:jc w:val="both"/>
        <w:rPr>
          <w:rFonts w:ascii="Calibri" w:hAnsi="Calibri" w:cs="Calibri"/>
          <w:b/>
          <w:bCs/>
          <w:i/>
          <w:iCs/>
          <w:color w:val="000000"/>
          <w:sz w:val="22"/>
          <w:szCs w:val="22"/>
        </w:rPr>
      </w:pPr>
      <w:r w:rsidRPr="00A63548">
        <w:rPr>
          <w:rFonts w:ascii="Calibri" w:hAnsi="Calibri" w:cs="Calibri"/>
          <w:b/>
          <w:bCs/>
          <w:i/>
          <w:iCs/>
          <w:color w:val="000000"/>
          <w:sz w:val="22"/>
          <w:szCs w:val="22"/>
        </w:rPr>
        <w:t xml:space="preserve"> </w:t>
      </w:r>
    </w:p>
    <w:p w14:paraId="11666C7E" w14:textId="729C58AC" w:rsidR="00A63548" w:rsidRDefault="00A63548" w:rsidP="002B572B">
      <w:pPr>
        <w:jc w:val="both"/>
        <w:rPr>
          <w:rFonts w:ascii="Calibri" w:hAnsi="Calibri" w:cs="Calibri"/>
          <w:b/>
          <w:bCs/>
          <w:i/>
          <w:iCs/>
          <w:color w:val="000000"/>
          <w:sz w:val="22"/>
          <w:szCs w:val="22"/>
        </w:rPr>
      </w:pPr>
    </w:p>
    <w:p w14:paraId="7302B35F" w14:textId="24620C99" w:rsidR="00A63548" w:rsidRDefault="00A63548" w:rsidP="002B572B">
      <w:pPr>
        <w:jc w:val="both"/>
        <w:rPr>
          <w:rFonts w:ascii="Calibri" w:hAnsi="Calibri" w:cs="Calibri"/>
          <w:b/>
          <w:bCs/>
          <w:i/>
          <w:iCs/>
          <w:color w:val="000000"/>
          <w:sz w:val="22"/>
          <w:szCs w:val="22"/>
        </w:rPr>
      </w:pPr>
    </w:p>
    <w:p w14:paraId="608A079F" w14:textId="08EDC479" w:rsidR="00A63548" w:rsidRDefault="00A63548" w:rsidP="002B572B">
      <w:pPr>
        <w:jc w:val="both"/>
        <w:rPr>
          <w:rFonts w:ascii="Calibri" w:hAnsi="Calibri" w:cs="Calibri"/>
          <w:b/>
          <w:bCs/>
          <w:i/>
          <w:iCs/>
          <w:color w:val="000000"/>
          <w:sz w:val="22"/>
          <w:szCs w:val="22"/>
        </w:rPr>
      </w:pPr>
    </w:p>
    <w:p w14:paraId="24971234" w14:textId="0FB3D397" w:rsidR="00A63548" w:rsidRDefault="00A63548" w:rsidP="002B572B">
      <w:pPr>
        <w:jc w:val="both"/>
        <w:rPr>
          <w:rFonts w:ascii="Calibri" w:hAnsi="Calibri" w:cs="Calibri"/>
          <w:b/>
          <w:bCs/>
          <w:i/>
          <w:iCs/>
          <w:color w:val="000000"/>
          <w:sz w:val="22"/>
          <w:szCs w:val="22"/>
        </w:rPr>
      </w:pPr>
    </w:p>
    <w:p w14:paraId="00C911BD" w14:textId="02FEE00E" w:rsidR="00A63548" w:rsidRDefault="00A63548" w:rsidP="002B572B">
      <w:pPr>
        <w:jc w:val="both"/>
        <w:rPr>
          <w:rFonts w:ascii="Calibri" w:hAnsi="Calibri" w:cs="Calibri"/>
          <w:b/>
          <w:bCs/>
          <w:i/>
          <w:iCs/>
          <w:color w:val="000000"/>
          <w:sz w:val="22"/>
          <w:szCs w:val="22"/>
        </w:rPr>
      </w:pPr>
    </w:p>
    <w:p w14:paraId="06E619D5" w14:textId="3FFF9126" w:rsidR="00A63548" w:rsidRDefault="00A63548" w:rsidP="002B572B">
      <w:pPr>
        <w:jc w:val="both"/>
        <w:rPr>
          <w:rFonts w:ascii="Calibri" w:hAnsi="Calibri" w:cs="Calibri"/>
          <w:b/>
          <w:bCs/>
          <w:i/>
          <w:iCs/>
          <w:color w:val="000000"/>
          <w:sz w:val="22"/>
          <w:szCs w:val="22"/>
        </w:rPr>
      </w:pPr>
    </w:p>
    <w:p w14:paraId="4A702B62" w14:textId="77777777" w:rsidR="00A63548" w:rsidRDefault="00A63548" w:rsidP="002B572B">
      <w:pPr>
        <w:jc w:val="both"/>
        <w:rPr>
          <w:rFonts w:ascii="Calibri" w:hAnsi="Calibri" w:cs="Calibri"/>
          <w:b/>
          <w:bCs/>
          <w:i/>
          <w:iCs/>
          <w:color w:val="000000"/>
          <w:sz w:val="22"/>
          <w:szCs w:val="22"/>
        </w:rPr>
      </w:pPr>
    </w:p>
    <w:p w14:paraId="7369C4F6" w14:textId="77777777" w:rsidR="002B572B" w:rsidRPr="006B354C" w:rsidRDefault="002B572B" w:rsidP="002B572B">
      <w:pPr>
        <w:jc w:val="both"/>
        <w:rPr>
          <w:rFonts w:ascii="Calibri" w:hAnsi="Calibri" w:cs="Calibri"/>
          <w:b/>
          <w:bCs/>
          <w:i/>
          <w:iCs/>
          <w:color w:val="000000"/>
          <w:sz w:val="22"/>
          <w:szCs w:val="22"/>
        </w:rPr>
      </w:pPr>
    </w:p>
    <w:p w14:paraId="3BB5FA91" w14:textId="77777777" w:rsidR="002B572B" w:rsidRPr="006B354C" w:rsidRDefault="002B572B" w:rsidP="002B572B">
      <w:pPr>
        <w:jc w:val="both"/>
        <w:rPr>
          <w:rFonts w:ascii="Calibri" w:hAnsi="Calibri" w:cs="Calibri"/>
          <w:b/>
          <w:bCs/>
          <w:i/>
          <w:iCs/>
          <w:color w:val="000000"/>
          <w:sz w:val="22"/>
          <w:szCs w:val="22"/>
        </w:rPr>
      </w:pPr>
    </w:p>
    <w:p w14:paraId="59681E9C" w14:textId="77777777" w:rsidR="002B572B" w:rsidRDefault="002B572B" w:rsidP="002B572B">
      <w:pPr>
        <w:pStyle w:val="Testots"/>
        <w:spacing w:before="0" w:after="120" w:line="240" w:lineRule="auto"/>
        <w:rPr>
          <w:rFonts w:asciiTheme="minorHAnsi" w:hAnsiTheme="minorHAnsi" w:cstheme="minorHAnsi"/>
          <w:sz w:val="24"/>
          <w:szCs w:val="24"/>
          <w:lang w:val="it-IT"/>
        </w:rPr>
      </w:pPr>
      <w:r w:rsidRPr="00401B87">
        <w:rPr>
          <w:rFonts w:asciiTheme="minorHAnsi" w:hAnsiTheme="minorHAnsi" w:cstheme="minorHAnsi"/>
          <w:sz w:val="24"/>
          <w:szCs w:val="24"/>
          <w:lang w:val="it-IT"/>
        </w:rPr>
        <w:lastRenderedPageBreak/>
        <w:t xml:space="preserve">La tabella sotto riportata </w:t>
      </w:r>
      <w:r>
        <w:rPr>
          <w:rFonts w:asciiTheme="minorHAnsi" w:hAnsiTheme="minorHAnsi" w:cstheme="minorHAnsi"/>
          <w:sz w:val="24"/>
          <w:szCs w:val="24"/>
          <w:lang w:val="it-IT"/>
        </w:rPr>
        <w:t>evidenzia la quota</w:t>
      </w:r>
      <w:r w:rsidRPr="00401B87">
        <w:rPr>
          <w:rFonts w:asciiTheme="minorHAnsi" w:hAnsiTheme="minorHAnsi" w:cstheme="minorHAnsi"/>
          <w:sz w:val="24"/>
          <w:szCs w:val="24"/>
          <w:lang w:val="it-IT"/>
        </w:rPr>
        <w:t xml:space="preserve"> </w:t>
      </w:r>
      <w:r>
        <w:rPr>
          <w:rFonts w:asciiTheme="minorHAnsi" w:hAnsiTheme="minorHAnsi" w:cstheme="minorHAnsi"/>
          <w:sz w:val="24"/>
          <w:szCs w:val="24"/>
          <w:lang w:val="it-IT"/>
        </w:rPr>
        <w:t>d</w:t>
      </w:r>
      <w:r w:rsidRPr="00401B87">
        <w:rPr>
          <w:rFonts w:asciiTheme="minorHAnsi" w:hAnsiTheme="minorHAnsi" w:cstheme="minorHAnsi"/>
          <w:sz w:val="24"/>
          <w:szCs w:val="24"/>
          <w:lang w:val="it-IT"/>
        </w:rPr>
        <w:t xml:space="preserve">i contributi </w:t>
      </w:r>
      <w:r>
        <w:rPr>
          <w:rFonts w:asciiTheme="minorHAnsi" w:hAnsiTheme="minorHAnsi" w:cstheme="minorHAnsi"/>
          <w:sz w:val="24"/>
          <w:szCs w:val="24"/>
          <w:lang w:val="it-IT"/>
        </w:rPr>
        <w:t>in conto esercizio destinata ad investimenti:</w:t>
      </w:r>
    </w:p>
    <w:p w14:paraId="0A6B34E5" w14:textId="7B3943E2" w:rsidR="002B572B" w:rsidRDefault="002B572B" w:rsidP="002B572B">
      <w:pPr>
        <w:jc w:val="both"/>
        <w:rPr>
          <w:rFonts w:ascii="Calibri" w:hAnsi="Calibri" w:cs="Calibri"/>
          <w:b/>
          <w:bCs/>
          <w:i/>
          <w:iCs/>
          <w:color w:val="000000"/>
          <w:sz w:val="20"/>
          <w:szCs w:val="20"/>
        </w:rPr>
      </w:pPr>
      <w:r w:rsidRPr="00097E14">
        <w:rPr>
          <w:rFonts w:ascii="Calibri" w:hAnsi="Calibri" w:cs="Calibri"/>
          <w:b/>
          <w:bCs/>
          <w:i/>
          <w:iCs/>
          <w:color w:val="000000"/>
          <w:sz w:val="20"/>
          <w:szCs w:val="20"/>
        </w:rPr>
        <w:t>Tab. 52 – Dettaglio rettifica contributi in conto esercizio per destinazione ad investimenti</w:t>
      </w:r>
    </w:p>
    <w:p w14:paraId="5EEE2844" w14:textId="490CB015" w:rsidR="00BC0F78" w:rsidRDefault="005F6FBE" w:rsidP="002B572B">
      <w:pPr>
        <w:jc w:val="both"/>
        <w:rPr>
          <w:rFonts w:ascii="Calibri" w:hAnsi="Calibri" w:cs="Calibri"/>
          <w:b/>
          <w:bCs/>
          <w:i/>
          <w:iCs/>
          <w:color w:val="000000"/>
          <w:sz w:val="20"/>
          <w:szCs w:val="20"/>
        </w:rPr>
      </w:pPr>
      <w:r w:rsidRPr="005F6FBE">
        <w:rPr>
          <w:noProof/>
        </w:rPr>
        <w:drawing>
          <wp:inline distT="0" distB="0" distL="0" distR="0" wp14:anchorId="25044136" wp14:editId="30BBB9A0">
            <wp:extent cx="6396264" cy="1195796"/>
            <wp:effectExtent l="19050" t="19050" r="24130" b="23495"/>
            <wp:docPr id="1209" name="Immagin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40941" cy="1204148"/>
                    </a:xfrm>
                    <a:prstGeom prst="rect">
                      <a:avLst/>
                    </a:prstGeom>
                    <a:noFill/>
                    <a:ln>
                      <a:solidFill>
                        <a:schemeClr val="tx1"/>
                      </a:solidFill>
                    </a:ln>
                  </pic:spPr>
                </pic:pic>
              </a:graphicData>
            </a:graphic>
          </wp:inline>
        </w:drawing>
      </w:r>
    </w:p>
    <w:p w14:paraId="138FE404" w14:textId="77777777" w:rsidR="00BC0F78" w:rsidRDefault="00BC0F78" w:rsidP="002B572B">
      <w:pPr>
        <w:jc w:val="both"/>
        <w:rPr>
          <w:rFonts w:ascii="Calibri" w:hAnsi="Calibri" w:cs="Calibri"/>
          <w:b/>
          <w:bCs/>
          <w:i/>
          <w:iCs/>
          <w:color w:val="000000"/>
          <w:sz w:val="20"/>
          <w:szCs w:val="20"/>
        </w:rPr>
      </w:pPr>
    </w:p>
    <w:p w14:paraId="0001E50E" w14:textId="77777777" w:rsidR="004246AC" w:rsidRPr="00097E14" w:rsidRDefault="004246AC" w:rsidP="002B572B">
      <w:pPr>
        <w:jc w:val="both"/>
        <w:rPr>
          <w:rFonts w:ascii="Calibri" w:hAnsi="Calibri" w:cs="Calibri"/>
          <w:b/>
          <w:bCs/>
          <w:i/>
          <w:iCs/>
          <w:color w:val="000000"/>
          <w:sz w:val="20"/>
          <w:szCs w:val="20"/>
        </w:rPr>
      </w:pPr>
    </w:p>
    <w:p w14:paraId="4DD8F016" w14:textId="729232C9" w:rsidR="002B572B" w:rsidRDefault="002B572B" w:rsidP="002B572B">
      <w:pPr>
        <w:pStyle w:val="Testots"/>
        <w:spacing w:before="0" w:after="120" w:line="240" w:lineRule="auto"/>
        <w:rPr>
          <w:rFonts w:asciiTheme="minorHAnsi" w:hAnsiTheme="minorHAnsi" w:cstheme="minorHAnsi"/>
          <w:sz w:val="24"/>
          <w:szCs w:val="24"/>
          <w:lang w:val="it-IT"/>
        </w:rPr>
      </w:pPr>
    </w:p>
    <w:p w14:paraId="167F4CFE" w14:textId="77777777" w:rsidR="002B572B" w:rsidRPr="00401B87" w:rsidRDefault="002B572B" w:rsidP="002B572B">
      <w:pPr>
        <w:spacing w:after="120"/>
        <w:rPr>
          <w:rFonts w:asciiTheme="minorHAnsi" w:hAnsiTheme="minorHAnsi" w:cstheme="minorHAnsi"/>
          <w:b/>
        </w:rPr>
      </w:pPr>
      <w:r w:rsidRPr="00401B87">
        <w:rPr>
          <w:rFonts w:asciiTheme="minorHAnsi" w:hAnsiTheme="minorHAnsi" w:cstheme="minorHAnsi"/>
          <w:b/>
        </w:rPr>
        <w:t>Altre informazioni sui contributi in conto esercizio</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3"/>
        <w:gridCol w:w="789"/>
        <w:gridCol w:w="696"/>
        <w:gridCol w:w="3196"/>
      </w:tblGrid>
      <w:tr w:rsidR="002B572B" w:rsidRPr="00401B87" w14:paraId="48CECF0D" w14:textId="77777777" w:rsidTr="00E62213">
        <w:tc>
          <w:tcPr>
            <w:tcW w:w="4253" w:type="dxa"/>
          </w:tcPr>
          <w:p w14:paraId="2CB96D50"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Informazione</w:t>
            </w:r>
          </w:p>
        </w:tc>
        <w:tc>
          <w:tcPr>
            <w:tcW w:w="1485" w:type="dxa"/>
            <w:gridSpan w:val="2"/>
          </w:tcPr>
          <w:p w14:paraId="60A36303"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Caso presente in azienda?</w:t>
            </w:r>
          </w:p>
        </w:tc>
        <w:tc>
          <w:tcPr>
            <w:tcW w:w="3196" w:type="dxa"/>
          </w:tcPr>
          <w:p w14:paraId="771A58D5"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Se sì, illustrare</w:t>
            </w:r>
          </w:p>
        </w:tc>
      </w:tr>
      <w:tr w:rsidR="002B572B" w:rsidRPr="00401B87" w14:paraId="417C2CD2" w14:textId="77777777" w:rsidTr="00E62213">
        <w:tc>
          <w:tcPr>
            <w:tcW w:w="4253" w:type="dxa"/>
          </w:tcPr>
          <w:p w14:paraId="40EA0050"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 xml:space="preserve">CT01. </w:t>
            </w:r>
            <w:r w:rsidRPr="00401B87">
              <w:rPr>
                <w:rFonts w:asciiTheme="minorHAnsi" w:hAnsiTheme="minorHAnsi" w:cstheme="minorHAnsi"/>
              </w:rPr>
              <w:t xml:space="preserve">Sono state rilevate significative variazioni rispetto all’esercizio precedente? </w:t>
            </w:r>
          </w:p>
        </w:tc>
        <w:tc>
          <w:tcPr>
            <w:tcW w:w="789" w:type="dxa"/>
          </w:tcPr>
          <w:p w14:paraId="6C1AC7B0" w14:textId="77777777" w:rsidR="002B572B" w:rsidRPr="00401B87" w:rsidRDefault="002B572B" w:rsidP="00E62213">
            <w:pPr>
              <w:ind w:right="-1"/>
              <w:jc w:val="center"/>
              <w:rPr>
                <w:rFonts w:asciiTheme="minorHAnsi" w:hAnsiTheme="minorHAnsi" w:cstheme="minorHAnsi"/>
                <w:b/>
                <w:bCs/>
                <w:iCs/>
              </w:rPr>
            </w:pPr>
            <w:r>
              <w:rPr>
                <w:rFonts w:asciiTheme="minorHAnsi" w:hAnsiTheme="minorHAnsi" w:cstheme="minorHAnsi"/>
                <w:b/>
                <w:bCs/>
                <w:iCs/>
              </w:rPr>
              <w:t>SI</w:t>
            </w:r>
          </w:p>
        </w:tc>
        <w:tc>
          <w:tcPr>
            <w:tcW w:w="696" w:type="dxa"/>
          </w:tcPr>
          <w:p w14:paraId="5A6BA7D7" w14:textId="77777777" w:rsidR="002B572B" w:rsidRPr="00152169" w:rsidRDefault="002B572B" w:rsidP="00E62213">
            <w:pPr>
              <w:ind w:right="-1"/>
              <w:jc w:val="center"/>
              <w:rPr>
                <w:rFonts w:asciiTheme="minorHAnsi" w:hAnsiTheme="minorHAnsi" w:cstheme="minorHAnsi"/>
                <w:bCs/>
                <w:iCs/>
              </w:rPr>
            </w:pPr>
          </w:p>
        </w:tc>
        <w:tc>
          <w:tcPr>
            <w:tcW w:w="3196" w:type="dxa"/>
          </w:tcPr>
          <w:p w14:paraId="6F12DB83" w14:textId="6A739E52" w:rsidR="002B572B" w:rsidRPr="00401B87" w:rsidRDefault="002B572B" w:rsidP="00E62213">
            <w:pPr>
              <w:ind w:right="-1"/>
              <w:rPr>
                <w:rFonts w:asciiTheme="minorHAnsi" w:hAnsiTheme="minorHAnsi" w:cstheme="minorHAnsi"/>
              </w:rPr>
            </w:pPr>
            <w:r>
              <w:rPr>
                <w:rFonts w:asciiTheme="minorHAnsi" w:hAnsiTheme="minorHAnsi" w:cstheme="minorHAnsi"/>
              </w:rPr>
              <w:t>La variazione</w:t>
            </w:r>
            <w:r w:rsidR="007F3D7E">
              <w:rPr>
                <w:rFonts w:asciiTheme="minorHAnsi" w:hAnsiTheme="minorHAnsi" w:cstheme="minorHAnsi"/>
              </w:rPr>
              <w:t xml:space="preserve"> (+4,3%)</w:t>
            </w:r>
            <w:r>
              <w:rPr>
                <w:rFonts w:asciiTheme="minorHAnsi" w:hAnsiTheme="minorHAnsi" w:cstheme="minorHAnsi"/>
              </w:rPr>
              <w:t xml:space="preserve"> è riconducibile principalmente alle maggiori assegnazioni di contributi in conto esercizio finalizzate alla gestione emergenza Covid-19</w:t>
            </w:r>
          </w:p>
        </w:tc>
      </w:tr>
    </w:tbl>
    <w:p w14:paraId="53D0546C" w14:textId="77777777" w:rsidR="002B572B" w:rsidRPr="00401B87" w:rsidRDefault="002B572B" w:rsidP="002B572B">
      <w:pPr>
        <w:rPr>
          <w:rFonts w:asciiTheme="minorHAnsi" w:hAnsiTheme="minorHAnsi" w:cstheme="minorHAnsi"/>
          <w:highlight w:val="yellow"/>
        </w:rPr>
      </w:pPr>
    </w:p>
    <w:p w14:paraId="7A438ECB" w14:textId="708DAF8A" w:rsidR="002B572B" w:rsidRDefault="002B572B" w:rsidP="002B572B">
      <w:pPr>
        <w:jc w:val="both"/>
        <w:rPr>
          <w:rFonts w:asciiTheme="minorHAnsi" w:hAnsiTheme="minorHAnsi" w:cstheme="minorHAnsi"/>
          <w:b/>
          <w:bCs/>
          <w:caps/>
          <w:highlight w:val="yellow"/>
        </w:rPr>
      </w:pPr>
      <w:r w:rsidRPr="00401B87">
        <w:rPr>
          <w:rFonts w:asciiTheme="minorHAnsi" w:hAnsiTheme="minorHAnsi" w:cstheme="minorHAnsi"/>
        </w:rPr>
        <w:t xml:space="preserve">Per effetto del trattamento contabile dettato dal Ministero della Salute di concerto con il Ministero dell’Economia e delle Finanze nel Documento </w:t>
      </w:r>
      <w:r w:rsidRPr="00152169">
        <w:rPr>
          <w:rFonts w:asciiTheme="minorHAnsi" w:hAnsiTheme="minorHAnsi" w:cstheme="minorHAnsi"/>
        </w:rPr>
        <w:t>n. 1, paragrafo 4.4 (Casistica Enti e Aziende del SSN)</w:t>
      </w:r>
      <w:r>
        <w:rPr>
          <w:rFonts w:asciiTheme="minorHAnsi" w:hAnsiTheme="minorHAnsi" w:cstheme="minorHAnsi"/>
        </w:rPr>
        <w:t xml:space="preserve">, </w:t>
      </w:r>
      <w:r w:rsidRPr="00401B87">
        <w:rPr>
          <w:rFonts w:asciiTheme="minorHAnsi" w:hAnsiTheme="minorHAnsi" w:cstheme="minorHAnsi"/>
        </w:rPr>
        <w:t xml:space="preserve">riguardante la sterilizzazione degli ammortamenti, </w:t>
      </w:r>
      <w:r w:rsidRPr="000902B7">
        <w:rPr>
          <w:rFonts w:asciiTheme="minorHAnsi" w:hAnsiTheme="minorHAnsi" w:cstheme="minorHAnsi"/>
        </w:rPr>
        <w:t>nel 202</w:t>
      </w:r>
      <w:r w:rsidR="00E96337" w:rsidRPr="000902B7">
        <w:rPr>
          <w:rFonts w:asciiTheme="minorHAnsi" w:hAnsiTheme="minorHAnsi" w:cstheme="minorHAnsi"/>
        </w:rPr>
        <w:t>1</w:t>
      </w:r>
      <w:r w:rsidRPr="000902B7">
        <w:rPr>
          <w:rFonts w:asciiTheme="minorHAnsi" w:hAnsiTheme="minorHAnsi" w:cstheme="minorHAnsi"/>
        </w:rPr>
        <w:t xml:space="preserve"> sono stati stornati contributi in conto esercizio per</w:t>
      </w:r>
      <w:r w:rsidR="004246AC" w:rsidRPr="000902B7">
        <w:rPr>
          <w:rFonts w:asciiTheme="minorHAnsi" w:hAnsiTheme="minorHAnsi" w:cstheme="minorHAnsi"/>
        </w:rPr>
        <w:t xml:space="preserve"> Euro 7.977.535</w:t>
      </w:r>
      <w:r w:rsidRPr="000902B7">
        <w:rPr>
          <w:rFonts w:asciiTheme="minorHAnsi" w:hAnsiTheme="minorHAnsi" w:cstheme="minorHAnsi"/>
        </w:rPr>
        <w:t xml:space="preserve"> </w:t>
      </w:r>
      <w:r w:rsidR="004246AC" w:rsidRPr="000902B7">
        <w:rPr>
          <w:rFonts w:asciiTheme="minorHAnsi" w:hAnsiTheme="minorHAnsi" w:cstheme="minorHAnsi"/>
        </w:rPr>
        <w:t>(</w:t>
      </w:r>
      <w:r w:rsidRPr="000902B7">
        <w:rPr>
          <w:rFonts w:asciiTheme="minorHAnsi" w:hAnsiTheme="minorHAnsi" w:cstheme="minorHAnsi"/>
        </w:rPr>
        <w:t>Euro 12.218.175</w:t>
      </w:r>
      <w:r w:rsidR="004246AC" w:rsidRPr="000902B7">
        <w:rPr>
          <w:rFonts w:asciiTheme="minorHAnsi" w:hAnsiTheme="minorHAnsi" w:cstheme="minorHAnsi"/>
        </w:rPr>
        <w:t xml:space="preserve"> nel 2020)</w:t>
      </w:r>
      <w:r w:rsidRPr="00401B87">
        <w:rPr>
          <w:rFonts w:asciiTheme="minorHAnsi" w:hAnsiTheme="minorHAnsi" w:cstheme="minorHAnsi"/>
        </w:rPr>
        <w:t xml:space="preserve"> con contropartita</w:t>
      </w:r>
      <w:r>
        <w:rPr>
          <w:rFonts w:asciiTheme="minorHAnsi" w:hAnsiTheme="minorHAnsi" w:cstheme="minorHAnsi"/>
        </w:rPr>
        <w:t xml:space="preserve"> </w:t>
      </w:r>
      <w:r w:rsidR="007F3D7E" w:rsidRPr="000902B7">
        <w:rPr>
          <w:rFonts w:asciiTheme="minorHAnsi" w:hAnsiTheme="minorHAnsi" w:cstheme="minorHAnsi"/>
          <w:color w:val="000000" w:themeColor="text1"/>
        </w:rPr>
        <w:t>nel</w:t>
      </w:r>
      <w:r>
        <w:rPr>
          <w:rFonts w:asciiTheme="minorHAnsi" w:hAnsiTheme="minorHAnsi" w:cstheme="minorHAnsi"/>
        </w:rPr>
        <w:t>la voce del Patrimonio netto “</w:t>
      </w:r>
      <w:r w:rsidRPr="00D30F1B">
        <w:rPr>
          <w:rFonts w:asciiTheme="minorHAnsi" w:hAnsiTheme="minorHAnsi" w:cstheme="minorHAnsi"/>
          <w:i/>
        </w:rPr>
        <w:t>Finanziamenti per investimenti da rettifica contributi in conto esercizio</w:t>
      </w:r>
      <w:r w:rsidRPr="00401B87">
        <w:rPr>
          <w:rFonts w:asciiTheme="minorHAnsi" w:hAnsiTheme="minorHAnsi" w:cstheme="minorHAnsi"/>
        </w:rPr>
        <w:t>”.</w:t>
      </w:r>
      <w:r>
        <w:rPr>
          <w:rFonts w:asciiTheme="minorHAnsi" w:hAnsiTheme="minorHAnsi" w:cstheme="minorHAnsi"/>
        </w:rPr>
        <w:t xml:space="preserve"> </w:t>
      </w:r>
    </w:p>
    <w:p w14:paraId="0CCA009A" w14:textId="77777777" w:rsidR="002B572B" w:rsidRDefault="002B572B" w:rsidP="002B572B">
      <w:pPr>
        <w:rPr>
          <w:rFonts w:asciiTheme="minorHAnsi" w:hAnsiTheme="minorHAnsi" w:cstheme="minorHAnsi"/>
          <w:b/>
          <w:bCs/>
          <w:caps/>
          <w:highlight w:val="yellow"/>
        </w:rPr>
      </w:pPr>
    </w:p>
    <w:p w14:paraId="3C85DB5A" w14:textId="77777777" w:rsidR="002B572B" w:rsidRDefault="002B572B" w:rsidP="002B572B">
      <w:pPr>
        <w:rPr>
          <w:rFonts w:asciiTheme="minorHAnsi" w:hAnsiTheme="minorHAnsi" w:cstheme="minorHAnsi"/>
          <w:b/>
          <w:bCs/>
          <w:caps/>
          <w:highlight w:val="yellow"/>
        </w:rPr>
      </w:pPr>
    </w:p>
    <w:p w14:paraId="47BE6C30" w14:textId="77777777" w:rsidR="002B572B" w:rsidRDefault="002B572B" w:rsidP="002B572B">
      <w:pPr>
        <w:pStyle w:val="Titolo1"/>
        <w:spacing w:line="240" w:lineRule="auto"/>
        <w:rPr>
          <w:caps w:val="0"/>
        </w:rPr>
      </w:pPr>
      <w:bookmarkStart w:id="34" w:name="_Toc109751256"/>
      <w:bookmarkStart w:id="35" w:name="_Toc420405407"/>
      <w:bookmarkStart w:id="36" w:name="_Toc11402119"/>
      <w:bookmarkStart w:id="37" w:name="_Toc11659561"/>
      <w:r>
        <w:rPr>
          <w:caps w:val="0"/>
        </w:rPr>
        <w:t>18. PROVENTI E RICAVI DIVERSI</w:t>
      </w:r>
      <w:bookmarkEnd w:id="34"/>
    </w:p>
    <w:p w14:paraId="6F494EC4" w14:textId="77777777" w:rsidR="002B572B" w:rsidRPr="00173711" w:rsidRDefault="002B572B" w:rsidP="002B572B"/>
    <w:p w14:paraId="6A5FB388" w14:textId="77777777" w:rsidR="002B572B" w:rsidRPr="00097E14" w:rsidRDefault="002B572B" w:rsidP="002B572B">
      <w:pPr>
        <w:rPr>
          <w:rFonts w:asciiTheme="minorHAnsi" w:hAnsiTheme="minorHAnsi"/>
          <w:b/>
          <w:bCs/>
        </w:rPr>
      </w:pPr>
      <w:r w:rsidRPr="00097E14">
        <w:rPr>
          <w:rFonts w:asciiTheme="minorHAnsi" w:hAnsiTheme="minorHAnsi"/>
          <w:b/>
          <w:bCs/>
        </w:rPr>
        <w:t>RICAVI PER PRESTAZIONI SANITARIE IN MOBILITÀ</w:t>
      </w:r>
    </w:p>
    <w:p w14:paraId="74774BD5" w14:textId="77777777" w:rsidR="002B572B" w:rsidRDefault="002B572B" w:rsidP="002B572B">
      <w:pPr>
        <w:rPr>
          <w:rFonts w:asciiTheme="minorHAnsi" w:hAnsiTheme="minorHAnsi"/>
        </w:rPr>
      </w:pPr>
      <w:r w:rsidRPr="00097E14">
        <w:rPr>
          <w:rFonts w:asciiTheme="minorHAnsi" w:hAnsiTheme="minorHAnsi"/>
        </w:rPr>
        <w:t>Nella tabella che segue è esposto il dettaglio dei ricavi per prestazioni sanitarie e sociosanitarie a rilevanza sanitaria, riferiti alla mobilità attiva:</w:t>
      </w:r>
    </w:p>
    <w:p w14:paraId="1FA52C02" w14:textId="77777777" w:rsidR="002B572B" w:rsidRPr="00097E14" w:rsidRDefault="002B572B" w:rsidP="002B572B">
      <w:pPr>
        <w:rPr>
          <w:rFonts w:asciiTheme="minorHAnsi" w:hAnsiTheme="minorHAnsi"/>
        </w:rPr>
      </w:pPr>
    </w:p>
    <w:bookmarkEnd w:id="35"/>
    <w:bookmarkEnd w:id="36"/>
    <w:bookmarkEnd w:id="37"/>
    <w:p w14:paraId="183FB2B2" w14:textId="77777777" w:rsidR="00E71D6D" w:rsidRDefault="00E71D6D" w:rsidP="002B572B">
      <w:pPr>
        <w:jc w:val="both"/>
        <w:rPr>
          <w:rFonts w:ascii="Calibri" w:hAnsi="Calibri" w:cs="Calibri"/>
          <w:b/>
          <w:bCs/>
          <w:i/>
          <w:iCs/>
          <w:color w:val="000000"/>
          <w:sz w:val="20"/>
          <w:szCs w:val="20"/>
        </w:rPr>
      </w:pPr>
    </w:p>
    <w:p w14:paraId="5EB723B0" w14:textId="77777777" w:rsidR="00E71D6D" w:rsidRDefault="00E71D6D" w:rsidP="002B572B">
      <w:pPr>
        <w:jc w:val="both"/>
        <w:rPr>
          <w:rFonts w:ascii="Calibri" w:hAnsi="Calibri" w:cs="Calibri"/>
          <w:b/>
          <w:bCs/>
          <w:i/>
          <w:iCs/>
          <w:color w:val="000000"/>
          <w:sz w:val="20"/>
          <w:szCs w:val="20"/>
        </w:rPr>
      </w:pPr>
    </w:p>
    <w:p w14:paraId="32E10CA7" w14:textId="77777777" w:rsidR="00E71D6D" w:rsidRDefault="00E71D6D" w:rsidP="002B572B">
      <w:pPr>
        <w:jc w:val="both"/>
        <w:rPr>
          <w:rFonts w:ascii="Calibri" w:hAnsi="Calibri" w:cs="Calibri"/>
          <w:b/>
          <w:bCs/>
          <w:i/>
          <w:iCs/>
          <w:color w:val="000000"/>
          <w:sz w:val="20"/>
          <w:szCs w:val="20"/>
        </w:rPr>
      </w:pPr>
    </w:p>
    <w:p w14:paraId="7EAF23DA" w14:textId="77777777" w:rsidR="00E71D6D" w:rsidRDefault="00E71D6D" w:rsidP="002B572B">
      <w:pPr>
        <w:jc w:val="both"/>
        <w:rPr>
          <w:rFonts w:ascii="Calibri" w:hAnsi="Calibri" w:cs="Calibri"/>
          <w:b/>
          <w:bCs/>
          <w:i/>
          <w:iCs/>
          <w:color w:val="000000"/>
          <w:sz w:val="20"/>
          <w:szCs w:val="20"/>
        </w:rPr>
      </w:pPr>
    </w:p>
    <w:p w14:paraId="1FFF6373" w14:textId="77777777" w:rsidR="00E71D6D" w:rsidRDefault="00E71D6D" w:rsidP="002B572B">
      <w:pPr>
        <w:jc w:val="both"/>
        <w:rPr>
          <w:rFonts w:ascii="Calibri" w:hAnsi="Calibri" w:cs="Calibri"/>
          <w:b/>
          <w:bCs/>
          <w:i/>
          <w:iCs/>
          <w:color w:val="000000"/>
          <w:sz w:val="20"/>
          <w:szCs w:val="20"/>
        </w:rPr>
      </w:pPr>
    </w:p>
    <w:p w14:paraId="2396F2FE" w14:textId="77777777" w:rsidR="00E71D6D" w:rsidRDefault="00E71D6D" w:rsidP="002B572B">
      <w:pPr>
        <w:jc w:val="both"/>
        <w:rPr>
          <w:rFonts w:ascii="Calibri" w:hAnsi="Calibri" w:cs="Calibri"/>
          <w:b/>
          <w:bCs/>
          <w:i/>
          <w:iCs/>
          <w:color w:val="000000"/>
          <w:sz w:val="20"/>
          <w:szCs w:val="20"/>
        </w:rPr>
      </w:pPr>
    </w:p>
    <w:p w14:paraId="798EA452" w14:textId="77777777" w:rsidR="00E71D6D" w:rsidRDefault="00E71D6D" w:rsidP="002B572B">
      <w:pPr>
        <w:jc w:val="both"/>
        <w:rPr>
          <w:rFonts w:ascii="Calibri" w:hAnsi="Calibri" w:cs="Calibri"/>
          <w:b/>
          <w:bCs/>
          <w:i/>
          <w:iCs/>
          <w:color w:val="000000"/>
          <w:sz w:val="20"/>
          <w:szCs w:val="20"/>
        </w:rPr>
      </w:pPr>
    </w:p>
    <w:p w14:paraId="7042C56A" w14:textId="77777777" w:rsidR="00E71D6D" w:rsidRDefault="00E71D6D" w:rsidP="002B572B">
      <w:pPr>
        <w:jc w:val="both"/>
        <w:rPr>
          <w:rFonts w:ascii="Calibri" w:hAnsi="Calibri" w:cs="Calibri"/>
          <w:b/>
          <w:bCs/>
          <w:i/>
          <w:iCs/>
          <w:color w:val="000000"/>
          <w:sz w:val="20"/>
          <w:szCs w:val="20"/>
        </w:rPr>
      </w:pPr>
    </w:p>
    <w:p w14:paraId="4C9C5570" w14:textId="77777777" w:rsidR="00E71D6D" w:rsidRDefault="00E71D6D" w:rsidP="002B572B">
      <w:pPr>
        <w:jc w:val="both"/>
        <w:rPr>
          <w:rFonts w:ascii="Calibri" w:hAnsi="Calibri" w:cs="Calibri"/>
          <w:b/>
          <w:bCs/>
          <w:i/>
          <w:iCs/>
          <w:color w:val="000000"/>
          <w:sz w:val="20"/>
          <w:szCs w:val="20"/>
        </w:rPr>
      </w:pPr>
    </w:p>
    <w:p w14:paraId="2486931D" w14:textId="77777777" w:rsidR="00E71D6D" w:rsidRDefault="00E71D6D" w:rsidP="002B572B">
      <w:pPr>
        <w:jc w:val="both"/>
        <w:rPr>
          <w:rFonts w:ascii="Calibri" w:hAnsi="Calibri" w:cs="Calibri"/>
          <w:b/>
          <w:bCs/>
          <w:i/>
          <w:iCs/>
          <w:color w:val="000000"/>
          <w:sz w:val="20"/>
          <w:szCs w:val="20"/>
        </w:rPr>
      </w:pPr>
    </w:p>
    <w:p w14:paraId="59C688D0" w14:textId="77777777" w:rsidR="00E71D6D" w:rsidRDefault="00E71D6D" w:rsidP="002B572B">
      <w:pPr>
        <w:jc w:val="both"/>
        <w:rPr>
          <w:rFonts w:ascii="Calibri" w:hAnsi="Calibri" w:cs="Calibri"/>
          <w:b/>
          <w:bCs/>
          <w:i/>
          <w:iCs/>
          <w:color w:val="000000"/>
          <w:sz w:val="20"/>
          <w:szCs w:val="20"/>
        </w:rPr>
      </w:pPr>
    </w:p>
    <w:p w14:paraId="307B8621" w14:textId="77777777" w:rsidR="00E71D6D" w:rsidRDefault="00E71D6D" w:rsidP="002B572B">
      <w:pPr>
        <w:jc w:val="both"/>
        <w:rPr>
          <w:rFonts w:ascii="Calibri" w:hAnsi="Calibri" w:cs="Calibri"/>
          <w:b/>
          <w:bCs/>
          <w:i/>
          <w:iCs/>
          <w:color w:val="000000"/>
          <w:sz w:val="20"/>
          <w:szCs w:val="20"/>
        </w:rPr>
      </w:pPr>
    </w:p>
    <w:p w14:paraId="0DD56F6A" w14:textId="77777777" w:rsidR="00E71D6D" w:rsidRDefault="00E71D6D" w:rsidP="002B572B">
      <w:pPr>
        <w:jc w:val="both"/>
        <w:rPr>
          <w:rFonts w:ascii="Calibri" w:hAnsi="Calibri" w:cs="Calibri"/>
          <w:b/>
          <w:bCs/>
          <w:i/>
          <w:iCs/>
          <w:color w:val="000000"/>
          <w:sz w:val="20"/>
          <w:szCs w:val="20"/>
        </w:rPr>
      </w:pPr>
    </w:p>
    <w:p w14:paraId="501FFDAA" w14:textId="77777777" w:rsidR="00E71D6D" w:rsidRDefault="00E71D6D" w:rsidP="002B572B">
      <w:pPr>
        <w:jc w:val="both"/>
        <w:rPr>
          <w:rFonts w:ascii="Calibri" w:hAnsi="Calibri" w:cs="Calibri"/>
          <w:b/>
          <w:bCs/>
          <w:i/>
          <w:iCs/>
          <w:color w:val="000000"/>
          <w:sz w:val="20"/>
          <w:szCs w:val="20"/>
        </w:rPr>
      </w:pPr>
    </w:p>
    <w:p w14:paraId="76533986" w14:textId="77777777" w:rsidR="00E71D6D" w:rsidRDefault="00E71D6D" w:rsidP="002B572B">
      <w:pPr>
        <w:jc w:val="both"/>
        <w:rPr>
          <w:rFonts w:ascii="Calibri" w:hAnsi="Calibri" w:cs="Calibri"/>
          <w:b/>
          <w:bCs/>
          <w:i/>
          <w:iCs/>
          <w:color w:val="000000"/>
          <w:sz w:val="20"/>
          <w:szCs w:val="20"/>
        </w:rPr>
      </w:pPr>
    </w:p>
    <w:p w14:paraId="71D2B08E" w14:textId="77777777" w:rsidR="00E71D6D" w:rsidRDefault="00E71D6D" w:rsidP="002B572B">
      <w:pPr>
        <w:jc w:val="both"/>
        <w:rPr>
          <w:rFonts w:ascii="Calibri" w:hAnsi="Calibri" w:cs="Calibri"/>
          <w:b/>
          <w:bCs/>
          <w:i/>
          <w:iCs/>
          <w:color w:val="000000"/>
          <w:sz w:val="20"/>
          <w:szCs w:val="20"/>
        </w:rPr>
      </w:pPr>
    </w:p>
    <w:p w14:paraId="1E96057F" w14:textId="77777777" w:rsidR="002B572B" w:rsidRDefault="002B572B" w:rsidP="002B572B">
      <w:pPr>
        <w:jc w:val="both"/>
        <w:rPr>
          <w:rFonts w:ascii="Calibri" w:hAnsi="Calibri" w:cs="Calibri"/>
          <w:b/>
          <w:bCs/>
          <w:i/>
          <w:iCs/>
          <w:color w:val="000000"/>
          <w:sz w:val="20"/>
          <w:szCs w:val="20"/>
        </w:rPr>
      </w:pPr>
      <w:r w:rsidRPr="00097E14">
        <w:rPr>
          <w:rFonts w:ascii="Calibri" w:hAnsi="Calibri" w:cs="Calibri"/>
          <w:b/>
          <w:bCs/>
          <w:i/>
          <w:iCs/>
          <w:color w:val="000000"/>
          <w:sz w:val="20"/>
          <w:szCs w:val="20"/>
        </w:rPr>
        <w:lastRenderedPageBreak/>
        <w:t xml:space="preserve">Tab. 53 – Dettaglio ricavi per prestazioni sanitarie in mobilità </w:t>
      </w:r>
    </w:p>
    <w:p w14:paraId="58ED9516" w14:textId="3580521B" w:rsidR="004246AC" w:rsidRDefault="00E06E57" w:rsidP="002B572B">
      <w:pPr>
        <w:jc w:val="both"/>
        <w:rPr>
          <w:rFonts w:ascii="Calibri" w:hAnsi="Calibri" w:cs="Calibri"/>
          <w:b/>
          <w:bCs/>
          <w:i/>
          <w:iCs/>
          <w:color w:val="000000"/>
          <w:sz w:val="20"/>
          <w:szCs w:val="20"/>
        </w:rPr>
      </w:pPr>
      <w:r w:rsidRPr="00E06E57">
        <w:rPr>
          <w:rFonts w:ascii="Calibri" w:hAnsi="Calibri" w:cs="Calibri"/>
          <w:b/>
          <w:bCs/>
          <w:i/>
          <w:iCs/>
          <w:color w:val="000000"/>
          <w:sz w:val="20"/>
          <w:szCs w:val="20"/>
        </w:rPr>
        <w:t xml:space="preserve"> </w:t>
      </w:r>
      <w:r w:rsidRPr="00E06E57">
        <w:rPr>
          <w:noProof/>
        </w:rPr>
        <w:drawing>
          <wp:inline distT="0" distB="0" distL="0" distR="0" wp14:anchorId="5924CD95" wp14:editId="0EDD5A7D">
            <wp:extent cx="5610250" cy="7734300"/>
            <wp:effectExtent l="0" t="0" r="9525" b="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4055" cy="7739546"/>
                    </a:xfrm>
                    <a:prstGeom prst="rect">
                      <a:avLst/>
                    </a:prstGeom>
                    <a:noFill/>
                    <a:ln>
                      <a:noFill/>
                    </a:ln>
                  </pic:spPr>
                </pic:pic>
              </a:graphicData>
            </a:graphic>
          </wp:inline>
        </w:drawing>
      </w:r>
    </w:p>
    <w:p w14:paraId="2D7D5F8F" w14:textId="18E9D4A4" w:rsidR="004246AC" w:rsidRPr="00097E14" w:rsidRDefault="004246AC" w:rsidP="002B572B">
      <w:pPr>
        <w:jc w:val="both"/>
        <w:rPr>
          <w:rFonts w:ascii="Calibri" w:hAnsi="Calibri" w:cs="Calibri"/>
          <w:b/>
          <w:bCs/>
          <w:i/>
          <w:iCs/>
          <w:color w:val="000000"/>
          <w:sz w:val="20"/>
          <w:szCs w:val="20"/>
        </w:rPr>
      </w:pPr>
    </w:p>
    <w:p w14:paraId="7C5D9886" w14:textId="512B3EDA" w:rsidR="002B572B" w:rsidRDefault="002B572B" w:rsidP="002B572B">
      <w:pPr>
        <w:jc w:val="both"/>
        <w:rPr>
          <w:rFonts w:ascii="Calibri" w:hAnsi="Calibri" w:cs="Calibri"/>
          <w:b/>
          <w:bCs/>
          <w:i/>
          <w:iCs/>
          <w:color w:val="000000"/>
          <w:sz w:val="22"/>
          <w:szCs w:val="22"/>
        </w:rPr>
      </w:pPr>
    </w:p>
    <w:p w14:paraId="27AB52C7" w14:textId="48CEADAB" w:rsidR="002B572B" w:rsidRPr="000902B7" w:rsidRDefault="002B572B" w:rsidP="002B572B">
      <w:pPr>
        <w:pStyle w:val="Testots"/>
        <w:spacing w:before="0" w:after="0" w:line="240" w:lineRule="auto"/>
        <w:rPr>
          <w:rStyle w:val="InitialStyle"/>
          <w:rFonts w:asciiTheme="minorHAnsi" w:hAnsiTheme="minorHAnsi" w:cstheme="minorHAnsi"/>
          <w:b w:val="0"/>
          <w:szCs w:val="24"/>
          <w:lang w:val="it-IT"/>
        </w:rPr>
      </w:pPr>
      <w:r w:rsidRPr="000902B7">
        <w:rPr>
          <w:rStyle w:val="InitialStyle"/>
          <w:rFonts w:asciiTheme="minorHAnsi" w:hAnsiTheme="minorHAnsi"/>
          <w:b w:val="0"/>
          <w:bCs/>
          <w:szCs w:val="24"/>
          <w:lang w:val="it-IT"/>
        </w:rPr>
        <w:t>I dati di mobilità sono quelli</w:t>
      </w:r>
      <w:r w:rsidRPr="00B953F3">
        <w:rPr>
          <w:rFonts w:asciiTheme="minorHAnsi" w:hAnsiTheme="minorHAnsi" w:cstheme="minorHAnsi"/>
          <w:lang w:val="it-IT"/>
        </w:rPr>
        <w:t xml:space="preserve"> </w:t>
      </w:r>
      <w:r w:rsidR="00083A47" w:rsidRPr="000902B7">
        <w:rPr>
          <w:rStyle w:val="InitialStyle"/>
          <w:rFonts w:asciiTheme="minorHAnsi" w:hAnsiTheme="minorHAnsi" w:cstheme="minorHAnsi"/>
          <w:b w:val="0"/>
          <w:szCs w:val="24"/>
          <w:lang w:val="it-IT"/>
        </w:rPr>
        <w:t>comunicati con nota della Regione Puglia - Dipartimento Promozione della Salute, del Benessere Sociale e dello Sport per PROT.  AOO_168/PROT/27/06/2022/2849- avente ad oggetto “Bilancio di Esercizio 2021. Assegnazioni.”  e confermate con nota regionale PROT AOO_168/PROT/29/06/2022/2915 DEL 29/06/2022 avente ad oggetto: “Certificazione Crediti e Debiti v/Regione –</w:t>
      </w:r>
      <w:r w:rsidR="000902B7" w:rsidRPr="000902B7">
        <w:rPr>
          <w:rStyle w:val="InitialStyle"/>
          <w:rFonts w:asciiTheme="minorHAnsi" w:hAnsiTheme="minorHAnsi" w:cstheme="minorHAnsi"/>
          <w:b w:val="0"/>
          <w:szCs w:val="24"/>
          <w:lang w:val="it-IT"/>
        </w:rPr>
        <w:t xml:space="preserve"> Bilancio di esercizio 2021.”. C</w:t>
      </w:r>
      <w:r w:rsidR="00083A47" w:rsidRPr="000902B7">
        <w:rPr>
          <w:rStyle w:val="InitialStyle"/>
          <w:rFonts w:asciiTheme="minorHAnsi" w:hAnsiTheme="minorHAnsi" w:cstheme="minorHAnsi"/>
          <w:b w:val="0"/>
          <w:szCs w:val="24"/>
          <w:lang w:val="it-IT"/>
        </w:rPr>
        <w:t xml:space="preserve">on </w:t>
      </w:r>
      <w:r w:rsidR="000902B7" w:rsidRPr="000902B7">
        <w:rPr>
          <w:rStyle w:val="InitialStyle"/>
          <w:rFonts w:asciiTheme="minorHAnsi" w:hAnsiTheme="minorHAnsi" w:cstheme="minorHAnsi"/>
          <w:b w:val="0"/>
          <w:szCs w:val="24"/>
          <w:lang w:val="it-IT"/>
        </w:rPr>
        <w:t>tali note</w:t>
      </w:r>
      <w:r w:rsidR="00083A47" w:rsidRPr="000902B7">
        <w:rPr>
          <w:rStyle w:val="InitialStyle"/>
          <w:rFonts w:asciiTheme="minorHAnsi" w:hAnsiTheme="minorHAnsi" w:cstheme="minorHAnsi"/>
          <w:b w:val="0"/>
          <w:szCs w:val="24"/>
          <w:lang w:val="it-IT"/>
        </w:rPr>
        <w:t>, preso atto delle proposte di bilancio 2021 delle Aziende del SSR e le riconciliazioni della GSA ai sensi del D. Lgs. N. 118/2011, sono stat</w:t>
      </w:r>
      <w:r w:rsidR="000902B7" w:rsidRPr="000902B7">
        <w:rPr>
          <w:rStyle w:val="InitialStyle"/>
          <w:rFonts w:asciiTheme="minorHAnsi" w:hAnsiTheme="minorHAnsi" w:cstheme="minorHAnsi"/>
          <w:b w:val="0"/>
          <w:szCs w:val="24"/>
          <w:lang w:val="it-IT"/>
        </w:rPr>
        <w:t>i</w:t>
      </w:r>
      <w:r w:rsidR="00083A47" w:rsidRPr="000902B7">
        <w:rPr>
          <w:rStyle w:val="InitialStyle"/>
          <w:rFonts w:asciiTheme="minorHAnsi" w:hAnsiTheme="minorHAnsi" w:cstheme="minorHAnsi"/>
          <w:b w:val="0"/>
          <w:szCs w:val="24"/>
          <w:lang w:val="it-IT"/>
        </w:rPr>
        <w:t xml:space="preserve"> ufficialmente </w:t>
      </w:r>
      <w:r w:rsidR="00083A47" w:rsidRPr="000902B7">
        <w:rPr>
          <w:rStyle w:val="InitialStyle"/>
          <w:rFonts w:asciiTheme="minorHAnsi" w:hAnsiTheme="minorHAnsi" w:cstheme="minorHAnsi"/>
          <w:b w:val="0"/>
          <w:szCs w:val="24"/>
          <w:lang w:val="it-IT"/>
        </w:rPr>
        <w:lastRenderedPageBreak/>
        <w:t>comunicat</w:t>
      </w:r>
      <w:r w:rsidR="000902B7" w:rsidRPr="000902B7">
        <w:rPr>
          <w:rStyle w:val="InitialStyle"/>
          <w:rFonts w:asciiTheme="minorHAnsi" w:hAnsiTheme="minorHAnsi" w:cstheme="minorHAnsi"/>
          <w:b w:val="0"/>
          <w:szCs w:val="24"/>
          <w:lang w:val="it-IT"/>
        </w:rPr>
        <w:t>i</w:t>
      </w:r>
      <w:r w:rsidR="00083A47" w:rsidRPr="000902B7">
        <w:rPr>
          <w:rStyle w:val="InitialStyle"/>
          <w:rFonts w:asciiTheme="minorHAnsi" w:hAnsiTheme="minorHAnsi" w:cstheme="minorHAnsi"/>
          <w:b w:val="0"/>
          <w:szCs w:val="24"/>
          <w:lang w:val="it-IT"/>
        </w:rPr>
        <w:t xml:space="preserve"> i dati di mobilità oltre al Payback 2021</w:t>
      </w:r>
      <w:r w:rsidR="000902B7" w:rsidRPr="000902B7">
        <w:rPr>
          <w:rStyle w:val="InitialStyle"/>
          <w:rFonts w:asciiTheme="minorHAnsi" w:hAnsiTheme="minorHAnsi" w:cstheme="minorHAnsi"/>
          <w:b w:val="0"/>
          <w:szCs w:val="24"/>
          <w:lang w:val="it-IT"/>
        </w:rPr>
        <w:t xml:space="preserve"> e le assegnazioni indistinte e vincolate FSN 2021,</w:t>
      </w:r>
      <w:r w:rsidR="00083A47" w:rsidRPr="000902B7">
        <w:rPr>
          <w:rStyle w:val="InitialStyle"/>
          <w:rFonts w:asciiTheme="minorHAnsi" w:hAnsiTheme="minorHAnsi" w:cstheme="minorHAnsi"/>
          <w:b w:val="0"/>
          <w:szCs w:val="24"/>
          <w:lang w:val="it-IT"/>
        </w:rPr>
        <w:t xml:space="preserve"> nelle more dell’approvazione del DIEF 2021-2022, ai fini della chiusura contabile e dell’adozione dei Bilanci di Esercizio 2021.</w:t>
      </w:r>
    </w:p>
    <w:p w14:paraId="7293736F" w14:textId="77777777" w:rsidR="002B572B" w:rsidRPr="000902B7" w:rsidRDefault="002B572B" w:rsidP="002B572B">
      <w:pPr>
        <w:rPr>
          <w:rFonts w:asciiTheme="minorHAnsi" w:hAnsiTheme="minorHAnsi" w:cstheme="minorHAnsi"/>
        </w:rPr>
      </w:pPr>
    </w:p>
    <w:p w14:paraId="1DC04CAE" w14:textId="13FD0810" w:rsidR="002B572B" w:rsidRDefault="002B572B" w:rsidP="002B572B">
      <w:pPr>
        <w:pStyle w:val="Testots"/>
        <w:spacing w:before="0" w:after="0" w:line="240" w:lineRule="auto"/>
        <w:rPr>
          <w:rFonts w:asciiTheme="minorHAnsi" w:hAnsiTheme="minorHAnsi" w:cstheme="minorHAnsi"/>
          <w:sz w:val="24"/>
          <w:szCs w:val="24"/>
          <w:lang w:val="it-IT"/>
        </w:rPr>
      </w:pPr>
      <w:r w:rsidRPr="000902B7">
        <w:rPr>
          <w:rFonts w:asciiTheme="minorHAnsi" w:hAnsiTheme="minorHAnsi" w:cstheme="minorHAnsi"/>
          <w:sz w:val="24"/>
          <w:szCs w:val="24"/>
          <w:lang w:val="it-IT"/>
        </w:rPr>
        <w:t>La mobilità attiva accoglie i proventi relativi alle prestazioni effettuate dall’Azienda nei confronti di assistiti residenti nel territorio della Regione (</w:t>
      </w:r>
      <w:r w:rsidR="0077686A">
        <w:rPr>
          <w:rFonts w:asciiTheme="minorHAnsi" w:hAnsiTheme="minorHAnsi" w:cstheme="minorHAnsi"/>
          <w:sz w:val="24"/>
          <w:szCs w:val="24"/>
          <w:lang w:val="it-IT"/>
        </w:rPr>
        <w:t xml:space="preserve">Euro </w:t>
      </w:r>
      <w:r w:rsidR="00E06E57">
        <w:rPr>
          <w:rFonts w:asciiTheme="minorHAnsi" w:hAnsiTheme="minorHAnsi" w:cstheme="minorHAnsi"/>
          <w:sz w:val="24"/>
          <w:szCs w:val="24"/>
          <w:lang w:val="it-IT"/>
        </w:rPr>
        <w:t>26</w:t>
      </w:r>
      <w:r w:rsidRPr="000902B7">
        <w:rPr>
          <w:rFonts w:asciiTheme="minorHAnsi" w:hAnsiTheme="minorHAnsi" w:cstheme="minorHAnsi"/>
          <w:sz w:val="24"/>
          <w:szCs w:val="24"/>
          <w:lang w:val="it-IT"/>
        </w:rPr>
        <w:t>.</w:t>
      </w:r>
      <w:r w:rsidR="00E06E57">
        <w:rPr>
          <w:rFonts w:asciiTheme="minorHAnsi" w:hAnsiTheme="minorHAnsi" w:cstheme="minorHAnsi"/>
          <w:sz w:val="24"/>
          <w:szCs w:val="24"/>
          <w:lang w:val="it-IT"/>
        </w:rPr>
        <w:t xml:space="preserve">652 </w:t>
      </w:r>
      <w:r w:rsidR="000B13AB">
        <w:rPr>
          <w:rFonts w:asciiTheme="minorHAnsi" w:hAnsiTheme="minorHAnsi" w:cstheme="minorHAnsi"/>
          <w:sz w:val="24"/>
          <w:szCs w:val="24"/>
          <w:lang w:val="it-IT"/>
        </w:rPr>
        <w:t>mila</w:t>
      </w:r>
      <w:r w:rsidRPr="000902B7">
        <w:rPr>
          <w:rFonts w:asciiTheme="minorHAnsi" w:hAnsiTheme="minorHAnsi" w:cstheme="minorHAnsi"/>
          <w:sz w:val="24"/>
          <w:szCs w:val="24"/>
          <w:lang w:val="it-IT"/>
        </w:rPr>
        <w:t>), nonché i proventi relativi alle prestazioni effettuate nei confronti di assistiti residenti in altre Regioni (</w:t>
      </w:r>
      <w:r w:rsidR="0077686A">
        <w:rPr>
          <w:rFonts w:asciiTheme="minorHAnsi" w:hAnsiTheme="minorHAnsi" w:cstheme="minorHAnsi"/>
          <w:sz w:val="24"/>
          <w:szCs w:val="24"/>
          <w:lang w:val="it-IT"/>
        </w:rPr>
        <w:t xml:space="preserve">Euro </w:t>
      </w:r>
      <w:r w:rsidRPr="000902B7">
        <w:rPr>
          <w:rFonts w:asciiTheme="minorHAnsi" w:hAnsiTheme="minorHAnsi" w:cstheme="minorHAnsi"/>
          <w:sz w:val="24"/>
          <w:szCs w:val="24"/>
          <w:lang w:val="it-IT"/>
        </w:rPr>
        <w:t>2.</w:t>
      </w:r>
      <w:r w:rsidR="00F91883" w:rsidRPr="000902B7">
        <w:rPr>
          <w:rFonts w:asciiTheme="minorHAnsi" w:hAnsiTheme="minorHAnsi" w:cstheme="minorHAnsi"/>
          <w:sz w:val="24"/>
          <w:szCs w:val="24"/>
          <w:lang w:val="it-IT"/>
        </w:rPr>
        <w:t>165</w:t>
      </w:r>
      <w:r w:rsidRPr="000902B7">
        <w:rPr>
          <w:rFonts w:asciiTheme="minorHAnsi" w:hAnsiTheme="minorHAnsi" w:cstheme="minorHAnsi"/>
          <w:sz w:val="24"/>
          <w:szCs w:val="24"/>
          <w:lang w:val="it-IT"/>
        </w:rPr>
        <w:t xml:space="preserve"> </w:t>
      </w:r>
      <w:r w:rsidR="0077686A">
        <w:rPr>
          <w:rFonts w:asciiTheme="minorHAnsi" w:hAnsiTheme="minorHAnsi" w:cstheme="minorHAnsi"/>
          <w:sz w:val="24"/>
          <w:szCs w:val="24"/>
          <w:lang w:val="it-IT"/>
        </w:rPr>
        <w:t>mila</w:t>
      </w:r>
      <w:r w:rsidRPr="000902B7">
        <w:rPr>
          <w:rFonts w:asciiTheme="minorHAnsi" w:hAnsiTheme="minorHAnsi" w:cstheme="minorHAnsi"/>
          <w:sz w:val="24"/>
          <w:szCs w:val="24"/>
          <w:lang w:val="it-IT"/>
        </w:rPr>
        <w:t>)</w:t>
      </w:r>
      <w:r w:rsidR="007F7019" w:rsidRPr="000902B7">
        <w:rPr>
          <w:rFonts w:asciiTheme="minorHAnsi" w:hAnsiTheme="minorHAnsi" w:cstheme="minorHAnsi"/>
          <w:sz w:val="24"/>
          <w:szCs w:val="24"/>
          <w:lang w:val="it-IT"/>
        </w:rPr>
        <w:t xml:space="preserve"> per un totale di Euro </w:t>
      </w:r>
      <w:r w:rsidR="00E06E57">
        <w:rPr>
          <w:rFonts w:asciiTheme="minorHAnsi" w:hAnsiTheme="minorHAnsi" w:cstheme="minorHAnsi"/>
          <w:sz w:val="24"/>
          <w:szCs w:val="24"/>
          <w:lang w:val="it-IT"/>
        </w:rPr>
        <w:t>28</w:t>
      </w:r>
      <w:r w:rsidR="007F7019" w:rsidRPr="000902B7">
        <w:rPr>
          <w:rFonts w:asciiTheme="minorHAnsi" w:hAnsiTheme="minorHAnsi" w:cstheme="minorHAnsi"/>
          <w:sz w:val="24"/>
          <w:szCs w:val="24"/>
          <w:lang w:val="it-IT"/>
        </w:rPr>
        <w:t>.</w:t>
      </w:r>
      <w:r w:rsidR="00E06E57">
        <w:rPr>
          <w:rFonts w:asciiTheme="minorHAnsi" w:hAnsiTheme="minorHAnsi" w:cstheme="minorHAnsi"/>
          <w:sz w:val="24"/>
          <w:szCs w:val="24"/>
          <w:lang w:val="it-IT"/>
        </w:rPr>
        <w:t>817</w:t>
      </w:r>
      <w:r w:rsidR="00E06E57" w:rsidRPr="000902B7">
        <w:rPr>
          <w:rFonts w:asciiTheme="minorHAnsi" w:hAnsiTheme="minorHAnsi" w:cstheme="minorHAnsi"/>
          <w:sz w:val="24"/>
          <w:szCs w:val="24"/>
          <w:lang w:val="it-IT"/>
        </w:rPr>
        <w:t xml:space="preserve"> </w:t>
      </w:r>
      <w:r w:rsidR="007F7019" w:rsidRPr="000902B7">
        <w:rPr>
          <w:rFonts w:asciiTheme="minorHAnsi" w:hAnsiTheme="minorHAnsi" w:cstheme="minorHAnsi"/>
          <w:sz w:val="24"/>
          <w:szCs w:val="24"/>
          <w:lang w:val="it-IT"/>
        </w:rPr>
        <w:t>mila</w:t>
      </w:r>
      <w:r w:rsidRPr="000902B7">
        <w:rPr>
          <w:rFonts w:asciiTheme="minorHAnsi" w:hAnsiTheme="minorHAnsi" w:cstheme="minorHAnsi"/>
          <w:sz w:val="24"/>
          <w:szCs w:val="24"/>
          <w:lang w:val="it-IT"/>
        </w:rPr>
        <w:t>.</w:t>
      </w:r>
    </w:p>
    <w:p w14:paraId="754A83A7" w14:textId="77777777" w:rsidR="002B572B" w:rsidRDefault="002B572B" w:rsidP="002B572B">
      <w:pPr>
        <w:autoSpaceDE w:val="0"/>
        <w:autoSpaceDN w:val="0"/>
        <w:adjustRightInd w:val="0"/>
        <w:rPr>
          <w:rFonts w:ascii="Calibri" w:hAnsi="Calibri" w:cs="Calibri"/>
          <w:color w:val="000000"/>
        </w:rPr>
      </w:pPr>
    </w:p>
    <w:p w14:paraId="46A992B5" w14:textId="6D2B057B" w:rsidR="002B572B" w:rsidRDefault="002B572B" w:rsidP="002B572B">
      <w:pPr>
        <w:autoSpaceDE w:val="0"/>
        <w:autoSpaceDN w:val="0"/>
        <w:adjustRightInd w:val="0"/>
        <w:jc w:val="both"/>
        <w:rPr>
          <w:rFonts w:ascii="Calibri" w:hAnsi="Calibri" w:cs="Calibri"/>
          <w:color w:val="000000"/>
        </w:rPr>
      </w:pPr>
      <w:r w:rsidRPr="00AF08D2">
        <w:rPr>
          <w:rFonts w:ascii="Calibri" w:hAnsi="Calibri" w:cs="Calibri"/>
          <w:color w:val="000000"/>
        </w:rPr>
        <w:t>Si segnala che i</w:t>
      </w:r>
      <w:r>
        <w:rPr>
          <w:rFonts w:ascii="Calibri" w:hAnsi="Calibri" w:cs="Calibri"/>
          <w:color w:val="000000"/>
        </w:rPr>
        <w:t>l</w:t>
      </w:r>
      <w:r w:rsidRPr="00AF08D2">
        <w:rPr>
          <w:rFonts w:ascii="Calibri" w:hAnsi="Calibri" w:cs="Calibri"/>
          <w:color w:val="000000"/>
        </w:rPr>
        <w:t xml:space="preserve"> valor</w:t>
      </w:r>
      <w:r>
        <w:rPr>
          <w:rFonts w:ascii="Calibri" w:hAnsi="Calibri" w:cs="Calibri"/>
          <w:color w:val="000000"/>
        </w:rPr>
        <w:t>e</w:t>
      </w:r>
      <w:r w:rsidRPr="00AF08D2">
        <w:rPr>
          <w:rFonts w:ascii="Calibri" w:hAnsi="Calibri" w:cs="Calibri"/>
          <w:color w:val="000000"/>
        </w:rPr>
        <w:t xml:space="preserve"> delle prestazioni in</w:t>
      </w:r>
      <w:r w:rsidR="00375512">
        <w:rPr>
          <w:rFonts w:ascii="Calibri" w:hAnsi="Calibri" w:cs="Calibri"/>
          <w:color w:val="000000"/>
        </w:rPr>
        <w:t>f</w:t>
      </w:r>
      <w:r w:rsidRPr="00AF08D2">
        <w:rPr>
          <w:rFonts w:ascii="Calibri" w:hAnsi="Calibri" w:cs="Calibri"/>
          <w:color w:val="000000"/>
        </w:rPr>
        <w:t>ra</w:t>
      </w:r>
      <w:r w:rsidR="00375512">
        <w:rPr>
          <w:rFonts w:ascii="Calibri" w:hAnsi="Calibri" w:cs="Calibri"/>
          <w:color w:val="000000"/>
        </w:rPr>
        <w:t>-</w:t>
      </w:r>
      <w:r w:rsidRPr="00AF08D2">
        <w:rPr>
          <w:rFonts w:ascii="Calibri" w:hAnsi="Calibri" w:cs="Calibri"/>
          <w:color w:val="000000"/>
        </w:rPr>
        <w:t xml:space="preserve">regionali è determinato sulla base dei dati di produzione stimati per il periodo di riferimento tenuto conto dei DRG prodotti nell’anno </w:t>
      </w:r>
      <w:r>
        <w:rPr>
          <w:rFonts w:ascii="Calibri" w:hAnsi="Calibri" w:cs="Calibri"/>
          <w:color w:val="000000"/>
        </w:rPr>
        <w:t>202</w:t>
      </w:r>
      <w:r w:rsidR="00083A47">
        <w:rPr>
          <w:rFonts w:ascii="Calibri" w:hAnsi="Calibri" w:cs="Calibri"/>
          <w:color w:val="000000"/>
        </w:rPr>
        <w:t>1</w:t>
      </w:r>
      <w:r w:rsidRPr="00AF08D2">
        <w:rPr>
          <w:rFonts w:ascii="Calibri" w:hAnsi="Calibri" w:cs="Calibri"/>
          <w:color w:val="000000"/>
        </w:rPr>
        <w:t>. I valori relativi alle prestazioni extra</w:t>
      </w:r>
      <w:r>
        <w:rPr>
          <w:rFonts w:ascii="Calibri" w:hAnsi="Calibri" w:cs="Calibri"/>
          <w:color w:val="000000"/>
        </w:rPr>
        <w:t>-</w:t>
      </w:r>
      <w:r w:rsidRPr="00AF08D2">
        <w:rPr>
          <w:rFonts w:ascii="Calibri" w:hAnsi="Calibri" w:cs="Calibri"/>
          <w:color w:val="000000"/>
        </w:rPr>
        <w:t xml:space="preserve">regionali derivano da delibera regionale che riprende il valore della matrice della mobilità approvata dal Presidente della Conferenza delle Regioni e delle Province Autonome, generalmente riferita alle prestazioni effettuate almeno due anni prima rispetto all’esercizio in corso. Tale deroga al principio della competenza economica è esplicitamente prevista nell’ambito del </w:t>
      </w:r>
      <w:proofErr w:type="spellStart"/>
      <w:r w:rsidRPr="00AF08D2">
        <w:rPr>
          <w:rFonts w:ascii="Calibri" w:hAnsi="Calibri" w:cs="Calibri"/>
          <w:color w:val="000000"/>
        </w:rPr>
        <w:t>D.Lgs.</w:t>
      </w:r>
      <w:proofErr w:type="spellEnd"/>
      <w:r w:rsidRPr="00AF08D2">
        <w:rPr>
          <w:rFonts w:ascii="Calibri" w:hAnsi="Calibri" w:cs="Calibri"/>
          <w:color w:val="000000"/>
        </w:rPr>
        <w:t xml:space="preserve"> 118/2011 </w:t>
      </w:r>
      <w:proofErr w:type="spellStart"/>
      <w:r w:rsidRPr="00AF08D2">
        <w:rPr>
          <w:rFonts w:ascii="Calibri" w:hAnsi="Calibri" w:cs="Calibri"/>
          <w:color w:val="000000"/>
        </w:rPr>
        <w:t>s</w:t>
      </w:r>
      <w:r w:rsidR="009003BF">
        <w:rPr>
          <w:rFonts w:ascii="Calibri" w:hAnsi="Calibri" w:cs="Calibri"/>
          <w:color w:val="000000"/>
        </w:rPr>
        <w:t>.</w:t>
      </w:r>
      <w:r w:rsidRPr="00AF08D2">
        <w:rPr>
          <w:rFonts w:ascii="Calibri" w:hAnsi="Calibri" w:cs="Calibri"/>
          <w:color w:val="000000"/>
        </w:rPr>
        <w:t>m</w:t>
      </w:r>
      <w:r w:rsidR="009003BF">
        <w:rPr>
          <w:rFonts w:ascii="Calibri" w:hAnsi="Calibri" w:cs="Calibri"/>
          <w:color w:val="000000"/>
        </w:rPr>
        <w:t>.</w:t>
      </w:r>
      <w:r w:rsidRPr="00AF08D2">
        <w:rPr>
          <w:rFonts w:ascii="Calibri" w:hAnsi="Calibri" w:cs="Calibri"/>
          <w:color w:val="000000"/>
        </w:rPr>
        <w:t>i.</w:t>
      </w:r>
      <w:proofErr w:type="spellEnd"/>
    </w:p>
    <w:p w14:paraId="726DF91A" w14:textId="77777777" w:rsidR="002B572B" w:rsidRPr="00F974A7" w:rsidRDefault="002B572B" w:rsidP="002B572B">
      <w:pPr>
        <w:autoSpaceDE w:val="0"/>
        <w:autoSpaceDN w:val="0"/>
        <w:adjustRightInd w:val="0"/>
        <w:rPr>
          <w:rFonts w:ascii="Calibri" w:hAnsi="Calibri" w:cs="Calibri"/>
          <w:color w:val="000000"/>
        </w:rPr>
      </w:pPr>
    </w:p>
    <w:p w14:paraId="6A2C8A94" w14:textId="77777777" w:rsidR="007F7019" w:rsidRDefault="007F7019" w:rsidP="002B572B">
      <w:pPr>
        <w:autoSpaceDE w:val="0"/>
        <w:autoSpaceDN w:val="0"/>
        <w:adjustRightInd w:val="0"/>
        <w:jc w:val="both"/>
        <w:rPr>
          <w:rFonts w:ascii="Calibri" w:hAnsi="Calibri" w:cs="Calibri"/>
          <w:color w:val="000000"/>
          <w:sz w:val="23"/>
          <w:szCs w:val="23"/>
        </w:rPr>
      </w:pPr>
    </w:p>
    <w:p w14:paraId="7FFA41FE" w14:textId="1916BC59" w:rsidR="002B572B" w:rsidRPr="00F974A7" w:rsidRDefault="000902B7" w:rsidP="002B572B">
      <w:pPr>
        <w:autoSpaceDE w:val="0"/>
        <w:autoSpaceDN w:val="0"/>
        <w:adjustRightInd w:val="0"/>
        <w:jc w:val="both"/>
        <w:rPr>
          <w:rFonts w:ascii="Calibri" w:hAnsi="Calibri" w:cs="Calibri"/>
          <w:color w:val="000000"/>
          <w:sz w:val="23"/>
          <w:szCs w:val="23"/>
        </w:rPr>
      </w:pPr>
      <w:r w:rsidRPr="000902B7">
        <w:rPr>
          <w:rFonts w:ascii="Calibri" w:hAnsi="Calibri" w:cs="Calibri"/>
          <w:color w:val="000000"/>
          <w:sz w:val="23"/>
          <w:szCs w:val="23"/>
        </w:rPr>
        <w:t>I</w:t>
      </w:r>
      <w:r w:rsidR="002B572B" w:rsidRPr="000902B7">
        <w:rPr>
          <w:rFonts w:ascii="Calibri" w:hAnsi="Calibri" w:cs="Calibri"/>
          <w:color w:val="000000"/>
          <w:sz w:val="23"/>
          <w:szCs w:val="23"/>
        </w:rPr>
        <w:t xml:space="preserve"> ricavi per prestazioni sanitarie e sociosanitarie a rilevanza sanitaria</w:t>
      </w:r>
      <w:r w:rsidRPr="000902B7">
        <w:rPr>
          <w:rFonts w:ascii="Calibri" w:hAnsi="Calibri" w:cs="Calibri"/>
          <w:color w:val="000000"/>
          <w:sz w:val="23"/>
          <w:szCs w:val="23"/>
        </w:rPr>
        <w:t xml:space="preserve"> hanno registrato un incremento</w:t>
      </w:r>
      <w:r w:rsidR="002B572B" w:rsidRPr="000902B7">
        <w:rPr>
          <w:rFonts w:ascii="Calibri" w:hAnsi="Calibri" w:cs="Calibri"/>
          <w:color w:val="000000"/>
          <w:sz w:val="23"/>
          <w:szCs w:val="23"/>
        </w:rPr>
        <w:t xml:space="preserve"> </w:t>
      </w:r>
      <w:r w:rsidR="00423747" w:rsidRPr="000902B7">
        <w:rPr>
          <w:rFonts w:ascii="Calibri" w:hAnsi="Calibri" w:cs="Calibri"/>
          <w:color w:val="000000"/>
          <w:sz w:val="23"/>
          <w:szCs w:val="23"/>
        </w:rPr>
        <w:t>pari a</w:t>
      </w:r>
      <w:r w:rsidRPr="000902B7">
        <w:rPr>
          <w:rFonts w:ascii="Calibri" w:hAnsi="Calibri" w:cs="Calibri"/>
          <w:color w:val="000000"/>
          <w:sz w:val="23"/>
          <w:szCs w:val="23"/>
        </w:rPr>
        <w:t>d</w:t>
      </w:r>
      <w:r w:rsidR="00423747" w:rsidRPr="000902B7">
        <w:rPr>
          <w:rFonts w:ascii="Calibri" w:hAnsi="Calibri" w:cs="Calibri"/>
          <w:color w:val="000000"/>
          <w:sz w:val="23"/>
          <w:szCs w:val="23"/>
        </w:rPr>
        <w:t xml:space="preserve"> Euro 4.231 mila </w:t>
      </w:r>
      <w:r w:rsidR="002B572B" w:rsidRPr="000902B7">
        <w:rPr>
          <w:rFonts w:ascii="Calibri" w:hAnsi="Calibri" w:cs="Calibri"/>
          <w:color w:val="000000"/>
          <w:sz w:val="23"/>
          <w:szCs w:val="23"/>
        </w:rPr>
        <w:t xml:space="preserve">nell’anno in corso (Euro </w:t>
      </w:r>
      <w:r w:rsidR="00083A47" w:rsidRPr="000902B7">
        <w:rPr>
          <w:rFonts w:ascii="Calibri" w:hAnsi="Calibri" w:cs="Calibri"/>
          <w:color w:val="000000"/>
          <w:sz w:val="23"/>
          <w:szCs w:val="23"/>
        </w:rPr>
        <w:t>33</w:t>
      </w:r>
      <w:r w:rsidR="002B572B" w:rsidRPr="000902B7">
        <w:rPr>
          <w:rFonts w:ascii="Calibri" w:hAnsi="Calibri" w:cs="Calibri"/>
          <w:color w:val="000000"/>
          <w:sz w:val="23"/>
          <w:szCs w:val="23"/>
        </w:rPr>
        <w:t>.</w:t>
      </w:r>
      <w:r w:rsidR="00083A47" w:rsidRPr="000902B7">
        <w:rPr>
          <w:rFonts w:ascii="Calibri" w:hAnsi="Calibri" w:cs="Calibri"/>
          <w:color w:val="000000"/>
          <w:sz w:val="23"/>
          <w:szCs w:val="23"/>
        </w:rPr>
        <w:t>029</w:t>
      </w:r>
      <w:r w:rsidR="002B572B" w:rsidRPr="000902B7">
        <w:rPr>
          <w:rFonts w:ascii="Calibri" w:hAnsi="Calibri" w:cs="Calibri"/>
          <w:color w:val="000000"/>
          <w:sz w:val="23"/>
          <w:szCs w:val="23"/>
        </w:rPr>
        <w:t xml:space="preserve"> mila nel 202</w:t>
      </w:r>
      <w:r w:rsidR="00083A47" w:rsidRPr="000902B7">
        <w:rPr>
          <w:rFonts w:ascii="Calibri" w:hAnsi="Calibri" w:cs="Calibri"/>
          <w:color w:val="000000"/>
          <w:sz w:val="23"/>
          <w:szCs w:val="23"/>
        </w:rPr>
        <w:t>1</w:t>
      </w:r>
      <w:r w:rsidR="002B572B" w:rsidRPr="000902B7">
        <w:rPr>
          <w:rFonts w:ascii="Calibri" w:hAnsi="Calibri" w:cs="Calibri"/>
          <w:color w:val="000000"/>
          <w:sz w:val="23"/>
          <w:szCs w:val="23"/>
        </w:rPr>
        <w:t xml:space="preserve"> rispetto ad Euro </w:t>
      </w:r>
      <w:r w:rsidR="00083A47" w:rsidRPr="000902B7">
        <w:rPr>
          <w:rFonts w:ascii="Calibri" w:hAnsi="Calibri" w:cs="Calibri"/>
          <w:color w:val="000000"/>
          <w:sz w:val="23"/>
          <w:szCs w:val="23"/>
        </w:rPr>
        <w:t>28.798 mila nel 2020</w:t>
      </w:r>
      <w:r w:rsidR="002B572B" w:rsidRPr="000902B7">
        <w:rPr>
          <w:rFonts w:ascii="Calibri" w:hAnsi="Calibri" w:cs="Calibri"/>
          <w:color w:val="000000"/>
          <w:sz w:val="23"/>
          <w:szCs w:val="23"/>
        </w:rPr>
        <w:t>)</w:t>
      </w:r>
      <w:r w:rsidRPr="000902B7">
        <w:rPr>
          <w:rFonts w:ascii="Calibri" w:hAnsi="Calibri" w:cs="Calibri"/>
          <w:color w:val="000000"/>
          <w:sz w:val="23"/>
          <w:szCs w:val="23"/>
        </w:rPr>
        <w:t>.</w:t>
      </w:r>
      <w:r w:rsidR="002B572B" w:rsidRPr="00F974A7">
        <w:rPr>
          <w:rFonts w:ascii="Calibri" w:hAnsi="Calibri" w:cs="Calibri"/>
          <w:color w:val="000000"/>
          <w:sz w:val="23"/>
          <w:szCs w:val="23"/>
        </w:rPr>
        <w:t xml:space="preserve"> </w:t>
      </w:r>
    </w:p>
    <w:p w14:paraId="3EC2AEAD" w14:textId="77777777" w:rsidR="002B572B" w:rsidRPr="00401B87" w:rsidRDefault="002B572B" w:rsidP="002B572B">
      <w:pPr>
        <w:pStyle w:val="Corpotesto"/>
        <w:spacing w:before="240"/>
        <w:rPr>
          <w:rFonts w:asciiTheme="minorHAnsi" w:hAnsiTheme="minorHAnsi" w:cstheme="minorHAnsi"/>
        </w:rPr>
      </w:pPr>
      <w:r w:rsidRPr="00401B87">
        <w:rPr>
          <w:rFonts w:asciiTheme="minorHAnsi" w:hAnsiTheme="minorHAnsi" w:cstheme="minorHAnsi"/>
        </w:rPr>
        <w:t xml:space="preserve">L’analisi delle </w:t>
      </w:r>
      <w:r>
        <w:rPr>
          <w:rFonts w:asciiTheme="minorHAnsi" w:hAnsiTheme="minorHAnsi" w:cstheme="minorHAnsi"/>
        </w:rPr>
        <w:t xml:space="preserve">restanti </w:t>
      </w:r>
      <w:r w:rsidRPr="00401B87">
        <w:rPr>
          <w:rFonts w:asciiTheme="minorHAnsi" w:hAnsiTheme="minorHAnsi" w:cstheme="minorHAnsi"/>
        </w:rPr>
        <w:t xml:space="preserve">componenti produttive </w:t>
      </w:r>
      <w:r>
        <w:rPr>
          <w:rFonts w:asciiTheme="minorHAnsi" w:hAnsiTheme="minorHAnsi" w:cstheme="minorHAnsi"/>
        </w:rPr>
        <w:t>e</w:t>
      </w:r>
      <w:r w:rsidRPr="00401B87">
        <w:rPr>
          <w:rFonts w:asciiTheme="minorHAnsi" w:hAnsiTheme="minorHAnsi" w:cstheme="minorHAnsi"/>
        </w:rPr>
        <w:t xml:space="preserve"> dei</w:t>
      </w:r>
      <w:r>
        <w:rPr>
          <w:rFonts w:asciiTheme="minorHAnsi" w:hAnsiTheme="minorHAnsi" w:cstheme="minorHAnsi"/>
        </w:rPr>
        <w:t xml:space="preserve"> relativi</w:t>
      </w:r>
      <w:r w:rsidRPr="00401B87">
        <w:rPr>
          <w:rFonts w:asciiTheme="minorHAnsi" w:hAnsiTheme="minorHAnsi" w:cstheme="minorHAnsi"/>
        </w:rPr>
        <w:t xml:space="preserve"> scostamenti </w:t>
      </w:r>
      <w:r>
        <w:rPr>
          <w:rFonts w:asciiTheme="minorHAnsi" w:hAnsiTheme="minorHAnsi" w:cstheme="minorHAnsi"/>
        </w:rPr>
        <w:t>è riportata</w:t>
      </w:r>
      <w:r w:rsidRPr="00401B87">
        <w:rPr>
          <w:rFonts w:asciiTheme="minorHAnsi" w:hAnsiTheme="minorHAnsi" w:cstheme="minorHAnsi"/>
        </w:rPr>
        <w:t xml:space="preserve"> nella Relazione sulla Gestione del Direttore Generale, cui si rinvia.</w:t>
      </w:r>
    </w:p>
    <w:p w14:paraId="4DB3F0FF" w14:textId="4F43A27F" w:rsidR="002B572B" w:rsidRDefault="002B572B" w:rsidP="002B572B">
      <w:pPr>
        <w:spacing w:before="240"/>
        <w:jc w:val="both"/>
        <w:rPr>
          <w:rFonts w:asciiTheme="minorHAnsi" w:hAnsiTheme="minorHAnsi" w:cstheme="minorHAnsi"/>
        </w:rPr>
      </w:pPr>
      <w:r w:rsidRPr="00401B87">
        <w:rPr>
          <w:rFonts w:asciiTheme="minorHAnsi" w:hAnsiTheme="minorHAnsi" w:cstheme="minorHAnsi"/>
        </w:rPr>
        <w:t xml:space="preserve">A completamento della </w:t>
      </w:r>
      <w:proofErr w:type="spellStart"/>
      <w:r w:rsidRPr="00401B87">
        <w:rPr>
          <w:rFonts w:asciiTheme="minorHAnsi" w:hAnsiTheme="minorHAnsi" w:cstheme="minorHAnsi"/>
        </w:rPr>
        <w:t>macrovoce</w:t>
      </w:r>
      <w:proofErr w:type="spellEnd"/>
      <w:r w:rsidRPr="00401B87">
        <w:rPr>
          <w:rFonts w:asciiTheme="minorHAnsi" w:hAnsiTheme="minorHAnsi" w:cstheme="minorHAnsi"/>
        </w:rPr>
        <w:t xml:space="preserve"> </w:t>
      </w:r>
      <w:r w:rsidR="003456A3">
        <w:rPr>
          <w:rFonts w:asciiTheme="minorHAnsi" w:hAnsiTheme="minorHAnsi" w:cstheme="minorHAnsi"/>
        </w:rPr>
        <w:t>“</w:t>
      </w:r>
      <w:r>
        <w:rPr>
          <w:rFonts w:asciiTheme="minorHAnsi" w:hAnsiTheme="minorHAnsi" w:cstheme="minorHAnsi"/>
          <w:i/>
        </w:rPr>
        <w:t>Ricav</w:t>
      </w:r>
      <w:r w:rsidRPr="008167D0">
        <w:rPr>
          <w:rFonts w:asciiTheme="minorHAnsi" w:hAnsiTheme="minorHAnsi" w:cstheme="minorHAnsi"/>
          <w:i/>
        </w:rPr>
        <w:t>i per prestazioni sanitarie e sociosanitarie</w:t>
      </w:r>
      <w:r w:rsidR="003456A3">
        <w:rPr>
          <w:rFonts w:asciiTheme="minorHAnsi" w:hAnsiTheme="minorHAnsi" w:cstheme="minorHAnsi"/>
          <w:i/>
        </w:rPr>
        <w:t>”</w:t>
      </w:r>
      <w:r w:rsidRPr="00401B87">
        <w:rPr>
          <w:rFonts w:asciiTheme="minorHAnsi" w:hAnsiTheme="minorHAnsi" w:cstheme="minorHAnsi"/>
        </w:rPr>
        <w:t>, nella tabella che segue è esposta la composizione dei ricavi derivanti dall’attività libero professionale intramoenia. Tale tabella è completata con quella dei correl</w:t>
      </w:r>
      <w:r>
        <w:rPr>
          <w:rFonts w:asciiTheme="minorHAnsi" w:hAnsiTheme="minorHAnsi" w:cstheme="minorHAnsi"/>
        </w:rPr>
        <w:t>ati costi sostenuti per l’ALPI.</w:t>
      </w:r>
    </w:p>
    <w:p w14:paraId="0B3151CA" w14:textId="77777777" w:rsidR="002B572B" w:rsidRDefault="002B572B" w:rsidP="002B572B">
      <w:pPr>
        <w:jc w:val="both"/>
        <w:rPr>
          <w:rFonts w:asciiTheme="minorHAnsi" w:hAnsiTheme="minorHAnsi" w:cstheme="minorHAnsi"/>
          <w:highlight w:val="yellow"/>
        </w:rPr>
      </w:pPr>
    </w:p>
    <w:p w14:paraId="42FA3772" w14:textId="77777777" w:rsidR="005C7EFA" w:rsidRDefault="005C7EFA" w:rsidP="002B572B">
      <w:pPr>
        <w:jc w:val="both"/>
        <w:rPr>
          <w:rFonts w:asciiTheme="minorHAnsi" w:hAnsiTheme="minorHAnsi" w:cstheme="minorHAnsi"/>
        </w:rPr>
      </w:pPr>
    </w:p>
    <w:p w14:paraId="150DCDAF" w14:textId="6408DC59" w:rsidR="002B572B" w:rsidRDefault="002B572B" w:rsidP="002B572B">
      <w:pPr>
        <w:jc w:val="both"/>
        <w:rPr>
          <w:rFonts w:ascii="Calibri" w:hAnsi="Calibri" w:cs="Calibri"/>
          <w:b/>
          <w:bCs/>
          <w:i/>
          <w:iCs/>
          <w:color w:val="000000"/>
          <w:sz w:val="20"/>
          <w:szCs w:val="20"/>
        </w:rPr>
      </w:pPr>
      <w:r w:rsidRPr="00097E14">
        <w:rPr>
          <w:rFonts w:ascii="Calibri" w:hAnsi="Calibri" w:cs="Calibri"/>
          <w:b/>
          <w:bCs/>
          <w:i/>
          <w:iCs/>
          <w:color w:val="000000"/>
          <w:sz w:val="20"/>
          <w:szCs w:val="20"/>
        </w:rPr>
        <w:t>Tab. 54 – Dettaglio ricavi e costi per prestazioni sanitarie erogate in regime di intramoenia</w:t>
      </w:r>
    </w:p>
    <w:p w14:paraId="587FE772" w14:textId="57D59E3D" w:rsidR="00083A47" w:rsidRDefault="005C7EFA" w:rsidP="002B572B">
      <w:pPr>
        <w:jc w:val="both"/>
        <w:rPr>
          <w:rFonts w:ascii="Calibri" w:hAnsi="Calibri" w:cs="Calibri"/>
          <w:b/>
          <w:bCs/>
          <w:i/>
          <w:iCs/>
          <w:color w:val="000000"/>
          <w:sz w:val="20"/>
          <w:szCs w:val="20"/>
        </w:rPr>
      </w:pPr>
      <w:r w:rsidRPr="005C7EFA">
        <w:rPr>
          <w:noProof/>
        </w:rPr>
        <w:drawing>
          <wp:inline distT="0" distB="0" distL="0" distR="0" wp14:anchorId="28874152" wp14:editId="5EE5723D">
            <wp:extent cx="6200775" cy="2746058"/>
            <wp:effectExtent l="19050" t="19050" r="9525" b="1651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03874" cy="2747430"/>
                    </a:xfrm>
                    <a:prstGeom prst="rect">
                      <a:avLst/>
                    </a:prstGeom>
                    <a:noFill/>
                    <a:ln>
                      <a:solidFill>
                        <a:schemeClr val="tx1"/>
                      </a:solidFill>
                    </a:ln>
                  </pic:spPr>
                </pic:pic>
              </a:graphicData>
            </a:graphic>
          </wp:inline>
        </w:drawing>
      </w:r>
    </w:p>
    <w:p w14:paraId="3DDED323" w14:textId="77777777" w:rsidR="00083A47" w:rsidRPr="00097E14" w:rsidRDefault="00083A47" w:rsidP="002B572B">
      <w:pPr>
        <w:jc w:val="both"/>
        <w:rPr>
          <w:rFonts w:ascii="Calibri" w:hAnsi="Calibri" w:cs="Calibri"/>
          <w:b/>
          <w:bCs/>
          <w:i/>
          <w:iCs/>
          <w:color w:val="000000"/>
          <w:sz w:val="20"/>
          <w:szCs w:val="20"/>
        </w:rPr>
      </w:pPr>
    </w:p>
    <w:p w14:paraId="4D9861C7" w14:textId="5E1F8EEC" w:rsidR="002B572B" w:rsidRDefault="002B572B" w:rsidP="002B572B">
      <w:pPr>
        <w:jc w:val="both"/>
        <w:rPr>
          <w:rFonts w:asciiTheme="minorHAnsi" w:hAnsiTheme="minorHAnsi" w:cstheme="minorHAnsi"/>
          <w:highlight w:val="yellow"/>
        </w:rPr>
      </w:pPr>
    </w:p>
    <w:p w14:paraId="69EBF9C4" w14:textId="77777777" w:rsidR="002B572B" w:rsidRPr="00401B87" w:rsidRDefault="002B572B" w:rsidP="002B572B">
      <w:pPr>
        <w:jc w:val="both"/>
        <w:rPr>
          <w:rFonts w:asciiTheme="minorHAnsi" w:hAnsiTheme="minorHAnsi" w:cstheme="minorHAnsi"/>
          <w:highlight w:val="yellow"/>
        </w:rPr>
      </w:pPr>
    </w:p>
    <w:p w14:paraId="1CD9B251" w14:textId="77777777" w:rsidR="002B572B" w:rsidRDefault="002B572B" w:rsidP="002B572B">
      <w:pPr>
        <w:jc w:val="both"/>
        <w:rPr>
          <w:rFonts w:asciiTheme="minorHAnsi" w:hAnsiTheme="minorHAnsi" w:cstheme="minorHAnsi"/>
        </w:rPr>
      </w:pPr>
      <w:r w:rsidRPr="00401B87">
        <w:rPr>
          <w:rFonts w:asciiTheme="minorHAnsi" w:hAnsiTheme="minorHAnsi" w:cstheme="minorHAnsi"/>
        </w:rPr>
        <w:t>Come si evince dalla tabella i costi per Attività libero professionale sono integralmente coperti dai ricavi.</w:t>
      </w:r>
    </w:p>
    <w:p w14:paraId="669A864B" w14:textId="77777777" w:rsidR="002B572B" w:rsidRDefault="002B572B" w:rsidP="002B572B">
      <w:pPr>
        <w:jc w:val="both"/>
        <w:rPr>
          <w:rFonts w:asciiTheme="minorHAnsi" w:hAnsiTheme="minorHAnsi" w:cstheme="minorHAnsi"/>
        </w:rPr>
      </w:pPr>
    </w:p>
    <w:p w14:paraId="511EE647" w14:textId="267E3E50" w:rsidR="002B572B" w:rsidRDefault="00083A47" w:rsidP="002B572B">
      <w:pPr>
        <w:jc w:val="both"/>
        <w:rPr>
          <w:rFonts w:asciiTheme="minorHAnsi" w:hAnsiTheme="minorHAnsi" w:cstheme="minorHAnsi"/>
        </w:rPr>
      </w:pPr>
      <w:r w:rsidRPr="005C7EFA">
        <w:rPr>
          <w:rFonts w:asciiTheme="minorHAnsi" w:hAnsiTheme="minorHAnsi" w:cstheme="minorHAnsi"/>
        </w:rPr>
        <w:lastRenderedPageBreak/>
        <w:t xml:space="preserve">Non </w:t>
      </w:r>
      <w:r w:rsidR="004C2B4A">
        <w:rPr>
          <w:rFonts w:asciiTheme="minorHAnsi" w:hAnsiTheme="minorHAnsi" w:cstheme="minorHAnsi"/>
        </w:rPr>
        <w:t>s</w:t>
      </w:r>
      <w:r w:rsidR="002B572B" w:rsidRPr="005C7EFA">
        <w:rPr>
          <w:rFonts w:asciiTheme="minorHAnsi" w:hAnsiTheme="minorHAnsi" w:cstheme="minorHAnsi"/>
        </w:rPr>
        <w:t xml:space="preserve">ono stati rilevati rimborsi per </w:t>
      </w:r>
      <w:r w:rsidR="002B572B" w:rsidRPr="000522FB">
        <w:rPr>
          <w:rFonts w:asciiTheme="minorHAnsi" w:hAnsiTheme="minorHAnsi" w:cstheme="minorHAnsi"/>
          <w:i/>
          <w:iCs/>
        </w:rPr>
        <w:t>acquisti di beni da altre Aziende Sanitarie della Regione</w:t>
      </w:r>
      <w:r w:rsidR="002B572B" w:rsidRPr="005C7EFA">
        <w:rPr>
          <w:rFonts w:asciiTheme="minorHAnsi" w:hAnsiTheme="minorHAnsi" w:cstheme="minorHAnsi"/>
        </w:rPr>
        <w:t xml:space="preserve"> e, pertanto, non è stata esposta la Tab. n.55 (schema di Nota Integrativa DM 20.03.13) relativa al dettaglio di tali rimborsi.</w:t>
      </w:r>
    </w:p>
    <w:p w14:paraId="29751560" w14:textId="77777777" w:rsidR="002B572B" w:rsidRDefault="002B572B" w:rsidP="002B572B">
      <w:pPr>
        <w:jc w:val="both"/>
        <w:rPr>
          <w:rFonts w:asciiTheme="minorHAnsi" w:hAnsiTheme="minorHAnsi" w:cstheme="minorHAnsi"/>
        </w:rPr>
      </w:pPr>
    </w:p>
    <w:p w14:paraId="0BC1C6B7" w14:textId="1BF1128F" w:rsidR="002B572B" w:rsidRDefault="002B572B" w:rsidP="002B572B">
      <w:pPr>
        <w:jc w:val="both"/>
        <w:rPr>
          <w:rFonts w:asciiTheme="minorHAnsi" w:hAnsiTheme="minorHAnsi" w:cstheme="minorHAnsi"/>
        </w:rPr>
      </w:pPr>
      <w:r w:rsidRPr="000902B7">
        <w:rPr>
          <w:rFonts w:asciiTheme="minorHAnsi" w:hAnsiTheme="minorHAnsi" w:cstheme="minorHAnsi"/>
        </w:rPr>
        <w:t>Nel corso del 202</w:t>
      </w:r>
      <w:r w:rsidR="005C7EFA" w:rsidRPr="000902B7">
        <w:rPr>
          <w:rFonts w:asciiTheme="minorHAnsi" w:hAnsiTheme="minorHAnsi" w:cstheme="minorHAnsi"/>
        </w:rPr>
        <w:t>1</w:t>
      </w:r>
      <w:r w:rsidRPr="005C7EFA">
        <w:rPr>
          <w:rFonts w:asciiTheme="minorHAnsi" w:hAnsiTheme="minorHAnsi" w:cstheme="minorHAnsi"/>
        </w:rPr>
        <w:t xml:space="preserve"> sono state rilevate significative variazioni rispetto all’esercizio precedente</w:t>
      </w:r>
      <w:r w:rsidR="00BB478B">
        <w:rPr>
          <w:rFonts w:asciiTheme="minorHAnsi" w:hAnsiTheme="minorHAnsi" w:cstheme="minorHAnsi"/>
        </w:rPr>
        <w:t>, il quale è stato maggiormente inciso</w:t>
      </w:r>
      <w:r w:rsidRPr="005C7EFA">
        <w:rPr>
          <w:rFonts w:asciiTheme="minorHAnsi" w:hAnsiTheme="minorHAnsi" w:cstheme="minorHAnsi"/>
        </w:rPr>
        <w:t xml:space="preserve"> d</w:t>
      </w:r>
      <w:r w:rsidR="00BB478B">
        <w:rPr>
          <w:rFonts w:asciiTheme="minorHAnsi" w:hAnsiTheme="minorHAnsi" w:cstheme="minorHAnsi"/>
        </w:rPr>
        <w:t>a</w:t>
      </w:r>
      <w:r w:rsidR="00B80F01">
        <w:rPr>
          <w:rFonts w:asciiTheme="minorHAnsi" w:hAnsiTheme="minorHAnsi" w:cstheme="minorHAnsi"/>
        </w:rPr>
        <w:t>lle</w:t>
      </w:r>
      <w:r w:rsidR="00BB478B">
        <w:rPr>
          <w:rFonts w:asciiTheme="minorHAnsi" w:hAnsiTheme="minorHAnsi" w:cstheme="minorHAnsi"/>
        </w:rPr>
        <w:t xml:space="preserve"> restrizion</w:t>
      </w:r>
      <w:r w:rsidR="00B80F01">
        <w:rPr>
          <w:rFonts w:asciiTheme="minorHAnsi" w:hAnsiTheme="minorHAnsi" w:cstheme="minorHAnsi"/>
        </w:rPr>
        <w:t>i</w:t>
      </w:r>
      <w:r w:rsidR="00BB478B">
        <w:rPr>
          <w:rFonts w:asciiTheme="minorHAnsi" w:hAnsiTheme="minorHAnsi" w:cstheme="minorHAnsi"/>
        </w:rPr>
        <w:t xml:space="preserve"> </w:t>
      </w:r>
      <w:r w:rsidR="00B80F01">
        <w:rPr>
          <w:rFonts w:asciiTheme="minorHAnsi" w:hAnsiTheme="minorHAnsi" w:cstheme="minorHAnsi"/>
        </w:rPr>
        <w:t>connesse</w:t>
      </w:r>
      <w:r w:rsidR="00BB478B">
        <w:rPr>
          <w:rFonts w:asciiTheme="minorHAnsi" w:hAnsiTheme="minorHAnsi" w:cstheme="minorHAnsi"/>
        </w:rPr>
        <w:t xml:space="preserve"> a</w:t>
      </w:r>
      <w:r w:rsidRPr="005C7EFA">
        <w:rPr>
          <w:rFonts w:asciiTheme="minorHAnsi" w:hAnsiTheme="minorHAnsi" w:cstheme="minorHAnsi"/>
        </w:rPr>
        <w:t xml:space="preserve">lle </w:t>
      </w:r>
      <w:r w:rsidR="005C7EFA" w:rsidRPr="005C7EFA">
        <w:rPr>
          <w:rFonts w:asciiTheme="minorHAnsi" w:hAnsiTheme="minorHAnsi" w:cstheme="minorHAnsi"/>
        </w:rPr>
        <w:t>misure</w:t>
      </w:r>
      <w:r w:rsidRPr="005C7EFA">
        <w:rPr>
          <w:rFonts w:asciiTheme="minorHAnsi" w:hAnsiTheme="minorHAnsi" w:cstheme="minorHAnsi"/>
        </w:rPr>
        <w:t xml:space="preserve"> per contrastare il diffondersi del Covid-19.</w:t>
      </w:r>
    </w:p>
    <w:p w14:paraId="23F10EDB" w14:textId="77777777" w:rsidR="002B572B" w:rsidRDefault="002B572B" w:rsidP="002B572B">
      <w:pPr>
        <w:jc w:val="both"/>
        <w:rPr>
          <w:rFonts w:asciiTheme="minorHAnsi" w:hAnsiTheme="minorHAnsi" w:cstheme="minorHAnsi"/>
          <w:b/>
          <w:bCs/>
        </w:rPr>
      </w:pPr>
    </w:p>
    <w:p w14:paraId="71D3C01F" w14:textId="6B7E8D21" w:rsidR="002B572B" w:rsidRDefault="002B572B" w:rsidP="002B572B">
      <w:pPr>
        <w:jc w:val="both"/>
        <w:rPr>
          <w:rFonts w:asciiTheme="minorHAnsi" w:hAnsiTheme="minorHAnsi" w:cstheme="minorHAnsi"/>
          <w:b/>
          <w:bCs/>
        </w:rPr>
      </w:pPr>
      <w:r w:rsidRPr="00097E14">
        <w:rPr>
          <w:rFonts w:asciiTheme="minorHAnsi" w:hAnsiTheme="minorHAnsi" w:cstheme="minorHAnsi"/>
          <w:b/>
          <w:bCs/>
        </w:rPr>
        <w:t>CONCORSI, RECUPERI E RIMBORSI</w:t>
      </w:r>
    </w:p>
    <w:p w14:paraId="70F92AD0" w14:textId="41818D25" w:rsidR="00204F7B" w:rsidRPr="00097E14" w:rsidRDefault="00204F7B" w:rsidP="002B572B">
      <w:pPr>
        <w:jc w:val="both"/>
        <w:rPr>
          <w:rFonts w:asciiTheme="minorHAnsi" w:hAnsiTheme="minorHAnsi" w:cstheme="minorHAnsi"/>
          <w:b/>
          <w:bCs/>
        </w:rPr>
      </w:pPr>
    </w:p>
    <w:p w14:paraId="637E59EC" w14:textId="634FFFDC" w:rsidR="002B572B" w:rsidRPr="000902B7" w:rsidRDefault="002B572B" w:rsidP="002B572B">
      <w:pPr>
        <w:pStyle w:val="Default"/>
        <w:jc w:val="both"/>
        <w:rPr>
          <w:rFonts w:asciiTheme="minorHAnsi" w:hAnsiTheme="minorHAnsi" w:cstheme="minorHAnsi"/>
          <w:lang w:eastAsia="en-US"/>
        </w:rPr>
      </w:pPr>
      <w:r w:rsidRPr="000902B7">
        <w:rPr>
          <w:rFonts w:asciiTheme="minorHAnsi" w:hAnsiTheme="minorHAnsi" w:cstheme="minorHAnsi"/>
          <w:lang w:eastAsia="en-US"/>
        </w:rPr>
        <w:t>La voce “</w:t>
      </w:r>
      <w:r w:rsidRPr="000902B7">
        <w:rPr>
          <w:rFonts w:asciiTheme="minorHAnsi" w:hAnsiTheme="minorHAnsi" w:cstheme="minorHAnsi"/>
          <w:i/>
          <w:lang w:eastAsia="en-US"/>
        </w:rPr>
        <w:t>Concorsi, recuperi e rimborsi</w:t>
      </w:r>
      <w:r w:rsidRPr="000902B7">
        <w:rPr>
          <w:rFonts w:asciiTheme="minorHAnsi" w:hAnsiTheme="minorHAnsi" w:cstheme="minorHAnsi"/>
          <w:lang w:eastAsia="en-US"/>
        </w:rPr>
        <w:t>” al 31 dicembre 202</w:t>
      </w:r>
      <w:r w:rsidR="003C6CD3" w:rsidRPr="000902B7">
        <w:rPr>
          <w:rFonts w:asciiTheme="minorHAnsi" w:hAnsiTheme="minorHAnsi" w:cstheme="minorHAnsi"/>
          <w:lang w:eastAsia="en-US"/>
        </w:rPr>
        <w:t>1</w:t>
      </w:r>
      <w:r w:rsidRPr="000902B7">
        <w:rPr>
          <w:rFonts w:asciiTheme="minorHAnsi" w:hAnsiTheme="minorHAnsi" w:cstheme="minorHAnsi"/>
          <w:lang w:eastAsia="en-US"/>
        </w:rPr>
        <w:t xml:space="preserve"> pari a </w:t>
      </w:r>
      <w:r w:rsidR="003C6CD3" w:rsidRPr="000902B7">
        <w:rPr>
          <w:rFonts w:asciiTheme="minorHAnsi" w:hAnsiTheme="minorHAnsi" w:cstheme="minorHAnsi"/>
          <w:lang w:eastAsia="en-US"/>
        </w:rPr>
        <w:t>Euro 19</w:t>
      </w:r>
      <w:r w:rsidRPr="000902B7">
        <w:rPr>
          <w:rFonts w:asciiTheme="minorHAnsi" w:hAnsiTheme="minorHAnsi" w:cstheme="minorHAnsi"/>
          <w:lang w:eastAsia="en-US"/>
        </w:rPr>
        <w:t>.</w:t>
      </w:r>
      <w:r w:rsidR="003C6CD3" w:rsidRPr="000902B7">
        <w:rPr>
          <w:rFonts w:asciiTheme="minorHAnsi" w:hAnsiTheme="minorHAnsi" w:cstheme="minorHAnsi"/>
          <w:lang w:eastAsia="en-US"/>
        </w:rPr>
        <w:t>732</w:t>
      </w:r>
      <w:r w:rsidRPr="000902B7">
        <w:rPr>
          <w:rFonts w:asciiTheme="minorHAnsi" w:hAnsiTheme="minorHAnsi" w:cstheme="minorHAnsi"/>
          <w:lang w:eastAsia="en-US"/>
        </w:rPr>
        <w:t xml:space="preserve"> </w:t>
      </w:r>
      <w:r w:rsidR="003C6CD3" w:rsidRPr="000902B7">
        <w:rPr>
          <w:rFonts w:asciiTheme="minorHAnsi" w:hAnsiTheme="minorHAnsi" w:cstheme="minorHAnsi"/>
          <w:lang w:eastAsia="en-US"/>
        </w:rPr>
        <w:t>mila</w:t>
      </w:r>
      <w:r w:rsidRPr="000902B7">
        <w:rPr>
          <w:rFonts w:asciiTheme="minorHAnsi" w:hAnsiTheme="minorHAnsi" w:cstheme="minorHAnsi"/>
          <w:lang w:eastAsia="en-US"/>
        </w:rPr>
        <w:t xml:space="preserve"> </w:t>
      </w:r>
      <w:r w:rsidR="00A72049">
        <w:rPr>
          <w:rFonts w:asciiTheme="minorHAnsi" w:hAnsiTheme="minorHAnsi" w:cstheme="minorHAnsi"/>
          <w:lang w:eastAsia="en-US"/>
        </w:rPr>
        <w:t>(</w:t>
      </w:r>
      <w:r w:rsidR="00D35998">
        <w:rPr>
          <w:rFonts w:asciiTheme="minorHAnsi" w:hAnsiTheme="minorHAnsi" w:cstheme="minorHAnsi"/>
          <w:lang w:eastAsia="en-US"/>
        </w:rPr>
        <w:t xml:space="preserve">Euro 18.218 mila </w:t>
      </w:r>
      <w:r w:rsidR="006D16E2">
        <w:rPr>
          <w:rFonts w:asciiTheme="minorHAnsi" w:hAnsiTheme="minorHAnsi" w:cstheme="minorHAnsi"/>
          <w:lang w:eastAsia="en-US"/>
        </w:rPr>
        <w:t>per l’esercizio</w:t>
      </w:r>
      <w:r w:rsidR="00D35998">
        <w:rPr>
          <w:rFonts w:asciiTheme="minorHAnsi" w:hAnsiTheme="minorHAnsi" w:cstheme="minorHAnsi"/>
          <w:lang w:eastAsia="en-US"/>
        </w:rPr>
        <w:t xml:space="preserve"> 2020)</w:t>
      </w:r>
      <w:r w:rsidRPr="000902B7">
        <w:rPr>
          <w:rFonts w:asciiTheme="minorHAnsi" w:hAnsiTheme="minorHAnsi" w:cstheme="minorHAnsi"/>
          <w:lang w:eastAsia="en-US"/>
        </w:rPr>
        <w:t xml:space="preserve"> si riferisce principalmente al rimborso per “</w:t>
      </w:r>
      <w:proofErr w:type="spellStart"/>
      <w:r w:rsidRPr="000902B7">
        <w:rPr>
          <w:rFonts w:asciiTheme="minorHAnsi" w:hAnsiTheme="minorHAnsi" w:cstheme="minorHAnsi"/>
          <w:lang w:eastAsia="en-US"/>
        </w:rPr>
        <w:t>Pay</w:t>
      </w:r>
      <w:proofErr w:type="spellEnd"/>
      <w:r w:rsidRPr="000902B7">
        <w:rPr>
          <w:rFonts w:asciiTheme="minorHAnsi" w:hAnsiTheme="minorHAnsi" w:cstheme="minorHAnsi"/>
          <w:lang w:eastAsia="en-US"/>
        </w:rPr>
        <w:t>-back per il superamento del tetto della spesa farmaceutica ospedaliera” (</w:t>
      </w:r>
      <w:r w:rsidR="003C6CD3" w:rsidRPr="000902B7">
        <w:rPr>
          <w:rFonts w:asciiTheme="minorHAnsi" w:hAnsiTheme="minorHAnsi" w:cstheme="minorHAnsi"/>
          <w:lang w:eastAsia="en-US"/>
        </w:rPr>
        <w:t>15</w:t>
      </w:r>
      <w:r w:rsidRPr="000902B7">
        <w:rPr>
          <w:rFonts w:asciiTheme="minorHAnsi" w:hAnsiTheme="minorHAnsi" w:cstheme="minorHAnsi"/>
          <w:lang w:eastAsia="en-US"/>
        </w:rPr>
        <w:t>.</w:t>
      </w:r>
      <w:r w:rsidR="003C6CD3" w:rsidRPr="000902B7">
        <w:rPr>
          <w:rFonts w:asciiTheme="minorHAnsi" w:hAnsiTheme="minorHAnsi" w:cstheme="minorHAnsi"/>
          <w:lang w:eastAsia="en-US"/>
        </w:rPr>
        <w:t>690</w:t>
      </w:r>
      <w:r w:rsidRPr="000902B7">
        <w:rPr>
          <w:rFonts w:asciiTheme="minorHAnsi" w:hAnsiTheme="minorHAnsi" w:cstheme="minorHAnsi"/>
          <w:lang w:eastAsia="en-US"/>
        </w:rPr>
        <w:t xml:space="preserve"> </w:t>
      </w:r>
      <w:r w:rsidR="003C6CD3" w:rsidRPr="000902B7">
        <w:rPr>
          <w:rFonts w:asciiTheme="minorHAnsi" w:hAnsiTheme="minorHAnsi" w:cstheme="minorHAnsi"/>
          <w:lang w:eastAsia="en-US"/>
        </w:rPr>
        <w:t>mila</w:t>
      </w:r>
      <w:r w:rsidRPr="000902B7">
        <w:rPr>
          <w:rFonts w:asciiTheme="minorHAnsi" w:hAnsiTheme="minorHAnsi" w:cstheme="minorHAnsi"/>
          <w:lang w:eastAsia="en-US"/>
        </w:rPr>
        <w:t>) e all’“ulteriore payback” (</w:t>
      </w:r>
      <w:r w:rsidR="003C6CD3" w:rsidRPr="000902B7">
        <w:rPr>
          <w:rFonts w:asciiTheme="minorHAnsi" w:hAnsiTheme="minorHAnsi" w:cstheme="minorHAnsi"/>
          <w:lang w:eastAsia="en-US"/>
        </w:rPr>
        <w:t>Euro 2</w:t>
      </w:r>
      <w:r w:rsidRPr="000902B7">
        <w:rPr>
          <w:rFonts w:asciiTheme="minorHAnsi" w:hAnsiTheme="minorHAnsi" w:cstheme="minorHAnsi"/>
          <w:lang w:eastAsia="en-US"/>
        </w:rPr>
        <w:t>.</w:t>
      </w:r>
      <w:r w:rsidR="003C6CD3" w:rsidRPr="000902B7">
        <w:rPr>
          <w:rFonts w:asciiTheme="minorHAnsi" w:hAnsiTheme="minorHAnsi" w:cstheme="minorHAnsi"/>
          <w:lang w:eastAsia="en-US"/>
        </w:rPr>
        <w:t>979</w:t>
      </w:r>
      <w:r w:rsidRPr="000902B7">
        <w:rPr>
          <w:rFonts w:asciiTheme="minorHAnsi" w:hAnsiTheme="minorHAnsi" w:cstheme="minorHAnsi"/>
          <w:lang w:eastAsia="en-US"/>
        </w:rPr>
        <w:t xml:space="preserve"> </w:t>
      </w:r>
      <w:r w:rsidR="003C6CD3" w:rsidRPr="000902B7">
        <w:rPr>
          <w:rFonts w:asciiTheme="minorHAnsi" w:hAnsiTheme="minorHAnsi" w:cstheme="minorHAnsi"/>
          <w:lang w:eastAsia="en-US"/>
        </w:rPr>
        <w:t>mila</w:t>
      </w:r>
      <w:r w:rsidRPr="000902B7">
        <w:rPr>
          <w:rFonts w:asciiTheme="minorHAnsi" w:hAnsiTheme="minorHAnsi" w:cstheme="minorHAnsi"/>
          <w:lang w:eastAsia="en-US"/>
        </w:rPr>
        <w:t>) comunicati con le note regionali del Riparto FSR 202</w:t>
      </w:r>
      <w:r w:rsidR="003C6CD3" w:rsidRPr="000902B7">
        <w:rPr>
          <w:rFonts w:asciiTheme="minorHAnsi" w:hAnsiTheme="minorHAnsi" w:cstheme="minorHAnsi"/>
          <w:lang w:eastAsia="en-US"/>
        </w:rPr>
        <w:t>1</w:t>
      </w:r>
      <w:r w:rsidR="005B6A15">
        <w:rPr>
          <w:rFonts w:asciiTheme="minorHAnsi" w:hAnsiTheme="minorHAnsi" w:cstheme="minorHAnsi"/>
          <w:lang w:eastAsia="en-US"/>
        </w:rPr>
        <w:t>,</w:t>
      </w:r>
      <w:r w:rsidRPr="000902B7">
        <w:rPr>
          <w:rFonts w:asciiTheme="minorHAnsi" w:hAnsiTheme="minorHAnsi" w:cstheme="minorHAnsi"/>
          <w:lang w:eastAsia="en-US"/>
        </w:rPr>
        <w:t xml:space="preserve"> già menzionate ai punti precedenti. </w:t>
      </w:r>
    </w:p>
    <w:p w14:paraId="014CABE6" w14:textId="77777777" w:rsidR="002B572B" w:rsidRPr="000902B7" w:rsidRDefault="002B572B" w:rsidP="002B572B">
      <w:pPr>
        <w:jc w:val="both"/>
        <w:rPr>
          <w:rFonts w:asciiTheme="minorHAnsi" w:hAnsiTheme="minorHAnsi" w:cstheme="minorHAnsi"/>
          <w:b/>
          <w:bCs/>
          <w:lang w:eastAsia="en-US"/>
        </w:rPr>
      </w:pPr>
    </w:p>
    <w:p w14:paraId="756B3F03" w14:textId="77777777" w:rsidR="002B572B" w:rsidRPr="000902B7" w:rsidRDefault="002B572B" w:rsidP="002B572B">
      <w:pPr>
        <w:jc w:val="both"/>
        <w:rPr>
          <w:rFonts w:asciiTheme="minorHAnsi" w:hAnsiTheme="minorHAnsi" w:cstheme="minorHAnsi"/>
          <w:b/>
          <w:bCs/>
          <w:lang w:eastAsia="en-US"/>
        </w:rPr>
      </w:pPr>
      <w:r w:rsidRPr="000902B7">
        <w:rPr>
          <w:rFonts w:asciiTheme="minorHAnsi" w:hAnsiTheme="minorHAnsi" w:cstheme="minorHAnsi"/>
          <w:b/>
          <w:bCs/>
          <w:lang w:eastAsia="en-US"/>
        </w:rPr>
        <w:t>COMPARTECIPAZIONE ALLA SPESA PER PRESTAZIONI SANITARIE (TICKET)</w:t>
      </w:r>
      <w:bookmarkStart w:id="38" w:name="_Toc419282869"/>
    </w:p>
    <w:bookmarkEnd w:id="38"/>
    <w:p w14:paraId="2E5D5997" w14:textId="1262C8F4" w:rsidR="002B572B" w:rsidRDefault="002B572B" w:rsidP="002B572B">
      <w:pPr>
        <w:jc w:val="both"/>
        <w:rPr>
          <w:rFonts w:asciiTheme="minorHAnsi" w:hAnsiTheme="minorHAnsi" w:cstheme="minorHAnsi"/>
          <w:bCs/>
        </w:rPr>
      </w:pPr>
      <w:r w:rsidRPr="000902B7">
        <w:rPr>
          <w:rFonts w:asciiTheme="minorHAnsi" w:hAnsiTheme="minorHAnsi" w:cstheme="minorHAnsi"/>
          <w:bCs/>
          <w:lang w:eastAsia="en-US"/>
        </w:rPr>
        <w:t>La voce</w:t>
      </w:r>
      <w:r w:rsidRPr="000902B7">
        <w:rPr>
          <w:rFonts w:asciiTheme="minorHAnsi" w:hAnsiTheme="minorHAnsi" w:cstheme="minorHAnsi"/>
          <w:bCs/>
        </w:rPr>
        <w:t xml:space="preserve"> “</w:t>
      </w:r>
      <w:r w:rsidRPr="000902B7">
        <w:rPr>
          <w:rFonts w:asciiTheme="minorHAnsi" w:hAnsiTheme="minorHAnsi" w:cstheme="minorHAnsi"/>
          <w:bCs/>
          <w:i/>
        </w:rPr>
        <w:t>Compartecipazione alla spesa per prestazioni sanitarie (Ticket)</w:t>
      </w:r>
      <w:r w:rsidRPr="000902B7">
        <w:rPr>
          <w:rFonts w:asciiTheme="minorHAnsi" w:hAnsiTheme="minorHAnsi" w:cstheme="minorHAnsi"/>
          <w:bCs/>
        </w:rPr>
        <w:t>” al 31 dicembre 202</w:t>
      </w:r>
      <w:r w:rsidR="003C6CD3" w:rsidRPr="000902B7">
        <w:rPr>
          <w:rFonts w:asciiTheme="minorHAnsi" w:hAnsiTheme="minorHAnsi" w:cstheme="minorHAnsi"/>
          <w:bCs/>
        </w:rPr>
        <w:t>1</w:t>
      </w:r>
      <w:r w:rsidRPr="000902B7">
        <w:rPr>
          <w:rFonts w:asciiTheme="minorHAnsi" w:hAnsiTheme="minorHAnsi" w:cstheme="minorHAnsi"/>
          <w:bCs/>
        </w:rPr>
        <w:t xml:space="preserve"> pari a </w:t>
      </w:r>
      <w:r w:rsidR="003C6CD3" w:rsidRPr="000902B7">
        <w:rPr>
          <w:rFonts w:asciiTheme="minorHAnsi" w:hAnsiTheme="minorHAnsi" w:cstheme="minorHAnsi"/>
          <w:bCs/>
        </w:rPr>
        <w:t>Euro 2</w:t>
      </w:r>
      <w:r w:rsidRPr="000902B7">
        <w:rPr>
          <w:rFonts w:asciiTheme="minorHAnsi" w:hAnsiTheme="minorHAnsi" w:cstheme="minorHAnsi"/>
          <w:bCs/>
        </w:rPr>
        <w:t>.</w:t>
      </w:r>
      <w:r w:rsidR="003C6CD3" w:rsidRPr="000902B7">
        <w:rPr>
          <w:rFonts w:asciiTheme="minorHAnsi" w:hAnsiTheme="minorHAnsi" w:cstheme="minorHAnsi"/>
          <w:bCs/>
        </w:rPr>
        <w:t>309</w:t>
      </w:r>
      <w:r w:rsidRPr="000902B7">
        <w:rPr>
          <w:rFonts w:asciiTheme="minorHAnsi" w:hAnsiTheme="minorHAnsi" w:cstheme="minorHAnsi"/>
          <w:bCs/>
        </w:rPr>
        <w:t xml:space="preserve"> </w:t>
      </w:r>
      <w:r w:rsidR="003C6CD3" w:rsidRPr="000902B7">
        <w:rPr>
          <w:rFonts w:asciiTheme="minorHAnsi" w:hAnsiTheme="minorHAnsi" w:cstheme="minorHAnsi"/>
          <w:bCs/>
        </w:rPr>
        <w:t>mila</w:t>
      </w:r>
      <w:r w:rsidRPr="000902B7">
        <w:rPr>
          <w:rFonts w:asciiTheme="minorHAnsi" w:hAnsiTheme="minorHAnsi" w:cstheme="minorHAnsi"/>
          <w:bCs/>
        </w:rPr>
        <w:t xml:space="preserve"> (</w:t>
      </w:r>
      <w:r w:rsidR="003C6CD3" w:rsidRPr="000902B7">
        <w:rPr>
          <w:rFonts w:asciiTheme="minorHAnsi" w:hAnsiTheme="minorHAnsi" w:cstheme="minorHAnsi"/>
          <w:bCs/>
        </w:rPr>
        <w:t>Euro 1.971 mila</w:t>
      </w:r>
      <w:r w:rsidRPr="000902B7">
        <w:rPr>
          <w:rFonts w:asciiTheme="minorHAnsi" w:hAnsiTheme="minorHAnsi" w:cstheme="minorHAnsi"/>
          <w:bCs/>
        </w:rPr>
        <w:t xml:space="preserve"> per l’esercizio 20</w:t>
      </w:r>
      <w:r w:rsidR="00B80C87" w:rsidRPr="000902B7">
        <w:rPr>
          <w:rFonts w:asciiTheme="minorHAnsi" w:hAnsiTheme="minorHAnsi" w:cstheme="minorHAnsi"/>
          <w:bCs/>
        </w:rPr>
        <w:t>20</w:t>
      </w:r>
      <w:r w:rsidRPr="000902B7">
        <w:rPr>
          <w:rFonts w:asciiTheme="minorHAnsi" w:hAnsiTheme="minorHAnsi" w:cstheme="minorHAnsi"/>
          <w:bCs/>
        </w:rPr>
        <w:t>) si riferisce ai rimborsi e alla partecipazione obbligatoria alla spesa per le prestazioni sanitarie (ticket) da parte degli utenti.</w:t>
      </w:r>
    </w:p>
    <w:p w14:paraId="4E42D2D7" w14:textId="77777777" w:rsidR="002B572B" w:rsidRDefault="002B572B" w:rsidP="002B572B">
      <w:pPr>
        <w:jc w:val="both"/>
        <w:rPr>
          <w:rFonts w:asciiTheme="minorHAnsi" w:hAnsiTheme="minorHAnsi" w:cstheme="minorHAnsi"/>
          <w:b/>
          <w:lang w:eastAsia="en-US"/>
        </w:rPr>
      </w:pPr>
    </w:p>
    <w:p w14:paraId="749F6BE7" w14:textId="77777777" w:rsidR="002B572B" w:rsidRDefault="002B572B" w:rsidP="002B572B">
      <w:pPr>
        <w:jc w:val="both"/>
        <w:rPr>
          <w:rFonts w:asciiTheme="minorHAnsi" w:hAnsiTheme="minorHAnsi" w:cstheme="minorHAnsi"/>
          <w:b/>
          <w:lang w:eastAsia="en-US"/>
        </w:rPr>
      </w:pPr>
    </w:p>
    <w:p w14:paraId="0DC658C2" w14:textId="77777777" w:rsidR="002B572B" w:rsidRPr="00097E14" w:rsidRDefault="002B572B" w:rsidP="002B572B">
      <w:pPr>
        <w:jc w:val="both"/>
        <w:rPr>
          <w:rFonts w:asciiTheme="minorHAnsi" w:hAnsiTheme="minorHAnsi" w:cstheme="minorHAnsi"/>
          <w:b/>
          <w:lang w:eastAsia="en-US"/>
        </w:rPr>
      </w:pPr>
      <w:r w:rsidRPr="00097E14">
        <w:rPr>
          <w:rFonts w:asciiTheme="minorHAnsi" w:hAnsiTheme="minorHAnsi" w:cstheme="minorHAnsi"/>
          <w:b/>
          <w:lang w:eastAsia="en-US"/>
        </w:rPr>
        <w:t>QUOTA CONTRIBUTI C/CAPITALE</w:t>
      </w:r>
    </w:p>
    <w:p w14:paraId="0D47C766" w14:textId="7A52066E" w:rsidR="002B572B" w:rsidRDefault="002B572B" w:rsidP="002B572B">
      <w:pPr>
        <w:jc w:val="both"/>
        <w:rPr>
          <w:rFonts w:asciiTheme="minorHAnsi" w:hAnsiTheme="minorHAnsi" w:cstheme="minorHAnsi"/>
        </w:rPr>
      </w:pPr>
      <w:r w:rsidRPr="00DE438D">
        <w:rPr>
          <w:rFonts w:asciiTheme="minorHAnsi" w:hAnsiTheme="minorHAnsi" w:cstheme="minorHAnsi"/>
        </w:rPr>
        <w:t>La voce “</w:t>
      </w:r>
      <w:r w:rsidRPr="00DE438D">
        <w:rPr>
          <w:rFonts w:asciiTheme="minorHAnsi" w:hAnsiTheme="minorHAnsi" w:cstheme="minorHAnsi"/>
          <w:i/>
        </w:rPr>
        <w:t>Quota contributi c/capitale imputata all'esercizio</w:t>
      </w:r>
      <w:r w:rsidRPr="00DE438D">
        <w:rPr>
          <w:rFonts w:asciiTheme="minorHAnsi" w:hAnsiTheme="minorHAnsi" w:cstheme="minorHAnsi"/>
        </w:rPr>
        <w:t>” al 31 dicembre 202</w:t>
      </w:r>
      <w:r w:rsidR="002F651F" w:rsidRPr="00DE438D">
        <w:rPr>
          <w:rFonts w:asciiTheme="minorHAnsi" w:hAnsiTheme="minorHAnsi" w:cstheme="minorHAnsi"/>
        </w:rPr>
        <w:t>1</w:t>
      </w:r>
      <w:r w:rsidRPr="00DE438D">
        <w:rPr>
          <w:rFonts w:asciiTheme="minorHAnsi" w:hAnsiTheme="minorHAnsi" w:cstheme="minorHAnsi"/>
        </w:rPr>
        <w:t xml:space="preserve"> pari a </w:t>
      </w:r>
      <w:r w:rsidR="00690680" w:rsidRPr="00DE438D">
        <w:rPr>
          <w:rFonts w:asciiTheme="minorHAnsi" w:hAnsiTheme="minorHAnsi" w:cstheme="minorHAnsi"/>
        </w:rPr>
        <w:t>Euro 11</w:t>
      </w:r>
      <w:r w:rsidRPr="00DE438D">
        <w:rPr>
          <w:rFonts w:asciiTheme="minorHAnsi" w:hAnsiTheme="minorHAnsi" w:cstheme="minorHAnsi"/>
        </w:rPr>
        <w:t>.</w:t>
      </w:r>
      <w:r w:rsidR="00690680" w:rsidRPr="00DE438D">
        <w:rPr>
          <w:rFonts w:asciiTheme="minorHAnsi" w:hAnsiTheme="minorHAnsi" w:cstheme="minorHAnsi"/>
        </w:rPr>
        <w:t>111 mila</w:t>
      </w:r>
      <w:r w:rsidRPr="00DE438D">
        <w:rPr>
          <w:rFonts w:asciiTheme="minorHAnsi" w:hAnsiTheme="minorHAnsi" w:cstheme="minorHAnsi"/>
        </w:rPr>
        <w:t xml:space="preserve"> (</w:t>
      </w:r>
      <w:r w:rsidR="00690680" w:rsidRPr="00DE438D">
        <w:rPr>
          <w:rFonts w:asciiTheme="minorHAnsi" w:hAnsiTheme="minorHAnsi" w:cstheme="minorHAnsi"/>
        </w:rPr>
        <w:t>Euro 9.782 mila</w:t>
      </w:r>
      <w:r w:rsidRPr="00DE438D">
        <w:rPr>
          <w:rFonts w:asciiTheme="minorHAnsi" w:hAnsiTheme="minorHAnsi" w:cstheme="minorHAnsi"/>
        </w:rPr>
        <w:t xml:space="preserve"> per l’esercizio 20</w:t>
      </w:r>
      <w:r w:rsidR="00690680" w:rsidRPr="00DE438D">
        <w:rPr>
          <w:rFonts w:asciiTheme="minorHAnsi" w:hAnsiTheme="minorHAnsi" w:cstheme="minorHAnsi"/>
        </w:rPr>
        <w:t>20</w:t>
      </w:r>
      <w:r w:rsidRPr="00DE438D">
        <w:rPr>
          <w:rFonts w:asciiTheme="minorHAnsi" w:hAnsiTheme="minorHAnsi" w:cstheme="minorHAnsi"/>
        </w:rPr>
        <w:t>), riguarda</w:t>
      </w:r>
      <w:r w:rsidRPr="008120DE">
        <w:rPr>
          <w:rFonts w:asciiTheme="minorHAnsi" w:hAnsiTheme="minorHAnsi" w:cstheme="minorHAnsi"/>
        </w:rPr>
        <w:t xml:space="preserve"> la sterilizzazione degli ammortamenti relativi ai beni acquistati con i contributi in conto capitale, così come specificato nei criteri di valutazione.</w:t>
      </w:r>
    </w:p>
    <w:p w14:paraId="15B93B05" w14:textId="77777777" w:rsidR="002B572B" w:rsidRDefault="002B572B" w:rsidP="002B572B">
      <w:pPr>
        <w:jc w:val="both"/>
        <w:rPr>
          <w:rFonts w:asciiTheme="minorHAnsi" w:hAnsiTheme="minorHAnsi" w:cstheme="minorHAnsi"/>
        </w:rPr>
      </w:pPr>
    </w:p>
    <w:p w14:paraId="7E19F3AC" w14:textId="4F8461A0" w:rsidR="002B572B" w:rsidRDefault="002B572B" w:rsidP="002B572B">
      <w:pPr>
        <w:jc w:val="both"/>
        <w:rPr>
          <w:rFonts w:asciiTheme="minorHAnsi" w:hAnsiTheme="minorHAnsi" w:cstheme="minorHAnsi"/>
        </w:rPr>
      </w:pPr>
      <w:r w:rsidRPr="003A0B7D">
        <w:rPr>
          <w:rFonts w:asciiTheme="minorHAnsi" w:hAnsiTheme="minorHAnsi" w:cstheme="minorHAnsi"/>
        </w:rPr>
        <w:t>A tal proposito, in ottemperanza a quanto disposto dalla Casistica applicativa relativa all'implementazione e alla tenuta della contabilità di tipo economico-patrimoniale, si è provveduto ad effettuare la sterilizzazione, anche per quei beni acquistati con l’utilizzo dei contributi in conto esercizio, come esposto nella tabella riportata nella sezione relativa al Patrimonio Netto.</w:t>
      </w:r>
    </w:p>
    <w:p w14:paraId="24A20D85" w14:textId="77ED6B59" w:rsidR="001805AC" w:rsidRDefault="001805AC" w:rsidP="002B572B">
      <w:pPr>
        <w:jc w:val="both"/>
        <w:rPr>
          <w:rFonts w:asciiTheme="minorHAnsi" w:hAnsiTheme="minorHAnsi" w:cstheme="minorHAnsi"/>
        </w:rPr>
      </w:pPr>
    </w:p>
    <w:p w14:paraId="6A3C32D6" w14:textId="02169FCF" w:rsidR="001805AC" w:rsidRDefault="001805AC" w:rsidP="002B572B">
      <w:pPr>
        <w:jc w:val="both"/>
        <w:rPr>
          <w:rFonts w:asciiTheme="minorHAnsi" w:hAnsiTheme="minorHAnsi" w:cstheme="minorHAnsi"/>
        </w:rPr>
      </w:pPr>
      <w:r>
        <w:rPr>
          <w:rFonts w:asciiTheme="minorHAnsi" w:hAnsiTheme="minorHAnsi" w:cstheme="minorHAnsi"/>
        </w:rPr>
        <w:t>ALTRI RICAVI E PROVENTI</w:t>
      </w:r>
    </w:p>
    <w:p w14:paraId="38FD88DD" w14:textId="72C3FA46" w:rsidR="001805AC" w:rsidRDefault="001805AC" w:rsidP="002B572B">
      <w:pPr>
        <w:jc w:val="both"/>
        <w:rPr>
          <w:rFonts w:asciiTheme="minorHAnsi" w:hAnsiTheme="minorHAnsi" w:cstheme="minorHAnsi"/>
        </w:rPr>
      </w:pPr>
      <w:r>
        <w:rPr>
          <w:rFonts w:asciiTheme="minorHAnsi" w:hAnsiTheme="minorHAnsi" w:cstheme="minorHAnsi"/>
        </w:rPr>
        <w:t>La voce “Altri ricavi e proventi” al 31 dicembre 2021 ammonta ad Euro 2.6</w:t>
      </w:r>
      <w:r w:rsidR="00B80F01">
        <w:rPr>
          <w:rFonts w:asciiTheme="minorHAnsi" w:hAnsiTheme="minorHAnsi" w:cstheme="minorHAnsi"/>
        </w:rPr>
        <w:t>6</w:t>
      </w:r>
      <w:r>
        <w:rPr>
          <w:rFonts w:asciiTheme="minorHAnsi" w:hAnsiTheme="minorHAnsi" w:cstheme="minorHAnsi"/>
        </w:rPr>
        <w:t xml:space="preserve">2 mila ed è </w:t>
      </w:r>
      <w:r w:rsidR="00F35A0B">
        <w:rPr>
          <w:rFonts w:asciiTheme="minorHAnsi" w:hAnsiTheme="minorHAnsi" w:cstheme="minorHAnsi"/>
        </w:rPr>
        <w:t>composta da:</w:t>
      </w:r>
    </w:p>
    <w:p w14:paraId="7AD44726" w14:textId="1FEFE1AB" w:rsidR="00F35A0B" w:rsidRPr="00F35A0B" w:rsidRDefault="00F35A0B" w:rsidP="00F35A0B">
      <w:pPr>
        <w:pStyle w:val="Paragrafoelenco"/>
        <w:numPr>
          <w:ilvl w:val="0"/>
          <w:numId w:val="33"/>
        </w:numPr>
        <w:jc w:val="both"/>
        <w:rPr>
          <w:rFonts w:asciiTheme="minorHAnsi" w:hAnsiTheme="minorHAnsi" w:cstheme="minorHAnsi"/>
        </w:rPr>
      </w:pPr>
      <w:r w:rsidRPr="00F35A0B">
        <w:rPr>
          <w:rFonts w:asciiTheme="minorHAnsi" w:hAnsiTheme="minorHAnsi" w:cstheme="minorHAnsi"/>
        </w:rPr>
        <w:t>Ricavi per prestazioni non sanitarie</w:t>
      </w:r>
      <w:r>
        <w:rPr>
          <w:rFonts w:asciiTheme="minorHAnsi" w:hAnsiTheme="minorHAnsi" w:cstheme="minorHAnsi"/>
        </w:rPr>
        <w:t xml:space="preserve"> per Euro </w:t>
      </w:r>
      <w:r w:rsidR="006F298E">
        <w:rPr>
          <w:rFonts w:asciiTheme="minorHAnsi" w:hAnsiTheme="minorHAnsi" w:cstheme="minorHAnsi"/>
        </w:rPr>
        <w:t>275 mila;</w:t>
      </w:r>
    </w:p>
    <w:p w14:paraId="3CBA6C86" w14:textId="63AC43AA" w:rsidR="00F35A0B" w:rsidRPr="00F35A0B" w:rsidRDefault="00F35A0B" w:rsidP="00F35A0B">
      <w:pPr>
        <w:pStyle w:val="Paragrafoelenco"/>
        <w:numPr>
          <w:ilvl w:val="0"/>
          <w:numId w:val="33"/>
        </w:numPr>
        <w:jc w:val="both"/>
        <w:rPr>
          <w:rFonts w:asciiTheme="minorHAnsi" w:hAnsiTheme="minorHAnsi" w:cstheme="minorHAnsi"/>
        </w:rPr>
      </w:pPr>
      <w:r w:rsidRPr="00F35A0B">
        <w:rPr>
          <w:rFonts w:asciiTheme="minorHAnsi" w:hAnsiTheme="minorHAnsi" w:cstheme="minorHAnsi"/>
        </w:rPr>
        <w:t>Fitti attivi ed altri proventi da attività immobiliari</w:t>
      </w:r>
      <w:r w:rsidR="006F298E">
        <w:rPr>
          <w:rFonts w:asciiTheme="minorHAnsi" w:hAnsiTheme="minorHAnsi" w:cstheme="minorHAnsi"/>
        </w:rPr>
        <w:t xml:space="preserve"> per Euro 147 mila;</w:t>
      </w:r>
    </w:p>
    <w:p w14:paraId="0BDDE7E0" w14:textId="09562BBE" w:rsidR="00F35A0B" w:rsidRPr="00B953F3" w:rsidRDefault="00F35A0B" w:rsidP="00B953F3">
      <w:pPr>
        <w:pStyle w:val="Paragrafoelenco"/>
        <w:numPr>
          <w:ilvl w:val="0"/>
          <w:numId w:val="33"/>
        </w:numPr>
        <w:jc w:val="both"/>
        <w:rPr>
          <w:rFonts w:asciiTheme="minorHAnsi" w:hAnsiTheme="minorHAnsi" w:cstheme="minorHAnsi"/>
        </w:rPr>
      </w:pPr>
      <w:r w:rsidRPr="00F35A0B">
        <w:rPr>
          <w:rFonts w:asciiTheme="minorHAnsi" w:hAnsiTheme="minorHAnsi" w:cstheme="minorHAnsi"/>
        </w:rPr>
        <w:t>Altri proventi diversi</w:t>
      </w:r>
      <w:r w:rsidR="006F298E">
        <w:rPr>
          <w:rFonts w:asciiTheme="minorHAnsi" w:hAnsiTheme="minorHAnsi" w:cstheme="minorHAnsi"/>
        </w:rPr>
        <w:t xml:space="preserve"> per Euro </w:t>
      </w:r>
      <w:r w:rsidR="00DF1ADF">
        <w:rPr>
          <w:rFonts w:asciiTheme="minorHAnsi" w:hAnsiTheme="minorHAnsi" w:cstheme="minorHAnsi"/>
        </w:rPr>
        <w:t xml:space="preserve">2.239 mila, </w:t>
      </w:r>
      <w:r w:rsidR="00582CD7">
        <w:rPr>
          <w:rFonts w:asciiTheme="minorHAnsi" w:hAnsiTheme="minorHAnsi" w:cstheme="minorHAnsi"/>
        </w:rPr>
        <w:t xml:space="preserve">principalmente riferiti alla rilevazione delle quote di </w:t>
      </w:r>
      <w:r w:rsidR="00510BC7">
        <w:rPr>
          <w:rFonts w:asciiTheme="minorHAnsi" w:hAnsiTheme="minorHAnsi" w:cstheme="minorHAnsi"/>
        </w:rPr>
        <w:t xml:space="preserve">adeguamento </w:t>
      </w:r>
      <w:r w:rsidR="006D787F">
        <w:rPr>
          <w:rFonts w:asciiTheme="minorHAnsi" w:hAnsiTheme="minorHAnsi" w:cstheme="minorHAnsi"/>
        </w:rPr>
        <w:t>relativi al</w:t>
      </w:r>
      <w:r w:rsidR="00267F2B">
        <w:rPr>
          <w:rFonts w:asciiTheme="minorHAnsi" w:hAnsiTheme="minorHAnsi" w:cstheme="minorHAnsi"/>
        </w:rPr>
        <w:t xml:space="preserve"> fondo rischi </w:t>
      </w:r>
      <w:r w:rsidR="00520651">
        <w:rPr>
          <w:rFonts w:asciiTheme="minorHAnsi" w:hAnsiTheme="minorHAnsi" w:cstheme="minorHAnsi"/>
        </w:rPr>
        <w:t>dell’esercizio</w:t>
      </w:r>
      <w:r w:rsidR="00267F2B">
        <w:rPr>
          <w:rFonts w:asciiTheme="minorHAnsi" w:hAnsiTheme="minorHAnsi" w:cstheme="minorHAnsi"/>
        </w:rPr>
        <w:t>.</w:t>
      </w:r>
    </w:p>
    <w:p w14:paraId="44A60AEA" w14:textId="77777777" w:rsidR="002B572B" w:rsidRDefault="002B572B" w:rsidP="002B572B">
      <w:pPr>
        <w:jc w:val="both"/>
        <w:rPr>
          <w:rFonts w:asciiTheme="minorHAnsi" w:hAnsiTheme="minorHAnsi" w:cstheme="minorHAnsi"/>
        </w:rPr>
      </w:pPr>
    </w:p>
    <w:p w14:paraId="30FD8F8C" w14:textId="77777777" w:rsidR="002B572B" w:rsidRDefault="002B572B" w:rsidP="002B572B">
      <w:pPr>
        <w:spacing w:after="120"/>
        <w:rPr>
          <w:rFonts w:asciiTheme="minorHAnsi" w:hAnsiTheme="minorHAnsi" w:cstheme="minorHAnsi"/>
          <w:b/>
        </w:rPr>
      </w:pPr>
      <w:r w:rsidRPr="00401B87">
        <w:rPr>
          <w:rFonts w:asciiTheme="minorHAnsi" w:hAnsiTheme="minorHAnsi" w:cstheme="minorHAnsi"/>
          <w:b/>
        </w:rPr>
        <w:t>Altre informazioni relative a</w:t>
      </w:r>
      <w:r>
        <w:rPr>
          <w:rFonts w:asciiTheme="minorHAnsi" w:hAnsiTheme="minorHAnsi" w:cstheme="minorHAnsi"/>
          <w:b/>
        </w:rPr>
        <w:t>l Valore della produzione</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3"/>
        <w:gridCol w:w="789"/>
        <w:gridCol w:w="696"/>
        <w:gridCol w:w="3760"/>
      </w:tblGrid>
      <w:tr w:rsidR="002B572B" w:rsidRPr="00401B87" w14:paraId="713DE424" w14:textId="77777777" w:rsidTr="00E62213">
        <w:tc>
          <w:tcPr>
            <w:tcW w:w="4253" w:type="dxa"/>
          </w:tcPr>
          <w:p w14:paraId="0A78ADDA"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Informazione</w:t>
            </w:r>
          </w:p>
        </w:tc>
        <w:tc>
          <w:tcPr>
            <w:tcW w:w="1485" w:type="dxa"/>
            <w:gridSpan w:val="2"/>
          </w:tcPr>
          <w:p w14:paraId="52B23C51"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Caso presente in azienda?</w:t>
            </w:r>
          </w:p>
        </w:tc>
        <w:tc>
          <w:tcPr>
            <w:tcW w:w="3760" w:type="dxa"/>
          </w:tcPr>
          <w:p w14:paraId="1AC0CB24"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Se sì, illustrare</w:t>
            </w:r>
          </w:p>
        </w:tc>
      </w:tr>
      <w:tr w:rsidR="002B572B" w:rsidRPr="00401B87" w14:paraId="2667BE0C" w14:textId="77777777" w:rsidTr="00E62213">
        <w:tc>
          <w:tcPr>
            <w:tcW w:w="4253" w:type="dxa"/>
          </w:tcPr>
          <w:p w14:paraId="6E661E87"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 xml:space="preserve">PR01. </w:t>
            </w:r>
            <w:r w:rsidRPr="00401B87">
              <w:rPr>
                <w:rFonts w:asciiTheme="minorHAnsi" w:hAnsiTheme="minorHAnsi" w:cstheme="minorHAnsi"/>
              </w:rPr>
              <w:t xml:space="preserve">Sono state rilevate significative variazioni rispetto all’esercizio precedente? </w:t>
            </w:r>
          </w:p>
        </w:tc>
        <w:tc>
          <w:tcPr>
            <w:tcW w:w="789" w:type="dxa"/>
          </w:tcPr>
          <w:p w14:paraId="5EAE1F25" w14:textId="77777777" w:rsidR="002B572B" w:rsidRPr="00401B87" w:rsidRDefault="002B572B" w:rsidP="00E62213">
            <w:pPr>
              <w:ind w:right="-1"/>
              <w:jc w:val="center"/>
              <w:rPr>
                <w:rFonts w:asciiTheme="minorHAnsi" w:hAnsiTheme="minorHAnsi" w:cstheme="minorHAnsi"/>
              </w:rPr>
            </w:pPr>
            <w:r>
              <w:rPr>
                <w:rFonts w:asciiTheme="minorHAnsi" w:hAnsiTheme="minorHAnsi" w:cstheme="minorHAnsi"/>
              </w:rPr>
              <w:t>SI</w:t>
            </w:r>
          </w:p>
        </w:tc>
        <w:tc>
          <w:tcPr>
            <w:tcW w:w="696" w:type="dxa"/>
          </w:tcPr>
          <w:p w14:paraId="58EDC341" w14:textId="77777777" w:rsidR="002B572B" w:rsidRPr="00401B87" w:rsidRDefault="002B572B" w:rsidP="00E62213">
            <w:pPr>
              <w:ind w:right="-1"/>
              <w:jc w:val="center"/>
              <w:rPr>
                <w:rFonts w:asciiTheme="minorHAnsi" w:hAnsiTheme="minorHAnsi" w:cstheme="minorHAnsi"/>
                <w:bCs/>
                <w:iCs/>
              </w:rPr>
            </w:pPr>
          </w:p>
        </w:tc>
        <w:tc>
          <w:tcPr>
            <w:tcW w:w="3760" w:type="dxa"/>
          </w:tcPr>
          <w:p w14:paraId="34687546" w14:textId="77777777" w:rsidR="002B572B" w:rsidRPr="00401B87" w:rsidRDefault="002B572B" w:rsidP="00E62213">
            <w:pPr>
              <w:ind w:right="-1"/>
              <w:jc w:val="both"/>
              <w:rPr>
                <w:rFonts w:asciiTheme="minorHAnsi" w:hAnsiTheme="minorHAnsi" w:cstheme="minorHAnsi"/>
              </w:rPr>
            </w:pPr>
            <w:r>
              <w:rPr>
                <w:rFonts w:asciiTheme="minorHAnsi" w:hAnsiTheme="minorHAnsi" w:cstheme="minorHAnsi"/>
              </w:rPr>
              <w:t>La variazione è riconducibile principalmente alle maggiori assegnazioni di contributi in conto esercizio finalizzate alla gestione emergenza Covid-19</w:t>
            </w:r>
          </w:p>
        </w:tc>
      </w:tr>
    </w:tbl>
    <w:p w14:paraId="74F28E00" w14:textId="77777777" w:rsidR="002B572B" w:rsidRDefault="002B572B" w:rsidP="002B572B">
      <w:bookmarkStart w:id="39" w:name="_Toc420405411"/>
    </w:p>
    <w:p w14:paraId="183E8652" w14:textId="77777777" w:rsidR="002B572B" w:rsidRPr="00007C8E" w:rsidRDefault="002B572B" w:rsidP="002B572B"/>
    <w:p w14:paraId="31B3B60E" w14:textId="77777777" w:rsidR="002B572B" w:rsidRDefault="002B572B" w:rsidP="002B572B">
      <w:pPr>
        <w:pStyle w:val="Titolo1"/>
        <w:spacing w:line="240" w:lineRule="auto"/>
      </w:pPr>
      <w:bookmarkStart w:id="40" w:name="_Toc11402123"/>
      <w:bookmarkStart w:id="41" w:name="_Toc11659565"/>
      <w:bookmarkStart w:id="42" w:name="_Toc109751257"/>
      <w:r>
        <w:rPr>
          <w:caps w:val="0"/>
        </w:rPr>
        <w:lastRenderedPageBreak/>
        <w:t>19</w:t>
      </w:r>
      <w:r w:rsidRPr="00401B87">
        <w:rPr>
          <w:caps w:val="0"/>
        </w:rPr>
        <w:t>.</w:t>
      </w:r>
      <w:r w:rsidRPr="00401B87">
        <w:rPr>
          <w:caps w:val="0"/>
        </w:rPr>
        <w:tab/>
        <w:t>ACQUISTI DI BENI</w:t>
      </w:r>
      <w:bookmarkEnd w:id="39"/>
      <w:bookmarkEnd w:id="40"/>
      <w:bookmarkEnd w:id="41"/>
      <w:bookmarkEnd w:id="42"/>
    </w:p>
    <w:p w14:paraId="565C0EC0" w14:textId="77777777" w:rsidR="002B572B" w:rsidRPr="00672846" w:rsidRDefault="002B572B" w:rsidP="002B572B"/>
    <w:p w14:paraId="24AEC986" w14:textId="77777777" w:rsidR="002B572B" w:rsidRDefault="002B572B" w:rsidP="002B572B">
      <w:pPr>
        <w:pStyle w:val="Rientrocorpodeltesto2"/>
        <w:spacing w:after="120"/>
        <w:ind w:left="0"/>
        <w:rPr>
          <w:rFonts w:asciiTheme="minorHAnsi" w:hAnsiTheme="minorHAnsi" w:cstheme="minorHAnsi"/>
          <w:i w:val="0"/>
          <w:sz w:val="24"/>
        </w:rPr>
      </w:pPr>
      <w:r w:rsidRPr="00401B87">
        <w:rPr>
          <w:rFonts w:asciiTheme="minorHAnsi" w:hAnsiTheme="minorHAnsi" w:cstheme="minorHAnsi"/>
          <w:i w:val="0"/>
          <w:sz w:val="24"/>
        </w:rPr>
        <w:t xml:space="preserve">Nella tabella che segue è esposto il dettaglio degli acquisti </w:t>
      </w:r>
      <w:r>
        <w:rPr>
          <w:rFonts w:asciiTheme="minorHAnsi" w:hAnsiTheme="minorHAnsi" w:cstheme="minorHAnsi"/>
          <w:i w:val="0"/>
          <w:sz w:val="24"/>
        </w:rPr>
        <w:t>di beni sanitari e non sanitari:</w:t>
      </w:r>
    </w:p>
    <w:p w14:paraId="4154076E" w14:textId="77777777" w:rsidR="000522FB" w:rsidRDefault="000522FB" w:rsidP="002B572B">
      <w:pPr>
        <w:pStyle w:val="Rientrocorpodeltesto2"/>
        <w:spacing w:after="120"/>
        <w:ind w:left="0"/>
        <w:rPr>
          <w:rFonts w:asciiTheme="minorHAnsi" w:hAnsiTheme="minorHAnsi" w:cstheme="minorHAnsi"/>
          <w:b/>
          <w:bCs/>
          <w:iCs w:val="0"/>
          <w:szCs w:val="20"/>
        </w:rPr>
      </w:pPr>
    </w:p>
    <w:p w14:paraId="1582130D" w14:textId="6299CCD6" w:rsidR="00690680" w:rsidRDefault="00690680" w:rsidP="002B572B">
      <w:pPr>
        <w:pStyle w:val="Rientrocorpodeltesto2"/>
        <w:spacing w:after="120"/>
        <w:ind w:left="0"/>
        <w:rPr>
          <w:rFonts w:asciiTheme="minorHAnsi" w:hAnsiTheme="minorHAnsi" w:cstheme="minorHAnsi"/>
          <w:b/>
          <w:bCs/>
          <w:iCs w:val="0"/>
          <w:szCs w:val="20"/>
        </w:rPr>
      </w:pPr>
      <w:r w:rsidRPr="00690680">
        <w:rPr>
          <w:rFonts w:asciiTheme="minorHAnsi" w:hAnsiTheme="minorHAnsi" w:cstheme="minorHAnsi"/>
          <w:b/>
          <w:bCs/>
          <w:iCs w:val="0"/>
          <w:szCs w:val="20"/>
        </w:rPr>
        <w:t xml:space="preserve">Tab. 57 bis – Dettaglio acquisti di beni </w:t>
      </w:r>
    </w:p>
    <w:p w14:paraId="462B301C" w14:textId="1F27447F" w:rsidR="00F41E85" w:rsidRDefault="00F41E85" w:rsidP="002B572B">
      <w:pPr>
        <w:pStyle w:val="Rientrocorpodeltesto2"/>
        <w:spacing w:after="120"/>
        <w:ind w:left="0"/>
        <w:rPr>
          <w:rFonts w:asciiTheme="minorHAnsi" w:hAnsiTheme="minorHAnsi" w:cstheme="minorHAnsi"/>
          <w:b/>
          <w:bCs/>
          <w:iCs w:val="0"/>
          <w:szCs w:val="20"/>
        </w:rPr>
      </w:pPr>
      <w:r w:rsidRPr="00F41E85">
        <w:rPr>
          <w:noProof/>
        </w:rPr>
        <w:drawing>
          <wp:inline distT="0" distB="0" distL="0" distR="0" wp14:anchorId="7A20B786" wp14:editId="105B8559">
            <wp:extent cx="6210300" cy="2024396"/>
            <wp:effectExtent l="19050" t="19050" r="19050" b="1397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13404" cy="2025408"/>
                    </a:xfrm>
                    <a:prstGeom prst="rect">
                      <a:avLst/>
                    </a:prstGeom>
                    <a:noFill/>
                    <a:ln>
                      <a:solidFill>
                        <a:schemeClr val="tx1"/>
                      </a:solidFill>
                    </a:ln>
                  </pic:spPr>
                </pic:pic>
              </a:graphicData>
            </a:graphic>
          </wp:inline>
        </w:drawing>
      </w:r>
    </w:p>
    <w:p w14:paraId="3835157C" w14:textId="3A1A121A" w:rsidR="002B572B" w:rsidRDefault="002B572B" w:rsidP="002B572B">
      <w:pPr>
        <w:jc w:val="both"/>
        <w:rPr>
          <w:rFonts w:asciiTheme="minorHAnsi" w:hAnsiTheme="minorHAnsi" w:cstheme="minorHAnsi"/>
        </w:rPr>
      </w:pPr>
      <w:r w:rsidRPr="00943151">
        <w:rPr>
          <w:rFonts w:asciiTheme="minorHAnsi" w:hAnsiTheme="minorHAnsi" w:cstheme="minorHAnsi"/>
          <w:iCs/>
        </w:rPr>
        <w:t xml:space="preserve"> </w:t>
      </w:r>
      <w:r w:rsidRPr="00DE438D">
        <w:rPr>
          <w:rFonts w:asciiTheme="minorHAnsi" w:hAnsiTheme="minorHAnsi" w:cstheme="minorHAnsi"/>
          <w:iCs/>
        </w:rPr>
        <w:t xml:space="preserve">Il costo per </w:t>
      </w:r>
      <w:r w:rsidRPr="00DE438D">
        <w:rPr>
          <w:rFonts w:asciiTheme="minorHAnsi" w:hAnsiTheme="minorHAnsi" w:cstheme="minorHAnsi"/>
        </w:rPr>
        <w:t xml:space="preserve">acquisti di beni sanitari ha subito un </w:t>
      </w:r>
      <w:r w:rsidR="00690680" w:rsidRPr="00DE438D">
        <w:rPr>
          <w:rFonts w:asciiTheme="minorHAnsi" w:hAnsiTheme="minorHAnsi" w:cstheme="minorHAnsi"/>
        </w:rPr>
        <w:t>de</w:t>
      </w:r>
      <w:r w:rsidRPr="00DE438D">
        <w:rPr>
          <w:rFonts w:asciiTheme="minorHAnsi" w:hAnsiTheme="minorHAnsi" w:cstheme="minorHAnsi"/>
        </w:rPr>
        <w:t>cremento di circa</w:t>
      </w:r>
      <w:r w:rsidR="00690680" w:rsidRPr="00DE438D">
        <w:rPr>
          <w:rFonts w:asciiTheme="minorHAnsi" w:hAnsiTheme="minorHAnsi" w:cstheme="minorHAnsi"/>
        </w:rPr>
        <w:t xml:space="preserve"> Euro -</w:t>
      </w:r>
      <w:r w:rsidR="00E320A9" w:rsidRPr="00DE438D">
        <w:rPr>
          <w:rFonts w:asciiTheme="minorHAnsi" w:hAnsiTheme="minorHAnsi" w:cstheme="minorHAnsi"/>
        </w:rPr>
        <w:t>567</w:t>
      </w:r>
      <w:r w:rsidR="00690680" w:rsidRPr="00DE438D">
        <w:rPr>
          <w:rFonts w:asciiTheme="minorHAnsi" w:hAnsiTheme="minorHAnsi" w:cstheme="minorHAnsi"/>
        </w:rPr>
        <w:t xml:space="preserve"> mila</w:t>
      </w:r>
      <w:r w:rsidRPr="00DE438D">
        <w:rPr>
          <w:rFonts w:asciiTheme="minorHAnsi" w:hAnsiTheme="minorHAnsi" w:cstheme="minorHAnsi"/>
        </w:rPr>
        <w:t xml:space="preserve"> dovuto principalmente </w:t>
      </w:r>
      <w:r w:rsidR="00EB5398">
        <w:rPr>
          <w:rFonts w:asciiTheme="minorHAnsi" w:hAnsiTheme="minorHAnsi" w:cstheme="minorHAnsi"/>
        </w:rPr>
        <w:t xml:space="preserve">dall’effetto combinato </w:t>
      </w:r>
      <w:r w:rsidR="008274B5">
        <w:rPr>
          <w:rFonts w:asciiTheme="minorHAnsi" w:hAnsiTheme="minorHAnsi" w:cstheme="minorHAnsi"/>
        </w:rPr>
        <w:t xml:space="preserve">del </w:t>
      </w:r>
      <w:r w:rsidR="00690680" w:rsidRPr="00DE438D">
        <w:rPr>
          <w:rFonts w:asciiTheme="minorHAnsi" w:hAnsiTheme="minorHAnsi" w:cstheme="minorHAnsi"/>
        </w:rPr>
        <w:t>de</w:t>
      </w:r>
      <w:r w:rsidRPr="00DE438D">
        <w:rPr>
          <w:rFonts w:asciiTheme="minorHAnsi" w:hAnsiTheme="minorHAnsi" w:cstheme="minorHAnsi"/>
        </w:rPr>
        <w:t xml:space="preserve">cremento di acquisti di </w:t>
      </w:r>
      <w:r w:rsidR="00690680" w:rsidRPr="00DE438D">
        <w:rPr>
          <w:rFonts w:asciiTheme="minorHAnsi" w:hAnsiTheme="minorHAnsi" w:cstheme="minorHAnsi"/>
          <w:i/>
        </w:rPr>
        <w:t>Prodotti farmaceutici ed emoderivati</w:t>
      </w:r>
      <w:r w:rsidRPr="00DE438D">
        <w:rPr>
          <w:rFonts w:asciiTheme="minorHAnsi" w:hAnsiTheme="minorHAnsi" w:cstheme="minorHAnsi"/>
        </w:rPr>
        <w:t xml:space="preserve"> (</w:t>
      </w:r>
      <w:r w:rsidR="00690680" w:rsidRPr="00DE438D">
        <w:rPr>
          <w:rFonts w:asciiTheme="minorHAnsi" w:hAnsiTheme="minorHAnsi" w:cstheme="minorHAnsi"/>
        </w:rPr>
        <w:t>Euro -2.40</w:t>
      </w:r>
      <w:r w:rsidR="00E320A9" w:rsidRPr="00DE438D">
        <w:rPr>
          <w:rFonts w:asciiTheme="minorHAnsi" w:hAnsiTheme="minorHAnsi" w:cstheme="minorHAnsi"/>
        </w:rPr>
        <w:t>4</w:t>
      </w:r>
      <w:r w:rsidR="00690680" w:rsidRPr="00DE438D">
        <w:rPr>
          <w:rFonts w:asciiTheme="minorHAnsi" w:hAnsiTheme="minorHAnsi" w:cstheme="minorHAnsi"/>
        </w:rPr>
        <w:t xml:space="preserve"> mila</w:t>
      </w:r>
      <w:r w:rsidR="00E320A9" w:rsidRPr="00DE438D">
        <w:rPr>
          <w:rFonts w:asciiTheme="minorHAnsi" w:hAnsiTheme="minorHAnsi" w:cstheme="minorHAnsi"/>
        </w:rPr>
        <w:t>)</w:t>
      </w:r>
      <w:r w:rsidR="001D7032">
        <w:rPr>
          <w:rFonts w:asciiTheme="minorHAnsi" w:hAnsiTheme="minorHAnsi" w:cstheme="minorHAnsi"/>
        </w:rPr>
        <w:t>,</w:t>
      </w:r>
      <w:r w:rsidR="008274B5">
        <w:rPr>
          <w:rFonts w:asciiTheme="minorHAnsi" w:hAnsiTheme="minorHAnsi" w:cstheme="minorHAnsi"/>
        </w:rPr>
        <w:t xml:space="preserve"> d</w:t>
      </w:r>
      <w:r w:rsidR="001D7032">
        <w:rPr>
          <w:rFonts w:asciiTheme="minorHAnsi" w:hAnsiTheme="minorHAnsi" w:cstheme="minorHAnsi"/>
        </w:rPr>
        <w:t>a</w:t>
      </w:r>
      <w:r w:rsidR="008274B5">
        <w:rPr>
          <w:rFonts w:asciiTheme="minorHAnsi" w:hAnsiTheme="minorHAnsi" w:cstheme="minorHAnsi"/>
        </w:rPr>
        <w:t xml:space="preserve">ll’aumento di </w:t>
      </w:r>
      <w:r w:rsidR="008274B5" w:rsidRPr="00B953F3">
        <w:rPr>
          <w:rFonts w:asciiTheme="minorHAnsi" w:hAnsiTheme="minorHAnsi" w:cstheme="minorHAnsi"/>
          <w:i/>
          <w:iCs/>
        </w:rPr>
        <w:t>Materiali per la profilassi (vaccini)</w:t>
      </w:r>
      <w:r w:rsidR="008274B5">
        <w:rPr>
          <w:rFonts w:asciiTheme="minorHAnsi" w:hAnsiTheme="minorHAnsi" w:cstheme="minorHAnsi"/>
        </w:rPr>
        <w:t xml:space="preserve"> (Euro +</w:t>
      </w:r>
      <w:r w:rsidR="001D7032">
        <w:rPr>
          <w:rFonts w:asciiTheme="minorHAnsi" w:hAnsiTheme="minorHAnsi" w:cstheme="minorHAnsi"/>
        </w:rPr>
        <w:t>1.050</w:t>
      </w:r>
      <w:r w:rsidR="00BD3193">
        <w:rPr>
          <w:rFonts w:asciiTheme="minorHAnsi" w:hAnsiTheme="minorHAnsi" w:cstheme="minorHAnsi"/>
        </w:rPr>
        <w:t xml:space="preserve"> mila</w:t>
      </w:r>
      <w:r w:rsidR="001D7032">
        <w:rPr>
          <w:rFonts w:asciiTheme="minorHAnsi" w:hAnsiTheme="minorHAnsi" w:cstheme="minorHAnsi"/>
        </w:rPr>
        <w:t>) e dall’aumento d</w:t>
      </w:r>
      <w:r w:rsidR="00BD3193">
        <w:rPr>
          <w:rFonts w:asciiTheme="minorHAnsi" w:hAnsiTheme="minorHAnsi" w:cstheme="minorHAnsi"/>
        </w:rPr>
        <w:t xml:space="preserve">ei </w:t>
      </w:r>
      <w:r w:rsidR="00BD3193" w:rsidRPr="00B953F3">
        <w:rPr>
          <w:rFonts w:asciiTheme="minorHAnsi" w:hAnsiTheme="minorHAnsi" w:cstheme="minorHAnsi"/>
          <w:i/>
          <w:iCs/>
        </w:rPr>
        <w:t>Dispositivi medici</w:t>
      </w:r>
      <w:r w:rsidR="00BD3193">
        <w:rPr>
          <w:rFonts w:asciiTheme="minorHAnsi" w:hAnsiTheme="minorHAnsi" w:cstheme="minorHAnsi"/>
        </w:rPr>
        <w:t xml:space="preserve"> (Euro +527 mila).</w:t>
      </w:r>
      <w:r w:rsidR="00E320A9" w:rsidRPr="00DE438D">
        <w:rPr>
          <w:rFonts w:asciiTheme="minorHAnsi" w:hAnsiTheme="minorHAnsi" w:cstheme="minorHAnsi"/>
        </w:rPr>
        <w:t xml:space="preserve"> I</w:t>
      </w:r>
      <w:r w:rsidRPr="00DE438D">
        <w:rPr>
          <w:rFonts w:asciiTheme="minorHAnsi" w:hAnsiTheme="minorHAnsi" w:cstheme="minorHAnsi"/>
        </w:rPr>
        <w:t>l costo per beni non sanitari (</w:t>
      </w:r>
      <w:r w:rsidR="00E320A9" w:rsidRPr="00DE438D">
        <w:rPr>
          <w:rFonts w:asciiTheme="minorHAnsi" w:hAnsiTheme="minorHAnsi" w:cstheme="minorHAnsi"/>
        </w:rPr>
        <w:t xml:space="preserve">Euro </w:t>
      </w:r>
      <w:r w:rsidRPr="00DE438D">
        <w:rPr>
          <w:rFonts w:asciiTheme="minorHAnsi" w:hAnsiTheme="minorHAnsi" w:cstheme="minorHAnsi"/>
        </w:rPr>
        <w:t>+</w:t>
      </w:r>
      <w:r w:rsidR="00E320A9" w:rsidRPr="00DE438D">
        <w:rPr>
          <w:rFonts w:asciiTheme="minorHAnsi" w:hAnsiTheme="minorHAnsi" w:cstheme="minorHAnsi"/>
        </w:rPr>
        <w:t>311 mila</w:t>
      </w:r>
      <w:r w:rsidRPr="00DE438D">
        <w:rPr>
          <w:rFonts w:asciiTheme="minorHAnsi" w:hAnsiTheme="minorHAnsi" w:cstheme="minorHAnsi"/>
        </w:rPr>
        <w:t>) è in aumento rispetto al costo sostenuto nel 20</w:t>
      </w:r>
      <w:r w:rsidR="00E320A9" w:rsidRPr="00DE438D">
        <w:rPr>
          <w:rFonts w:asciiTheme="minorHAnsi" w:hAnsiTheme="minorHAnsi" w:cstheme="minorHAnsi"/>
        </w:rPr>
        <w:t>20</w:t>
      </w:r>
      <w:r w:rsidRPr="00DE438D">
        <w:rPr>
          <w:rFonts w:asciiTheme="minorHAnsi" w:hAnsiTheme="minorHAnsi" w:cstheme="minorHAnsi"/>
        </w:rPr>
        <w:t xml:space="preserve"> </w:t>
      </w:r>
      <w:r w:rsidR="005B6A15">
        <w:rPr>
          <w:rFonts w:asciiTheme="minorHAnsi" w:hAnsiTheme="minorHAnsi" w:cstheme="minorHAnsi"/>
        </w:rPr>
        <w:t xml:space="preserve">principalmente </w:t>
      </w:r>
      <w:r w:rsidRPr="00DE438D">
        <w:rPr>
          <w:rFonts w:asciiTheme="minorHAnsi" w:hAnsiTheme="minorHAnsi" w:cstheme="minorHAnsi"/>
        </w:rPr>
        <w:t xml:space="preserve">a causa dei maggiori acquisti </w:t>
      </w:r>
      <w:r w:rsidRPr="00DE438D">
        <w:rPr>
          <w:rFonts w:asciiTheme="minorHAnsi" w:hAnsiTheme="minorHAnsi" w:cstheme="minorHAnsi"/>
          <w:i/>
        </w:rPr>
        <w:t>di Altri beni e prodotti non sanitari</w:t>
      </w:r>
      <w:r w:rsidRPr="00DE438D">
        <w:rPr>
          <w:rFonts w:asciiTheme="minorHAnsi" w:hAnsiTheme="minorHAnsi" w:cstheme="minorHAnsi"/>
        </w:rPr>
        <w:t xml:space="preserve"> (</w:t>
      </w:r>
      <w:r w:rsidR="00E320A9" w:rsidRPr="00DE438D">
        <w:rPr>
          <w:rFonts w:asciiTheme="minorHAnsi" w:hAnsiTheme="minorHAnsi" w:cstheme="minorHAnsi"/>
        </w:rPr>
        <w:t xml:space="preserve">Euro </w:t>
      </w:r>
      <w:r w:rsidRPr="00DE438D">
        <w:rPr>
          <w:rFonts w:asciiTheme="minorHAnsi" w:hAnsiTheme="minorHAnsi" w:cstheme="minorHAnsi"/>
        </w:rPr>
        <w:t>+</w:t>
      </w:r>
      <w:r w:rsidR="00E320A9" w:rsidRPr="00DE438D">
        <w:rPr>
          <w:rFonts w:asciiTheme="minorHAnsi" w:hAnsiTheme="minorHAnsi" w:cstheme="minorHAnsi"/>
        </w:rPr>
        <w:t>196 mila</w:t>
      </w:r>
      <w:r w:rsidRPr="00DE438D">
        <w:rPr>
          <w:rFonts w:asciiTheme="minorHAnsi" w:hAnsiTheme="minorHAnsi" w:cstheme="minorHAnsi"/>
        </w:rPr>
        <w:t xml:space="preserve">) e </w:t>
      </w:r>
      <w:r w:rsidR="00E320A9" w:rsidRPr="00DE438D">
        <w:rPr>
          <w:rFonts w:asciiTheme="minorHAnsi" w:hAnsiTheme="minorHAnsi" w:cstheme="minorHAnsi"/>
          <w:i/>
        </w:rPr>
        <w:t>Prodotti alimentari</w:t>
      </w:r>
      <w:r w:rsidRPr="00DE438D">
        <w:rPr>
          <w:rFonts w:asciiTheme="minorHAnsi" w:hAnsiTheme="minorHAnsi" w:cstheme="minorHAnsi"/>
        </w:rPr>
        <w:t xml:space="preserve"> (</w:t>
      </w:r>
      <w:r w:rsidR="00E320A9" w:rsidRPr="00DE438D">
        <w:rPr>
          <w:rFonts w:asciiTheme="minorHAnsi" w:hAnsiTheme="minorHAnsi" w:cstheme="minorHAnsi"/>
        </w:rPr>
        <w:t>Euro +64 mila</w:t>
      </w:r>
      <w:r w:rsidRPr="00DE438D">
        <w:rPr>
          <w:rFonts w:asciiTheme="minorHAnsi" w:hAnsiTheme="minorHAnsi" w:cstheme="minorHAnsi"/>
        </w:rPr>
        <w:t>).</w:t>
      </w:r>
      <w:r>
        <w:rPr>
          <w:rFonts w:asciiTheme="minorHAnsi" w:hAnsiTheme="minorHAnsi" w:cstheme="minorHAnsi"/>
        </w:rPr>
        <w:t xml:space="preserve"> </w:t>
      </w:r>
    </w:p>
    <w:p w14:paraId="67861820" w14:textId="77777777" w:rsidR="002B572B" w:rsidRDefault="002B572B" w:rsidP="002B572B">
      <w:pPr>
        <w:jc w:val="both"/>
        <w:rPr>
          <w:rFonts w:asciiTheme="minorHAnsi" w:hAnsiTheme="minorHAnsi" w:cstheme="minorHAnsi"/>
        </w:rPr>
      </w:pPr>
      <w:r>
        <w:rPr>
          <w:rFonts w:asciiTheme="minorHAnsi" w:hAnsiTheme="minorHAnsi" w:cstheme="minorHAnsi"/>
        </w:rPr>
        <w:t xml:space="preserve">L’andamento della presente </w:t>
      </w:r>
      <w:r w:rsidRPr="00957CCE">
        <w:rPr>
          <w:rFonts w:asciiTheme="minorHAnsi" w:hAnsiTheme="minorHAnsi" w:cstheme="minorHAnsi"/>
        </w:rPr>
        <w:t>voce risente de</w:t>
      </w:r>
      <w:r>
        <w:rPr>
          <w:rFonts w:asciiTheme="minorHAnsi" w:hAnsiTheme="minorHAnsi" w:cstheme="minorHAnsi"/>
        </w:rPr>
        <w:t xml:space="preserve">i maggiori costi sostenuti per fronteggiare </w:t>
      </w:r>
      <w:r w:rsidRPr="00957CCE">
        <w:rPr>
          <w:rFonts w:asciiTheme="minorHAnsi" w:hAnsiTheme="minorHAnsi" w:cstheme="minorHAnsi"/>
        </w:rPr>
        <w:t>l'emergenza sanitaria correlata alla diffusione del COVID</w:t>
      </w:r>
      <w:r>
        <w:rPr>
          <w:rFonts w:asciiTheme="minorHAnsi" w:hAnsiTheme="minorHAnsi" w:cstheme="minorHAnsi"/>
        </w:rPr>
        <w:t xml:space="preserve">-19. Questi fenomeni sono ulteriormente commentati nella Relazione sulla Gestione. </w:t>
      </w:r>
    </w:p>
    <w:p w14:paraId="1E587AEA" w14:textId="77777777" w:rsidR="002B572B" w:rsidRDefault="002B572B" w:rsidP="002B572B">
      <w:pPr>
        <w:jc w:val="both"/>
        <w:rPr>
          <w:rFonts w:asciiTheme="minorHAnsi" w:hAnsiTheme="minorHAnsi" w:cstheme="minorHAnsi"/>
        </w:rPr>
      </w:pPr>
    </w:p>
    <w:p w14:paraId="43701D14" w14:textId="68B05BA3" w:rsidR="002B572B" w:rsidRPr="00097E14" w:rsidRDefault="002B572B" w:rsidP="002B572B">
      <w:pPr>
        <w:jc w:val="both"/>
        <w:rPr>
          <w:rFonts w:asciiTheme="minorHAnsi" w:hAnsiTheme="minorHAnsi" w:cstheme="minorHAnsi"/>
        </w:rPr>
      </w:pPr>
      <w:r w:rsidRPr="00097E14">
        <w:rPr>
          <w:rFonts w:asciiTheme="minorHAnsi" w:hAnsiTheme="minorHAnsi" w:cstheme="minorHAnsi"/>
        </w:rPr>
        <w:t xml:space="preserve">Rileviamo che non sono stati </w:t>
      </w:r>
      <w:r w:rsidR="005B6A15">
        <w:rPr>
          <w:rFonts w:asciiTheme="minorHAnsi" w:hAnsiTheme="minorHAnsi" w:cstheme="minorHAnsi"/>
        </w:rPr>
        <w:t xml:space="preserve">registrati </w:t>
      </w:r>
      <w:r w:rsidRPr="00097E14">
        <w:rPr>
          <w:rFonts w:asciiTheme="minorHAnsi" w:hAnsiTheme="minorHAnsi" w:cstheme="minorHAnsi"/>
        </w:rPr>
        <w:t xml:space="preserve">acquisti </w:t>
      </w:r>
      <w:r>
        <w:rPr>
          <w:rFonts w:asciiTheme="minorHAnsi" w:hAnsiTheme="minorHAnsi" w:cstheme="minorHAnsi"/>
        </w:rPr>
        <w:t xml:space="preserve">significativi </w:t>
      </w:r>
      <w:r w:rsidRPr="00097E14">
        <w:rPr>
          <w:rFonts w:asciiTheme="minorHAnsi" w:hAnsiTheme="minorHAnsi" w:cstheme="minorHAnsi"/>
        </w:rPr>
        <w:t xml:space="preserve">di beni da altre Aziende Sanitarie della Regione e, pertanto, non è stata esposta la </w:t>
      </w:r>
      <w:r w:rsidRPr="00097E14">
        <w:rPr>
          <w:rFonts w:asciiTheme="minorHAnsi" w:hAnsiTheme="minorHAnsi" w:cstheme="minorHAnsi"/>
          <w:b/>
          <w:bCs/>
        </w:rPr>
        <w:t>Tab. n.57</w:t>
      </w:r>
      <w:r w:rsidRPr="00097E14">
        <w:rPr>
          <w:rFonts w:asciiTheme="minorHAnsi" w:hAnsiTheme="minorHAnsi" w:cstheme="minorHAnsi"/>
        </w:rPr>
        <w:t xml:space="preserve"> (schema di Nota Integrativa DM 20.03.13) relativa al dettaglio di tali acquisti.</w:t>
      </w:r>
    </w:p>
    <w:p w14:paraId="3F185957" w14:textId="77777777" w:rsidR="002B572B" w:rsidRDefault="002B572B" w:rsidP="002B572B">
      <w:pPr>
        <w:pStyle w:val="Rientrocorpodeltesto2"/>
        <w:ind w:left="0"/>
        <w:rPr>
          <w:rFonts w:asciiTheme="minorHAnsi" w:hAnsiTheme="minorHAnsi" w:cstheme="minorHAnsi"/>
          <w:b/>
          <w:i w:val="0"/>
          <w:sz w:val="24"/>
        </w:rPr>
      </w:pPr>
    </w:p>
    <w:p w14:paraId="2428269D" w14:textId="77777777" w:rsidR="002B572B" w:rsidRDefault="002B572B" w:rsidP="002B572B">
      <w:pPr>
        <w:pStyle w:val="Rientrocorpodeltesto2"/>
        <w:ind w:left="0"/>
        <w:rPr>
          <w:rFonts w:asciiTheme="minorHAnsi" w:hAnsiTheme="minorHAnsi" w:cstheme="minorHAnsi"/>
          <w:i w:val="0"/>
          <w:sz w:val="24"/>
        </w:rPr>
      </w:pPr>
      <w:r w:rsidRPr="00401B87">
        <w:rPr>
          <w:rFonts w:asciiTheme="minorHAnsi" w:hAnsiTheme="minorHAnsi" w:cstheme="minorHAnsi"/>
          <w:b/>
          <w:i w:val="0"/>
          <w:sz w:val="24"/>
        </w:rPr>
        <w:t>AB01 – NO</w:t>
      </w:r>
      <w:r w:rsidRPr="00401B87">
        <w:rPr>
          <w:rFonts w:asciiTheme="minorHAnsi" w:hAnsiTheme="minorHAnsi" w:cstheme="minorHAnsi"/>
          <w:i w:val="0"/>
          <w:sz w:val="24"/>
        </w:rPr>
        <w:t xml:space="preserve"> – Ciascuna tipologia di bene, compreso nelle voci relative agli acquisti di beni sanitari e non sanitari, è monitorata attraverso il sistema gestionale del magazzino, che rileva ogni tipologia di movimento, in entrata e in uscita.</w:t>
      </w:r>
    </w:p>
    <w:p w14:paraId="335E1DDE" w14:textId="77777777" w:rsidR="002B572B" w:rsidRPr="00401B87" w:rsidRDefault="002B572B" w:rsidP="002B572B">
      <w:pPr>
        <w:pStyle w:val="Rientrocorpodeltesto2"/>
        <w:ind w:left="0"/>
        <w:rPr>
          <w:rFonts w:asciiTheme="minorHAnsi" w:hAnsiTheme="minorHAnsi" w:cstheme="minorHAnsi"/>
          <w:i w:val="0"/>
          <w:sz w:val="24"/>
        </w:rPr>
      </w:pPr>
    </w:p>
    <w:p w14:paraId="3CAC9668" w14:textId="77777777" w:rsidR="002B572B" w:rsidRDefault="002B572B" w:rsidP="002B572B">
      <w:pPr>
        <w:spacing w:after="120"/>
        <w:rPr>
          <w:rFonts w:asciiTheme="minorHAnsi" w:hAnsiTheme="minorHAnsi" w:cstheme="minorHAnsi"/>
          <w:b/>
        </w:rPr>
      </w:pPr>
      <w:r>
        <w:rPr>
          <w:rFonts w:asciiTheme="minorHAnsi" w:hAnsiTheme="minorHAnsi" w:cstheme="minorHAnsi"/>
          <w:b/>
        </w:rPr>
        <w:t xml:space="preserve">   </w:t>
      </w:r>
      <w:r w:rsidRPr="00C2392C">
        <w:rPr>
          <w:rFonts w:asciiTheme="minorHAnsi" w:hAnsiTheme="minorHAnsi" w:cstheme="minorHAnsi"/>
          <w:b/>
        </w:rPr>
        <w:t>Altre informazioni relative agli acquisti di beni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3"/>
        <w:gridCol w:w="789"/>
        <w:gridCol w:w="696"/>
        <w:gridCol w:w="3162"/>
      </w:tblGrid>
      <w:tr w:rsidR="002B572B" w:rsidRPr="00401B87" w14:paraId="1F8C869F" w14:textId="77777777" w:rsidTr="00E62213">
        <w:tc>
          <w:tcPr>
            <w:tcW w:w="4253" w:type="dxa"/>
          </w:tcPr>
          <w:p w14:paraId="4412D592"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Informazione</w:t>
            </w:r>
          </w:p>
        </w:tc>
        <w:tc>
          <w:tcPr>
            <w:tcW w:w="1485" w:type="dxa"/>
            <w:gridSpan w:val="2"/>
          </w:tcPr>
          <w:p w14:paraId="219807F3"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Caso presente in azienda?</w:t>
            </w:r>
          </w:p>
        </w:tc>
        <w:tc>
          <w:tcPr>
            <w:tcW w:w="3162" w:type="dxa"/>
          </w:tcPr>
          <w:p w14:paraId="6075BACF"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Se sì, illustrare</w:t>
            </w:r>
          </w:p>
        </w:tc>
      </w:tr>
      <w:tr w:rsidR="002B572B" w:rsidRPr="00401B87" w14:paraId="7581A235" w14:textId="77777777" w:rsidTr="00E62213">
        <w:tc>
          <w:tcPr>
            <w:tcW w:w="4253" w:type="dxa"/>
          </w:tcPr>
          <w:p w14:paraId="6D15390E"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 xml:space="preserve">AB02. </w:t>
            </w:r>
            <w:r w:rsidRPr="00401B87">
              <w:rPr>
                <w:rFonts w:asciiTheme="minorHAnsi" w:hAnsiTheme="minorHAnsi" w:cstheme="minorHAnsi"/>
              </w:rPr>
              <w:t xml:space="preserve">Sono stati rilevati costi per acquisto di beni da altre Aziende Sanitarie della Regione? Se sì, di quali tipologie di beni si tratta?  </w:t>
            </w:r>
          </w:p>
        </w:tc>
        <w:tc>
          <w:tcPr>
            <w:tcW w:w="789" w:type="dxa"/>
          </w:tcPr>
          <w:p w14:paraId="623AD03C" w14:textId="77777777" w:rsidR="002B572B" w:rsidRPr="00401B87" w:rsidRDefault="002B572B" w:rsidP="00E62213">
            <w:pPr>
              <w:ind w:right="-1"/>
              <w:jc w:val="center"/>
              <w:rPr>
                <w:rFonts w:asciiTheme="minorHAnsi" w:hAnsiTheme="minorHAnsi" w:cstheme="minorHAnsi"/>
                <w:bCs/>
                <w:iCs/>
              </w:rPr>
            </w:pPr>
          </w:p>
        </w:tc>
        <w:tc>
          <w:tcPr>
            <w:tcW w:w="696" w:type="dxa"/>
          </w:tcPr>
          <w:p w14:paraId="05537B45" w14:textId="54865280" w:rsidR="002B572B" w:rsidRPr="00401B87" w:rsidRDefault="00E320A9" w:rsidP="00E62213">
            <w:pPr>
              <w:ind w:right="-1"/>
              <w:jc w:val="center"/>
              <w:rPr>
                <w:rFonts w:asciiTheme="minorHAnsi" w:hAnsiTheme="minorHAnsi" w:cstheme="minorHAnsi"/>
                <w:b/>
                <w:bCs/>
                <w:iCs/>
              </w:rPr>
            </w:pPr>
            <w:r>
              <w:rPr>
                <w:rFonts w:asciiTheme="minorHAnsi" w:hAnsiTheme="minorHAnsi" w:cstheme="minorHAnsi"/>
                <w:b/>
                <w:bCs/>
                <w:iCs/>
              </w:rPr>
              <w:t>NO</w:t>
            </w:r>
          </w:p>
        </w:tc>
        <w:tc>
          <w:tcPr>
            <w:tcW w:w="3162" w:type="dxa"/>
          </w:tcPr>
          <w:p w14:paraId="6EACC800" w14:textId="4017DD81" w:rsidR="002B572B" w:rsidRPr="00401B87" w:rsidRDefault="002B572B" w:rsidP="00E62213">
            <w:pPr>
              <w:ind w:right="-1"/>
              <w:rPr>
                <w:rFonts w:asciiTheme="minorHAnsi" w:hAnsiTheme="minorHAnsi" w:cstheme="minorHAnsi"/>
              </w:rPr>
            </w:pPr>
          </w:p>
        </w:tc>
      </w:tr>
      <w:tr w:rsidR="002B572B" w:rsidRPr="00401B87" w14:paraId="4F3B1C33" w14:textId="77777777" w:rsidTr="00E62213">
        <w:tc>
          <w:tcPr>
            <w:tcW w:w="4253" w:type="dxa"/>
          </w:tcPr>
          <w:p w14:paraId="0938AEFD"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 xml:space="preserve">AB03. </w:t>
            </w:r>
            <w:r w:rsidRPr="00401B87">
              <w:rPr>
                <w:rFonts w:asciiTheme="minorHAnsi" w:hAnsiTheme="minorHAnsi" w:cstheme="minorHAnsi"/>
              </w:rPr>
              <w:t>Sono state rilevate significative variazioni rispetto all’esercizio precedente?</w:t>
            </w:r>
          </w:p>
        </w:tc>
        <w:tc>
          <w:tcPr>
            <w:tcW w:w="789" w:type="dxa"/>
          </w:tcPr>
          <w:p w14:paraId="5E9DCA65" w14:textId="77777777" w:rsidR="002B572B" w:rsidRPr="00401B87" w:rsidRDefault="002B572B" w:rsidP="00E62213">
            <w:pPr>
              <w:ind w:right="-1"/>
              <w:jc w:val="center"/>
              <w:rPr>
                <w:rFonts w:asciiTheme="minorHAnsi" w:hAnsiTheme="minorHAnsi" w:cstheme="minorHAnsi"/>
              </w:rPr>
            </w:pPr>
          </w:p>
        </w:tc>
        <w:tc>
          <w:tcPr>
            <w:tcW w:w="696" w:type="dxa"/>
          </w:tcPr>
          <w:p w14:paraId="666A5E27" w14:textId="77777777" w:rsidR="002B572B" w:rsidRPr="00401B87" w:rsidRDefault="002B572B" w:rsidP="00E62213">
            <w:pPr>
              <w:ind w:right="-1"/>
              <w:jc w:val="center"/>
              <w:rPr>
                <w:rFonts w:asciiTheme="minorHAnsi" w:hAnsiTheme="minorHAnsi" w:cstheme="minorHAnsi"/>
              </w:rPr>
            </w:pPr>
            <w:r>
              <w:rPr>
                <w:rFonts w:asciiTheme="minorHAnsi" w:hAnsiTheme="minorHAnsi" w:cstheme="minorHAnsi"/>
              </w:rPr>
              <w:t>NO</w:t>
            </w:r>
          </w:p>
        </w:tc>
        <w:tc>
          <w:tcPr>
            <w:tcW w:w="3162" w:type="dxa"/>
          </w:tcPr>
          <w:p w14:paraId="19AAF9BA" w14:textId="77777777" w:rsidR="002B572B" w:rsidRPr="00401B87" w:rsidRDefault="002B572B" w:rsidP="00E62213">
            <w:pPr>
              <w:ind w:right="-1"/>
              <w:rPr>
                <w:rFonts w:asciiTheme="minorHAnsi" w:hAnsiTheme="minorHAnsi" w:cstheme="minorHAnsi"/>
              </w:rPr>
            </w:pPr>
          </w:p>
        </w:tc>
      </w:tr>
    </w:tbl>
    <w:p w14:paraId="29B5C33F" w14:textId="77777777" w:rsidR="002B572B" w:rsidRDefault="002B572B" w:rsidP="002B572B">
      <w:bookmarkStart w:id="43" w:name="_Toc420405412"/>
    </w:p>
    <w:p w14:paraId="134D1EF2" w14:textId="77777777" w:rsidR="002B572B" w:rsidRDefault="002B572B" w:rsidP="002B572B"/>
    <w:p w14:paraId="3DB80C71" w14:textId="77777777" w:rsidR="00E320A9" w:rsidRDefault="00E320A9" w:rsidP="002B572B"/>
    <w:p w14:paraId="58C20D49" w14:textId="77777777" w:rsidR="00E320A9" w:rsidRDefault="00E320A9" w:rsidP="002B572B"/>
    <w:p w14:paraId="66F6A390" w14:textId="77777777" w:rsidR="002B572B" w:rsidRDefault="002B572B" w:rsidP="002B572B">
      <w:pPr>
        <w:pStyle w:val="Titolo1"/>
        <w:spacing w:line="240" w:lineRule="auto"/>
        <w:rPr>
          <w:caps w:val="0"/>
        </w:rPr>
      </w:pPr>
      <w:bookmarkStart w:id="44" w:name="_Toc11402124"/>
      <w:bookmarkStart w:id="45" w:name="_Toc11659566"/>
      <w:bookmarkStart w:id="46" w:name="_Toc109751258"/>
      <w:r w:rsidRPr="00401B87">
        <w:rPr>
          <w:caps w:val="0"/>
        </w:rPr>
        <w:t>2</w:t>
      </w:r>
      <w:r>
        <w:rPr>
          <w:caps w:val="0"/>
        </w:rPr>
        <w:t>0</w:t>
      </w:r>
      <w:r w:rsidRPr="00401B87">
        <w:rPr>
          <w:caps w:val="0"/>
        </w:rPr>
        <w:t>.</w:t>
      </w:r>
      <w:r w:rsidRPr="00401B87">
        <w:rPr>
          <w:caps w:val="0"/>
        </w:rPr>
        <w:tab/>
        <w:t>ACQUISTI DI SERVIZI</w:t>
      </w:r>
      <w:bookmarkEnd w:id="43"/>
      <w:bookmarkEnd w:id="44"/>
      <w:bookmarkEnd w:id="45"/>
      <w:bookmarkEnd w:id="46"/>
    </w:p>
    <w:p w14:paraId="1EEDC2D3" w14:textId="77777777" w:rsidR="002B572B" w:rsidRDefault="002B572B" w:rsidP="002B572B"/>
    <w:p w14:paraId="2257E7A1" w14:textId="77777777" w:rsidR="002B572B" w:rsidRPr="00097E14" w:rsidRDefault="002B572B" w:rsidP="002B572B">
      <w:pPr>
        <w:rPr>
          <w:rFonts w:asciiTheme="minorHAnsi" w:hAnsiTheme="minorHAnsi"/>
        </w:rPr>
      </w:pPr>
      <w:r w:rsidRPr="00097E14">
        <w:rPr>
          <w:rFonts w:asciiTheme="minorHAnsi" w:hAnsiTheme="minorHAnsi"/>
          <w:b/>
          <w:bCs/>
        </w:rPr>
        <w:t>ACQUISTI DI SERVIZI SANITARI</w:t>
      </w:r>
    </w:p>
    <w:p w14:paraId="3EBB4D48" w14:textId="35DC6320" w:rsidR="00E320A9" w:rsidRDefault="002B572B" w:rsidP="00E320A9">
      <w:pPr>
        <w:pStyle w:val="Testots"/>
        <w:spacing w:before="0" w:after="0" w:line="240" w:lineRule="auto"/>
        <w:rPr>
          <w:rStyle w:val="InitialStyle"/>
          <w:rFonts w:asciiTheme="minorHAnsi" w:hAnsiTheme="minorHAnsi" w:cstheme="minorHAnsi"/>
          <w:b w:val="0"/>
          <w:szCs w:val="24"/>
          <w:lang w:val="it-IT"/>
        </w:rPr>
      </w:pPr>
      <w:r w:rsidRPr="00DE438D">
        <w:rPr>
          <w:rStyle w:val="InitialStyle"/>
          <w:rFonts w:asciiTheme="minorHAnsi" w:hAnsiTheme="minorHAnsi" w:cstheme="minorHAnsi"/>
          <w:b w:val="0"/>
          <w:szCs w:val="24"/>
          <w:lang w:val="it-IT"/>
        </w:rPr>
        <w:t xml:space="preserve">Tra gli acquisti di servizi una voce rilevante è rappresentata dalla mobilità passiva i cui valori sono stati comunicati con </w:t>
      </w:r>
      <w:r w:rsidR="00E320A9" w:rsidRPr="00DE438D">
        <w:rPr>
          <w:rStyle w:val="InitialStyle"/>
          <w:rFonts w:asciiTheme="minorHAnsi" w:hAnsiTheme="minorHAnsi" w:cstheme="minorHAnsi"/>
          <w:b w:val="0"/>
          <w:szCs w:val="24"/>
          <w:lang w:val="it-IT"/>
        </w:rPr>
        <w:t xml:space="preserve">nota della Regione Puglia - Dipartimento Promozione della Salute, del Benessere Sociale e dello Sport per PROT.  AOO_168/PROT/27/06/2022/2849- avente ad oggetto “Bilancio di Esercizio 2021. Assegnazioni.”  e confermate con nota regionale PROT AOO_168/PROT/29/06/2022/2915 </w:t>
      </w:r>
      <w:r w:rsidR="008A26BF">
        <w:rPr>
          <w:rStyle w:val="InitialStyle"/>
          <w:rFonts w:asciiTheme="minorHAnsi" w:hAnsiTheme="minorHAnsi" w:cstheme="minorHAnsi"/>
          <w:b w:val="0"/>
          <w:szCs w:val="24"/>
          <w:lang w:val="it-IT"/>
        </w:rPr>
        <w:t>del</w:t>
      </w:r>
      <w:r w:rsidR="008A26BF" w:rsidRPr="00DE438D">
        <w:rPr>
          <w:rStyle w:val="InitialStyle"/>
          <w:rFonts w:asciiTheme="minorHAnsi" w:hAnsiTheme="minorHAnsi" w:cstheme="minorHAnsi"/>
          <w:b w:val="0"/>
          <w:szCs w:val="24"/>
          <w:lang w:val="it-IT"/>
        </w:rPr>
        <w:t xml:space="preserve"> </w:t>
      </w:r>
      <w:r w:rsidR="00E320A9" w:rsidRPr="00DE438D">
        <w:rPr>
          <w:rStyle w:val="InitialStyle"/>
          <w:rFonts w:asciiTheme="minorHAnsi" w:hAnsiTheme="minorHAnsi" w:cstheme="minorHAnsi"/>
          <w:b w:val="0"/>
          <w:szCs w:val="24"/>
          <w:lang w:val="it-IT"/>
        </w:rPr>
        <w:t xml:space="preserve">29/06/2022 avente ad oggetto: “Certificazione Crediti e Debiti v/Regione – Bilancio di esercizio 2021.”  </w:t>
      </w:r>
      <w:r w:rsidR="00DE438D" w:rsidRPr="00DE438D">
        <w:rPr>
          <w:rStyle w:val="InitialStyle"/>
          <w:rFonts w:asciiTheme="minorHAnsi" w:hAnsiTheme="minorHAnsi" w:cstheme="minorHAnsi"/>
          <w:b w:val="0"/>
          <w:szCs w:val="24"/>
          <w:lang w:val="it-IT"/>
        </w:rPr>
        <w:t>Con tali note, preso atto delle proposte di bilancio 2021 delle Aziende del SSR e le riconciliazioni della GSA ai sensi del D. Lgs. N. 118/2011, sono stati ufficialmente comunicati i dati di mobilità oltre al Payback 2021 e le assegnazioni indistinte e vincolate FSN 2021, nelle more dell’approvazione del DIEF 2021-2022, ai fini della chiusura contabile e dell’adozione dei Bilanci di Esercizio 2021</w:t>
      </w:r>
      <w:r w:rsidR="00E320A9" w:rsidRPr="00DE438D">
        <w:rPr>
          <w:rStyle w:val="InitialStyle"/>
          <w:rFonts w:asciiTheme="minorHAnsi" w:hAnsiTheme="minorHAnsi" w:cstheme="minorHAnsi"/>
          <w:b w:val="0"/>
          <w:szCs w:val="24"/>
          <w:lang w:val="it-IT"/>
        </w:rPr>
        <w:t>.</w:t>
      </w:r>
    </w:p>
    <w:p w14:paraId="215DD033" w14:textId="1DB8344E" w:rsidR="002B572B" w:rsidRDefault="002B572B" w:rsidP="002B572B">
      <w:pPr>
        <w:pStyle w:val="Testots"/>
        <w:spacing w:before="0" w:after="0" w:line="240" w:lineRule="auto"/>
        <w:rPr>
          <w:rStyle w:val="InitialStyle"/>
          <w:rFonts w:asciiTheme="minorHAnsi" w:hAnsiTheme="minorHAnsi" w:cstheme="minorHAnsi"/>
          <w:b w:val="0"/>
          <w:szCs w:val="24"/>
          <w:lang w:val="it-IT"/>
        </w:rPr>
      </w:pPr>
    </w:p>
    <w:p w14:paraId="1EF7FAAA" w14:textId="77777777" w:rsidR="002B572B" w:rsidRDefault="002B572B" w:rsidP="002B572B">
      <w:pPr>
        <w:rPr>
          <w:rFonts w:ascii="Calibri" w:hAnsi="Calibri" w:cs="Calibri"/>
          <w:b/>
          <w:bCs/>
          <w:i/>
          <w:iCs/>
          <w:color w:val="000000"/>
          <w:sz w:val="20"/>
          <w:szCs w:val="20"/>
        </w:rPr>
      </w:pPr>
      <w:r w:rsidRPr="00DE438D">
        <w:rPr>
          <w:rFonts w:ascii="Calibri" w:hAnsi="Calibri" w:cs="Calibri"/>
          <w:b/>
          <w:bCs/>
          <w:i/>
          <w:iCs/>
          <w:color w:val="000000"/>
          <w:sz w:val="20"/>
          <w:szCs w:val="20"/>
        </w:rPr>
        <w:t>Tab. 58 – Dettaglio acquisti di servizi sanitari in mobilità</w:t>
      </w:r>
    </w:p>
    <w:p w14:paraId="7128B134" w14:textId="04830BE6" w:rsidR="00E320A9" w:rsidRDefault="0076486E" w:rsidP="002B572B">
      <w:pPr>
        <w:rPr>
          <w:rFonts w:ascii="Calibri" w:hAnsi="Calibri" w:cs="Calibri"/>
          <w:b/>
          <w:bCs/>
          <w:i/>
          <w:iCs/>
          <w:color w:val="000000"/>
          <w:sz w:val="20"/>
          <w:szCs w:val="20"/>
        </w:rPr>
      </w:pPr>
      <w:r w:rsidRPr="0076486E">
        <w:rPr>
          <w:noProof/>
        </w:rPr>
        <w:drawing>
          <wp:inline distT="0" distB="0" distL="0" distR="0" wp14:anchorId="4DBDD554" wp14:editId="593D5321">
            <wp:extent cx="6457315" cy="4104005"/>
            <wp:effectExtent l="19050" t="19050" r="19685" b="1079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57315" cy="4104005"/>
                    </a:xfrm>
                    <a:prstGeom prst="rect">
                      <a:avLst/>
                    </a:prstGeom>
                    <a:noFill/>
                    <a:ln>
                      <a:solidFill>
                        <a:schemeClr val="tx1"/>
                      </a:solidFill>
                    </a:ln>
                  </pic:spPr>
                </pic:pic>
              </a:graphicData>
            </a:graphic>
          </wp:inline>
        </w:drawing>
      </w:r>
    </w:p>
    <w:p w14:paraId="41230177" w14:textId="77777777" w:rsidR="00E320A9" w:rsidRPr="00097E14" w:rsidRDefault="00E320A9" w:rsidP="002B572B">
      <w:pPr>
        <w:rPr>
          <w:rFonts w:ascii="Calibri" w:hAnsi="Calibri" w:cs="Calibri"/>
          <w:b/>
          <w:bCs/>
          <w:i/>
          <w:iCs/>
          <w:color w:val="000000"/>
          <w:sz w:val="20"/>
          <w:szCs w:val="20"/>
        </w:rPr>
      </w:pPr>
    </w:p>
    <w:p w14:paraId="2A57FD10" w14:textId="13ED2EC1" w:rsidR="002B572B" w:rsidRDefault="002B572B" w:rsidP="002B572B">
      <w:pPr>
        <w:rPr>
          <w:rFonts w:ascii="Calibri" w:hAnsi="Calibri" w:cs="Calibri"/>
          <w:b/>
          <w:bCs/>
          <w:i/>
          <w:iCs/>
          <w:color w:val="000000"/>
          <w:sz w:val="22"/>
          <w:szCs w:val="22"/>
        </w:rPr>
      </w:pPr>
    </w:p>
    <w:p w14:paraId="381B01E5" w14:textId="77777777" w:rsidR="002B572B" w:rsidRDefault="002B572B" w:rsidP="002B572B">
      <w:pPr>
        <w:pStyle w:val="Rientrocorpodeltesto2"/>
        <w:spacing w:after="120"/>
        <w:ind w:left="0"/>
        <w:rPr>
          <w:rFonts w:asciiTheme="minorHAnsi" w:hAnsiTheme="minorHAnsi" w:cstheme="minorHAnsi"/>
          <w:i w:val="0"/>
          <w:sz w:val="24"/>
        </w:rPr>
      </w:pPr>
      <w:r w:rsidRPr="00401B87">
        <w:rPr>
          <w:rFonts w:asciiTheme="minorHAnsi" w:hAnsiTheme="minorHAnsi" w:cstheme="minorHAnsi"/>
          <w:i w:val="0"/>
          <w:sz w:val="24"/>
        </w:rPr>
        <w:t>Nelle tabelle che seguono sono esposti i dettagli degli acquisti</w:t>
      </w:r>
      <w:r>
        <w:rPr>
          <w:rFonts w:asciiTheme="minorHAnsi" w:hAnsiTheme="minorHAnsi" w:cstheme="minorHAnsi"/>
          <w:i w:val="0"/>
          <w:sz w:val="24"/>
        </w:rPr>
        <w:t xml:space="preserve"> di servizi sanitari per natura:</w:t>
      </w:r>
    </w:p>
    <w:p w14:paraId="20AAFD2B" w14:textId="77777777" w:rsidR="00096809" w:rsidRDefault="00096809" w:rsidP="002B572B">
      <w:pPr>
        <w:pStyle w:val="Rientrocorpodeltesto2"/>
        <w:spacing w:after="120"/>
        <w:ind w:left="0"/>
        <w:rPr>
          <w:rFonts w:asciiTheme="minorHAnsi" w:hAnsiTheme="minorHAnsi" w:cstheme="minorHAnsi"/>
          <w:i w:val="0"/>
          <w:sz w:val="24"/>
        </w:rPr>
      </w:pPr>
    </w:p>
    <w:p w14:paraId="5F05AE14" w14:textId="26CACD04" w:rsidR="000522FB" w:rsidRDefault="000522FB" w:rsidP="002B572B">
      <w:pPr>
        <w:jc w:val="both"/>
        <w:rPr>
          <w:rFonts w:ascii="Calibri" w:hAnsi="Calibri" w:cs="Calibri"/>
          <w:b/>
          <w:bCs/>
          <w:i/>
          <w:iCs/>
          <w:color w:val="000000"/>
          <w:sz w:val="20"/>
          <w:szCs w:val="20"/>
        </w:rPr>
      </w:pPr>
    </w:p>
    <w:p w14:paraId="4D27D67D" w14:textId="78DD0A8D" w:rsidR="008C07F9" w:rsidRDefault="008C07F9" w:rsidP="002B572B">
      <w:pPr>
        <w:jc w:val="both"/>
        <w:rPr>
          <w:rFonts w:ascii="Calibri" w:hAnsi="Calibri" w:cs="Calibri"/>
          <w:b/>
          <w:bCs/>
          <w:i/>
          <w:iCs/>
          <w:color w:val="000000"/>
          <w:sz w:val="20"/>
          <w:szCs w:val="20"/>
        </w:rPr>
      </w:pPr>
    </w:p>
    <w:p w14:paraId="52EAB03E" w14:textId="55A65280" w:rsidR="008C07F9" w:rsidRDefault="008C07F9" w:rsidP="002B572B">
      <w:pPr>
        <w:jc w:val="both"/>
        <w:rPr>
          <w:rFonts w:ascii="Calibri" w:hAnsi="Calibri" w:cs="Calibri"/>
          <w:b/>
          <w:bCs/>
          <w:i/>
          <w:iCs/>
          <w:color w:val="000000"/>
          <w:sz w:val="20"/>
          <w:szCs w:val="20"/>
        </w:rPr>
      </w:pPr>
    </w:p>
    <w:p w14:paraId="68B7DF3A" w14:textId="48EEB358" w:rsidR="008C07F9" w:rsidRDefault="008C07F9" w:rsidP="002B572B">
      <w:pPr>
        <w:jc w:val="both"/>
        <w:rPr>
          <w:rFonts w:ascii="Calibri" w:hAnsi="Calibri" w:cs="Calibri"/>
          <w:b/>
          <w:bCs/>
          <w:i/>
          <w:iCs/>
          <w:color w:val="000000"/>
          <w:sz w:val="20"/>
          <w:szCs w:val="20"/>
        </w:rPr>
      </w:pPr>
    </w:p>
    <w:p w14:paraId="08630A25" w14:textId="170B36D0" w:rsidR="008C07F9" w:rsidRDefault="008C07F9" w:rsidP="002B572B">
      <w:pPr>
        <w:jc w:val="both"/>
        <w:rPr>
          <w:rFonts w:ascii="Calibri" w:hAnsi="Calibri" w:cs="Calibri"/>
          <w:b/>
          <w:bCs/>
          <w:i/>
          <w:iCs/>
          <w:color w:val="000000"/>
          <w:sz w:val="20"/>
          <w:szCs w:val="20"/>
        </w:rPr>
      </w:pPr>
    </w:p>
    <w:p w14:paraId="244299F6" w14:textId="51F53A05" w:rsidR="008C07F9" w:rsidRDefault="008C07F9" w:rsidP="002B572B">
      <w:pPr>
        <w:jc w:val="both"/>
        <w:rPr>
          <w:rFonts w:ascii="Calibri" w:hAnsi="Calibri" w:cs="Calibri"/>
          <w:b/>
          <w:bCs/>
          <w:i/>
          <w:iCs/>
          <w:color w:val="000000"/>
          <w:sz w:val="20"/>
          <w:szCs w:val="20"/>
        </w:rPr>
      </w:pPr>
    </w:p>
    <w:p w14:paraId="47BFACA1" w14:textId="55FEAC00" w:rsidR="008C07F9" w:rsidRDefault="008C07F9" w:rsidP="002B572B">
      <w:pPr>
        <w:jc w:val="both"/>
        <w:rPr>
          <w:rFonts w:ascii="Calibri" w:hAnsi="Calibri" w:cs="Calibri"/>
          <w:b/>
          <w:bCs/>
          <w:i/>
          <w:iCs/>
          <w:color w:val="000000"/>
          <w:sz w:val="20"/>
          <w:szCs w:val="20"/>
        </w:rPr>
      </w:pPr>
    </w:p>
    <w:p w14:paraId="261956BD" w14:textId="77777777" w:rsidR="008C07F9" w:rsidRDefault="008C07F9" w:rsidP="002B572B">
      <w:pPr>
        <w:jc w:val="both"/>
        <w:rPr>
          <w:rFonts w:ascii="Calibri" w:hAnsi="Calibri" w:cs="Calibri"/>
          <w:b/>
          <w:bCs/>
          <w:i/>
          <w:iCs/>
          <w:color w:val="000000"/>
          <w:sz w:val="20"/>
          <w:szCs w:val="20"/>
        </w:rPr>
      </w:pPr>
    </w:p>
    <w:p w14:paraId="6CD9C39A" w14:textId="77777777" w:rsidR="000522FB" w:rsidRDefault="000522FB" w:rsidP="002B572B">
      <w:pPr>
        <w:jc w:val="both"/>
        <w:rPr>
          <w:rFonts w:ascii="Calibri" w:hAnsi="Calibri" w:cs="Calibri"/>
          <w:b/>
          <w:bCs/>
          <w:i/>
          <w:iCs/>
          <w:color w:val="000000"/>
          <w:sz w:val="20"/>
          <w:szCs w:val="20"/>
        </w:rPr>
      </w:pPr>
    </w:p>
    <w:p w14:paraId="09733570" w14:textId="77777777" w:rsidR="000522FB" w:rsidRDefault="000522FB" w:rsidP="002B572B">
      <w:pPr>
        <w:jc w:val="both"/>
        <w:rPr>
          <w:rFonts w:ascii="Calibri" w:hAnsi="Calibri" w:cs="Calibri"/>
          <w:b/>
          <w:bCs/>
          <w:i/>
          <w:iCs/>
          <w:color w:val="000000"/>
          <w:sz w:val="20"/>
          <w:szCs w:val="20"/>
        </w:rPr>
      </w:pPr>
    </w:p>
    <w:p w14:paraId="7F246CFA" w14:textId="4FB5919D" w:rsidR="002B572B" w:rsidRDefault="002B572B" w:rsidP="002B572B">
      <w:pPr>
        <w:jc w:val="both"/>
        <w:rPr>
          <w:rFonts w:ascii="Calibri" w:hAnsi="Calibri" w:cs="Calibri"/>
          <w:b/>
          <w:bCs/>
          <w:i/>
          <w:iCs/>
          <w:color w:val="000000"/>
          <w:sz w:val="20"/>
          <w:szCs w:val="20"/>
        </w:rPr>
      </w:pPr>
      <w:r w:rsidRPr="00097E14">
        <w:rPr>
          <w:rFonts w:ascii="Calibri" w:hAnsi="Calibri" w:cs="Calibri"/>
          <w:b/>
          <w:bCs/>
          <w:i/>
          <w:iCs/>
          <w:color w:val="000000"/>
          <w:sz w:val="20"/>
          <w:szCs w:val="20"/>
        </w:rPr>
        <w:lastRenderedPageBreak/>
        <w:t>Tab. 59 – Dettaglio acquisti di servizi sanitari – I parte</w:t>
      </w:r>
    </w:p>
    <w:p w14:paraId="63BAC8A0" w14:textId="4169F11A" w:rsidR="00E760C9" w:rsidRDefault="00E760C9" w:rsidP="002B572B">
      <w:pPr>
        <w:jc w:val="both"/>
        <w:rPr>
          <w:rFonts w:ascii="Calibri" w:hAnsi="Calibri" w:cs="Calibri"/>
          <w:b/>
          <w:bCs/>
          <w:i/>
          <w:iCs/>
          <w:color w:val="000000"/>
          <w:sz w:val="20"/>
          <w:szCs w:val="20"/>
        </w:rPr>
      </w:pPr>
      <w:r w:rsidRPr="00E760C9">
        <w:rPr>
          <w:noProof/>
        </w:rPr>
        <w:drawing>
          <wp:inline distT="0" distB="0" distL="0" distR="0" wp14:anchorId="49752E35" wp14:editId="3DED1BD1">
            <wp:extent cx="6209790" cy="8286750"/>
            <wp:effectExtent l="19050" t="19050" r="19685" b="1905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12643" cy="8290558"/>
                    </a:xfrm>
                    <a:prstGeom prst="rect">
                      <a:avLst/>
                    </a:prstGeom>
                    <a:noFill/>
                    <a:ln>
                      <a:solidFill>
                        <a:schemeClr val="tx1"/>
                      </a:solidFill>
                    </a:ln>
                  </pic:spPr>
                </pic:pic>
              </a:graphicData>
            </a:graphic>
          </wp:inline>
        </w:drawing>
      </w:r>
    </w:p>
    <w:p w14:paraId="3C444E69" w14:textId="33A0E112" w:rsidR="007C3D60" w:rsidRDefault="007C3D60" w:rsidP="002B572B">
      <w:pPr>
        <w:jc w:val="both"/>
        <w:rPr>
          <w:rFonts w:ascii="Calibri" w:hAnsi="Calibri" w:cs="Calibri"/>
          <w:b/>
          <w:bCs/>
          <w:i/>
          <w:iCs/>
          <w:color w:val="000000"/>
          <w:sz w:val="20"/>
          <w:szCs w:val="20"/>
        </w:rPr>
      </w:pPr>
    </w:p>
    <w:p w14:paraId="2380F20E" w14:textId="77777777" w:rsidR="007C3D60" w:rsidRPr="00097E14" w:rsidRDefault="007C3D60" w:rsidP="002B572B">
      <w:pPr>
        <w:jc w:val="both"/>
        <w:rPr>
          <w:rFonts w:ascii="Calibri" w:hAnsi="Calibri" w:cs="Calibri"/>
          <w:b/>
          <w:bCs/>
          <w:i/>
          <w:iCs/>
          <w:color w:val="000000"/>
          <w:sz w:val="20"/>
          <w:szCs w:val="20"/>
        </w:rPr>
      </w:pPr>
    </w:p>
    <w:p w14:paraId="3375BB44" w14:textId="46F6E0F1" w:rsidR="002B572B" w:rsidRDefault="002B572B" w:rsidP="002B572B">
      <w:pPr>
        <w:pStyle w:val="Rientrocorpodeltesto2"/>
        <w:spacing w:after="120"/>
        <w:ind w:left="0"/>
        <w:rPr>
          <w:noProof/>
        </w:rPr>
      </w:pPr>
    </w:p>
    <w:p w14:paraId="08205ED0" w14:textId="77777777" w:rsidR="007C3D60" w:rsidRDefault="007C3D60" w:rsidP="002B572B">
      <w:pPr>
        <w:pStyle w:val="Rientrocorpodeltesto2"/>
        <w:spacing w:after="120"/>
        <w:ind w:left="0"/>
        <w:rPr>
          <w:noProof/>
        </w:rPr>
      </w:pPr>
    </w:p>
    <w:p w14:paraId="469DF0B3" w14:textId="77777777" w:rsidR="002B572B" w:rsidRDefault="002B572B" w:rsidP="002B572B">
      <w:pPr>
        <w:rPr>
          <w:rFonts w:ascii="Calibri" w:hAnsi="Calibri" w:cs="Calibri"/>
          <w:b/>
          <w:bCs/>
          <w:i/>
          <w:iCs/>
          <w:color w:val="000000"/>
          <w:sz w:val="20"/>
          <w:szCs w:val="20"/>
        </w:rPr>
      </w:pPr>
      <w:r w:rsidRPr="00097E14">
        <w:rPr>
          <w:rFonts w:ascii="Calibri" w:hAnsi="Calibri" w:cs="Calibri"/>
          <w:b/>
          <w:bCs/>
          <w:i/>
          <w:iCs/>
          <w:color w:val="000000"/>
          <w:sz w:val="20"/>
          <w:szCs w:val="20"/>
        </w:rPr>
        <w:lastRenderedPageBreak/>
        <w:t>Tab. 60 – Dettaglio acquisti di servizi sanitari – II parte</w:t>
      </w:r>
    </w:p>
    <w:p w14:paraId="6494F190" w14:textId="537FC3EE" w:rsidR="007C3D60" w:rsidRDefault="00E760C9" w:rsidP="002B572B">
      <w:pPr>
        <w:rPr>
          <w:rFonts w:ascii="Calibri" w:hAnsi="Calibri" w:cs="Calibri"/>
          <w:b/>
          <w:bCs/>
          <w:i/>
          <w:iCs/>
          <w:color w:val="000000"/>
          <w:sz w:val="20"/>
          <w:szCs w:val="20"/>
        </w:rPr>
      </w:pPr>
      <w:r w:rsidRPr="00E760C9">
        <w:rPr>
          <w:noProof/>
        </w:rPr>
        <w:drawing>
          <wp:inline distT="0" distB="0" distL="0" distR="0" wp14:anchorId="439499AE" wp14:editId="0E3F79CE">
            <wp:extent cx="6203524" cy="5876925"/>
            <wp:effectExtent l="19050" t="19050" r="26035" b="9525"/>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06624" cy="5879862"/>
                    </a:xfrm>
                    <a:prstGeom prst="rect">
                      <a:avLst/>
                    </a:prstGeom>
                    <a:noFill/>
                    <a:ln>
                      <a:solidFill>
                        <a:schemeClr val="tx1"/>
                      </a:solidFill>
                    </a:ln>
                  </pic:spPr>
                </pic:pic>
              </a:graphicData>
            </a:graphic>
          </wp:inline>
        </w:drawing>
      </w:r>
    </w:p>
    <w:p w14:paraId="410414A1" w14:textId="77777777" w:rsidR="007C3D60" w:rsidRPr="00097E14" w:rsidRDefault="007C3D60" w:rsidP="002B572B">
      <w:pPr>
        <w:rPr>
          <w:rFonts w:ascii="Calibri" w:hAnsi="Calibri" w:cs="Calibri"/>
          <w:b/>
          <w:bCs/>
          <w:i/>
          <w:iCs/>
          <w:color w:val="000000"/>
          <w:sz w:val="20"/>
          <w:szCs w:val="20"/>
        </w:rPr>
      </w:pPr>
    </w:p>
    <w:p w14:paraId="3427EA6E" w14:textId="29E7FF2D" w:rsidR="002B572B" w:rsidRDefault="002B572B" w:rsidP="002B572B">
      <w:pPr>
        <w:rPr>
          <w:rFonts w:ascii="Calibri" w:hAnsi="Calibri" w:cs="Calibri"/>
          <w:b/>
          <w:bCs/>
          <w:i/>
          <w:iCs/>
          <w:color w:val="000000"/>
          <w:sz w:val="22"/>
          <w:szCs w:val="22"/>
        </w:rPr>
      </w:pPr>
    </w:p>
    <w:p w14:paraId="7A594AE9" w14:textId="77777777" w:rsidR="002B572B" w:rsidRPr="00401B87" w:rsidRDefault="002B572B" w:rsidP="002B572B">
      <w:pPr>
        <w:spacing w:after="120"/>
        <w:rPr>
          <w:rFonts w:asciiTheme="minorHAnsi" w:hAnsiTheme="minorHAnsi" w:cstheme="minorHAnsi"/>
          <w:b/>
        </w:rPr>
      </w:pPr>
      <w:r w:rsidRPr="00401B87">
        <w:rPr>
          <w:rFonts w:asciiTheme="minorHAnsi" w:hAnsiTheme="minorHAnsi" w:cstheme="minorHAnsi"/>
          <w:b/>
        </w:rPr>
        <w:t xml:space="preserve">Altre informazioni relative </w:t>
      </w:r>
      <w:r>
        <w:rPr>
          <w:rFonts w:asciiTheme="minorHAnsi" w:hAnsiTheme="minorHAnsi" w:cstheme="minorHAnsi"/>
          <w:b/>
        </w:rPr>
        <w:t>all’acquisto di servizi sanitari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3"/>
        <w:gridCol w:w="789"/>
        <w:gridCol w:w="696"/>
        <w:gridCol w:w="3162"/>
      </w:tblGrid>
      <w:tr w:rsidR="002B572B" w:rsidRPr="00401B87" w14:paraId="7634985F" w14:textId="77777777" w:rsidTr="00E62213">
        <w:tc>
          <w:tcPr>
            <w:tcW w:w="4253" w:type="dxa"/>
          </w:tcPr>
          <w:p w14:paraId="4E9BBB63"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Informazione</w:t>
            </w:r>
          </w:p>
        </w:tc>
        <w:tc>
          <w:tcPr>
            <w:tcW w:w="1485" w:type="dxa"/>
            <w:gridSpan w:val="2"/>
          </w:tcPr>
          <w:p w14:paraId="4770B0C9"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Caso presente in azienda?</w:t>
            </w:r>
          </w:p>
        </w:tc>
        <w:tc>
          <w:tcPr>
            <w:tcW w:w="3162" w:type="dxa"/>
          </w:tcPr>
          <w:p w14:paraId="493AF778"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Se sì, illustrare</w:t>
            </w:r>
          </w:p>
        </w:tc>
      </w:tr>
      <w:tr w:rsidR="002B572B" w:rsidRPr="00401B87" w14:paraId="3AE0E3DA" w14:textId="77777777" w:rsidTr="00E62213">
        <w:tc>
          <w:tcPr>
            <w:tcW w:w="4253" w:type="dxa"/>
          </w:tcPr>
          <w:p w14:paraId="5AC67649" w14:textId="77777777" w:rsidR="002B572B" w:rsidRPr="00401B87" w:rsidRDefault="002B572B" w:rsidP="00E62213">
            <w:pPr>
              <w:ind w:right="-1"/>
              <w:rPr>
                <w:rFonts w:asciiTheme="minorHAnsi" w:hAnsiTheme="minorHAnsi" w:cstheme="minorHAnsi"/>
                <w:b/>
              </w:rPr>
            </w:pPr>
            <w:r>
              <w:rPr>
                <w:rFonts w:asciiTheme="minorHAnsi" w:hAnsiTheme="minorHAnsi" w:cstheme="minorHAnsi"/>
                <w:b/>
              </w:rPr>
              <w:t>AS</w:t>
            </w:r>
            <w:r w:rsidRPr="00401B87">
              <w:rPr>
                <w:rFonts w:asciiTheme="minorHAnsi" w:hAnsiTheme="minorHAnsi" w:cstheme="minorHAnsi"/>
                <w:b/>
              </w:rPr>
              <w:t>0</w:t>
            </w:r>
            <w:r>
              <w:rPr>
                <w:rFonts w:asciiTheme="minorHAnsi" w:hAnsiTheme="minorHAnsi" w:cstheme="minorHAnsi"/>
                <w:b/>
              </w:rPr>
              <w:t>1</w:t>
            </w:r>
            <w:r w:rsidRPr="00401B87">
              <w:rPr>
                <w:rFonts w:asciiTheme="minorHAnsi" w:hAnsiTheme="minorHAnsi" w:cstheme="minorHAnsi"/>
                <w:b/>
              </w:rPr>
              <w:t xml:space="preserve">. </w:t>
            </w:r>
            <w:r w:rsidRPr="00530AD8">
              <w:rPr>
                <w:rFonts w:asciiTheme="minorHAnsi" w:hAnsiTheme="minorHAnsi" w:cstheme="minorHAnsi"/>
              </w:rPr>
              <w:t>Sono state rilevate significative variazioni rispetto all’esercizio precedente?</w:t>
            </w:r>
          </w:p>
        </w:tc>
        <w:tc>
          <w:tcPr>
            <w:tcW w:w="789" w:type="dxa"/>
          </w:tcPr>
          <w:p w14:paraId="0AB4BF71" w14:textId="77777777" w:rsidR="002B572B" w:rsidRPr="00401B87" w:rsidRDefault="002B572B" w:rsidP="00E62213">
            <w:pPr>
              <w:ind w:right="-1"/>
              <w:rPr>
                <w:rFonts w:asciiTheme="minorHAnsi" w:hAnsiTheme="minorHAnsi" w:cstheme="minorHAnsi"/>
                <w:bCs/>
                <w:iCs/>
              </w:rPr>
            </w:pPr>
          </w:p>
        </w:tc>
        <w:tc>
          <w:tcPr>
            <w:tcW w:w="696" w:type="dxa"/>
          </w:tcPr>
          <w:p w14:paraId="5320FB43" w14:textId="77777777" w:rsidR="002B572B" w:rsidRPr="00401B87" w:rsidRDefault="002B572B" w:rsidP="00E62213">
            <w:pPr>
              <w:ind w:right="-1"/>
              <w:jc w:val="center"/>
              <w:rPr>
                <w:rFonts w:asciiTheme="minorHAnsi" w:hAnsiTheme="minorHAnsi" w:cstheme="minorHAnsi"/>
                <w:b/>
                <w:bCs/>
                <w:iCs/>
              </w:rPr>
            </w:pPr>
            <w:r>
              <w:rPr>
                <w:rFonts w:asciiTheme="minorHAnsi" w:hAnsiTheme="minorHAnsi" w:cstheme="minorHAnsi"/>
                <w:b/>
                <w:bCs/>
                <w:iCs/>
              </w:rPr>
              <w:t>NO</w:t>
            </w:r>
          </w:p>
        </w:tc>
        <w:tc>
          <w:tcPr>
            <w:tcW w:w="3162" w:type="dxa"/>
          </w:tcPr>
          <w:p w14:paraId="33540F6F" w14:textId="77777777" w:rsidR="002B572B" w:rsidRPr="00401B87" w:rsidRDefault="002B572B" w:rsidP="00E62213">
            <w:pPr>
              <w:ind w:right="-1"/>
              <w:rPr>
                <w:rFonts w:asciiTheme="minorHAnsi" w:hAnsiTheme="minorHAnsi" w:cstheme="minorHAnsi"/>
              </w:rPr>
            </w:pPr>
          </w:p>
        </w:tc>
      </w:tr>
    </w:tbl>
    <w:p w14:paraId="6091E375" w14:textId="571C262C" w:rsidR="002B572B" w:rsidRPr="00427CE8" w:rsidRDefault="002B572B" w:rsidP="002B572B">
      <w:pPr>
        <w:pStyle w:val="Rientrocorpodeltesto2"/>
        <w:spacing w:before="120"/>
        <w:ind w:left="0"/>
        <w:rPr>
          <w:rFonts w:asciiTheme="minorHAnsi" w:hAnsiTheme="minorHAnsi" w:cstheme="minorHAnsi"/>
          <w:i w:val="0"/>
          <w:sz w:val="24"/>
        </w:rPr>
      </w:pPr>
      <w:r w:rsidRPr="00DE438D">
        <w:rPr>
          <w:rFonts w:asciiTheme="minorHAnsi" w:hAnsiTheme="minorHAnsi" w:cstheme="minorHAnsi"/>
          <w:i w:val="0"/>
          <w:sz w:val="24"/>
        </w:rPr>
        <w:t xml:space="preserve">Gli </w:t>
      </w:r>
      <w:r w:rsidRPr="00DE438D">
        <w:rPr>
          <w:rFonts w:asciiTheme="minorHAnsi" w:hAnsiTheme="minorHAnsi" w:cstheme="minorHAnsi"/>
          <w:sz w:val="24"/>
        </w:rPr>
        <w:t>Acquisti di servizi sanitari</w:t>
      </w:r>
      <w:r w:rsidRPr="00DE438D">
        <w:rPr>
          <w:rFonts w:asciiTheme="minorHAnsi" w:hAnsiTheme="minorHAnsi" w:cstheme="minorHAnsi"/>
          <w:i w:val="0"/>
          <w:sz w:val="24"/>
        </w:rPr>
        <w:t xml:space="preserve"> [voce B.2</w:t>
      </w:r>
      <w:r w:rsidR="00C34919">
        <w:rPr>
          <w:rFonts w:asciiTheme="minorHAnsi" w:hAnsiTheme="minorHAnsi" w:cstheme="minorHAnsi"/>
          <w:i w:val="0"/>
          <w:sz w:val="24"/>
        </w:rPr>
        <w:t>.A</w:t>
      </w:r>
      <w:r w:rsidRPr="00DE438D">
        <w:rPr>
          <w:rFonts w:asciiTheme="minorHAnsi" w:hAnsiTheme="minorHAnsi" w:cstheme="minorHAnsi"/>
          <w:i w:val="0"/>
          <w:sz w:val="24"/>
        </w:rPr>
        <w:t xml:space="preserve">) modello CE] non rilevano, nel complesso, una variazione significativa rispetto al passato esercizio </w:t>
      </w:r>
      <w:r w:rsidR="007C3D60" w:rsidRPr="00DE438D">
        <w:rPr>
          <w:rFonts w:asciiTheme="minorHAnsi" w:hAnsiTheme="minorHAnsi" w:cstheme="minorHAnsi"/>
          <w:i w:val="0"/>
          <w:sz w:val="24"/>
        </w:rPr>
        <w:t>(+5.8</w:t>
      </w:r>
      <w:r w:rsidRPr="00DE438D">
        <w:rPr>
          <w:rFonts w:asciiTheme="minorHAnsi" w:hAnsiTheme="minorHAnsi" w:cstheme="minorHAnsi"/>
          <w:i w:val="0"/>
          <w:sz w:val="24"/>
        </w:rPr>
        <w:t>%).</w:t>
      </w:r>
      <w:r w:rsidRPr="00427CE8">
        <w:rPr>
          <w:rFonts w:asciiTheme="minorHAnsi" w:hAnsiTheme="minorHAnsi" w:cstheme="minorHAnsi"/>
          <w:i w:val="0"/>
          <w:sz w:val="24"/>
        </w:rPr>
        <w:t xml:space="preserve"> Per l’analisi delle singole voci</w:t>
      </w:r>
      <w:r>
        <w:rPr>
          <w:rFonts w:asciiTheme="minorHAnsi" w:hAnsiTheme="minorHAnsi" w:cstheme="minorHAnsi"/>
          <w:i w:val="0"/>
          <w:sz w:val="24"/>
        </w:rPr>
        <w:t>, le quali singolarmente subiscono variazioni influenzate dall’impatto della gestione dell’emergenza Covid-19,</w:t>
      </w:r>
      <w:r w:rsidRPr="00427CE8">
        <w:rPr>
          <w:rFonts w:asciiTheme="minorHAnsi" w:hAnsiTheme="minorHAnsi" w:cstheme="minorHAnsi"/>
          <w:i w:val="0"/>
          <w:sz w:val="24"/>
        </w:rPr>
        <w:t xml:space="preserve"> si rimanda alla Relazione sulla Gestione del Direttore Generale.</w:t>
      </w:r>
    </w:p>
    <w:p w14:paraId="57CFE15C" w14:textId="77777777" w:rsidR="002B572B" w:rsidRPr="00427CE8" w:rsidRDefault="002B572B" w:rsidP="002B572B">
      <w:pPr>
        <w:rPr>
          <w:rFonts w:asciiTheme="minorHAnsi" w:hAnsiTheme="minorHAnsi" w:cstheme="minorHAnsi"/>
        </w:rPr>
      </w:pPr>
    </w:p>
    <w:p w14:paraId="5D0568CD" w14:textId="462033B1" w:rsidR="002B572B" w:rsidRDefault="002B572B" w:rsidP="002B572B">
      <w:pPr>
        <w:pStyle w:val="Rientrocorpodeltesto2"/>
        <w:spacing w:after="120"/>
        <w:ind w:left="0"/>
        <w:rPr>
          <w:rFonts w:asciiTheme="minorHAnsi" w:hAnsiTheme="minorHAnsi" w:cstheme="minorHAnsi"/>
          <w:i w:val="0"/>
          <w:sz w:val="24"/>
        </w:rPr>
      </w:pPr>
      <w:r w:rsidRPr="00401B87">
        <w:rPr>
          <w:rFonts w:asciiTheme="minorHAnsi" w:hAnsiTheme="minorHAnsi" w:cstheme="minorHAnsi"/>
          <w:i w:val="0"/>
          <w:sz w:val="24"/>
        </w:rPr>
        <w:t>Nella tabella che segue</w:t>
      </w:r>
      <w:r>
        <w:rPr>
          <w:rFonts w:asciiTheme="minorHAnsi" w:hAnsiTheme="minorHAnsi" w:cstheme="minorHAnsi"/>
          <w:i w:val="0"/>
          <w:sz w:val="24"/>
        </w:rPr>
        <w:t>,</w:t>
      </w:r>
      <w:r w:rsidRPr="00401B87">
        <w:rPr>
          <w:rFonts w:asciiTheme="minorHAnsi" w:hAnsiTheme="minorHAnsi" w:cstheme="minorHAnsi"/>
          <w:i w:val="0"/>
          <w:sz w:val="24"/>
        </w:rPr>
        <w:t xml:space="preserve"> invece, è esposto l’elenco delle strutture private accreditate con la ASL BAT con il dettaglio degli importi a budget, di quelli contabilizzati</w:t>
      </w:r>
      <w:r>
        <w:rPr>
          <w:rFonts w:asciiTheme="minorHAnsi" w:hAnsiTheme="minorHAnsi" w:cstheme="minorHAnsi"/>
          <w:i w:val="0"/>
          <w:sz w:val="24"/>
        </w:rPr>
        <w:t xml:space="preserve"> e dei relativi pagamenti:</w:t>
      </w:r>
    </w:p>
    <w:p w14:paraId="5C6BD5AE" w14:textId="77777777" w:rsidR="006E0C5F" w:rsidRDefault="006E0C5F" w:rsidP="002B572B">
      <w:pPr>
        <w:pStyle w:val="Rientrocorpodeltesto2"/>
        <w:spacing w:after="120"/>
        <w:ind w:left="0"/>
        <w:rPr>
          <w:rFonts w:asciiTheme="minorHAnsi" w:hAnsiTheme="minorHAnsi" w:cstheme="minorHAnsi"/>
          <w:i w:val="0"/>
          <w:sz w:val="24"/>
        </w:rPr>
      </w:pPr>
    </w:p>
    <w:p w14:paraId="33926D45" w14:textId="368CFBC1" w:rsidR="002B572B" w:rsidRDefault="002B572B" w:rsidP="002B572B">
      <w:pPr>
        <w:jc w:val="both"/>
        <w:rPr>
          <w:rFonts w:ascii="Calibri" w:hAnsi="Calibri"/>
          <w:b/>
          <w:bCs/>
          <w:i/>
          <w:iCs/>
          <w:color w:val="000000"/>
          <w:sz w:val="20"/>
          <w:szCs w:val="20"/>
        </w:rPr>
      </w:pPr>
      <w:r w:rsidRPr="00097E14">
        <w:rPr>
          <w:rFonts w:ascii="Calibri" w:hAnsi="Calibri"/>
          <w:b/>
          <w:bCs/>
          <w:i/>
          <w:iCs/>
          <w:color w:val="000000"/>
          <w:sz w:val="20"/>
          <w:szCs w:val="20"/>
        </w:rPr>
        <w:t>Tab. 61 – Dettaglio acquisti di servizi sanitari da privato</w:t>
      </w:r>
    </w:p>
    <w:p w14:paraId="5881608F" w14:textId="02EC613D" w:rsidR="000477C0" w:rsidRDefault="000477C0" w:rsidP="002B572B">
      <w:pPr>
        <w:jc w:val="both"/>
        <w:rPr>
          <w:rFonts w:ascii="Calibri" w:hAnsi="Calibri"/>
          <w:b/>
          <w:bCs/>
          <w:i/>
          <w:iCs/>
          <w:color w:val="000000"/>
          <w:sz w:val="20"/>
          <w:szCs w:val="20"/>
        </w:rPr>
      </w:pPr>
    </w:p>
    <w:p w14:paraId="1C194809" w14:textId="62D3A3CE" w:rsidR="00943E20" w:rsidRDefault="005E1DC1" w:rsidP="002B572B">
      <w:pPr>
        <w:jc w:val="both"/>
        <w:rPr>
          <w:rFonts w:ascii="Calibri" w:hAnsi="Calibri"/>
          <w:b/>
          <w:bCs/>
          <w:i/>
          <w:iCs/>
          <w:color w:val="000000"/>
          <w:sz w:val="20"/>
          <w:szCs w:val="20"/>
        </w:rPr>
      </w:pPr>
      <w:r w:rsidRPr="005E1DC1">
        <w:rPr>
          <w:noProof/>
        </w:rPr>
        <w:drawing>
          <wp:inline distT="0" distB="0" distL="0" distR="0" wp14:anchorId="7892AA4C" wp14:editId="6E3A955F">
            <wp:extent cx="6457315" cy="7868920"/>
            <wp:effectExtent l="19050" t="19050" r="19685" b="1778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57315" cy="7868920"/>
                    </a:xfrm>
                    <a:prstGeom prst="rect">
                      <a:avLst/>
                    </a:prstGeom>
                    <a:noFill/>
                    <a:ln>
                      <a:solidFill>
                        <a:schemeClr val="tx1"/>
                      </a:solidFill>
                    </a:ln>
                  </pic:spPr>
                </pic:pic>
              </a:graphicData>
            </a:graphic>
          </wp:inline>
        </w:drawing>
      </w:r>
    </w:p>
    <w:p w14:paraId="77FBEA52" w14:textId="16594EC4" w:rsidR="00943E20" w:rsidRDefault="00943E20" w:rsidP="002B572B">
      <w:pPr>
        <w:jc w:val="both"/>
        <w:rPr>
          <w:rFonts w:ascii="Calibri" w:hAnsi="Calibri"/>
          <w:b/>
          <w:bCs/>
          <w:i/>
          <w:iCs/>
          <w:color w:val="000000"/>
          <w:sz w:val="20"/>
          <w:szCs w:val="20"/>
        </w:rPr>
      </w:pPr>
    </w:p>
    <w:p w14:paraId="20F2C277" w14:textId="77777777" w:rsidR="002B572B" w:rsidRPr="00401B87" w:rsidRDefault="002B572B" w:rsidP="002B572B">
      <w:pPr>
        <w:pStyle w:val="Rientrocorpodeltesto2"/>
        <w:ind w:left="0"/>
        <w:rPr>
          <w:rFonts w:asciiTheme="minorHAnsi" w:hAnsiTheme="minorHAnsi" w:cstheme="minorHAnsi"/>
          <w:i w:val="0"/>
          <w:sz w:val="24"/>
        </w:rPr>
      </w:pPr>
      <w:r w:rsidRPr="00401B87">
        <w:rPr>
          <w:rFonts w:asciiTheme="minorHAnsi" w:hAnsiTheme="minorHAnsi" w:cstheme="minorHAnsi"/>
          <w:b/>
          <w:i w:val="0"/>
          <w:sz w:val="24"/>
        </w:rPr>
        <w:t>AS02 – Costi per prestazioni sanitarie da privato</w:t>
      </w:r>
    </w:p>
    <w:p w14:paraId="1C1B125E" w14:textId="77777777" w:rsidR="002B572B" w:rsidRDefault="002B572B" w:rsidP="002B572B">
      <w:pPr>
        <w:pStyle w:val="Rientrocorpodeltesto2"/>
        <w:spacing w:before="120"/>
        <w:ind w:left="0"/>
        <w:rPr>
          <w:rFonts w:asciiTheme="minorHAnsi" w:hAnsiTheme="minorHAnsi" w:cstheme="minorHAnsi"/>
          <w:i w:val="0"/>
          <w:sz w:val="24"/>
        </w:rPr>
      </w:pPr>
      <w:r w:rsidRPr="00401B87">
        <w:rPr>
          <w:rFonts w:asciiTheme="minorHAnsi" w:hAnsiTheme="minorHAnsi" w:cstheme="minorHAnsi"/>
          <w:b/>
          <w:i w:val="0"/>
          <w:sz w:val="24"/>
        </w:rPr>
        <w:t>AS02 – NO</w:t>
      </w:r>
      <w:r w:rsidRPr="00401B87">
        <w:rPr>
          <w:rFonts w:asciiTheme="minorHAnsi" w:hAnsiTheme="minorHAnsi" w:cstheme="minorHAnsi"/>
          <w:i w:val="0"/>
          <w:sz w:val="24"/>
        </w:rPr>
        <w:t xml:space="preserve"> – </w:t>
      </w:r>
      <w:r w:rsidRPr="006249AD">
        <w:rPr>
          <w:rFonts w:asciiTheme="minorHAnsi" w:hAnsiTheme="minorHAnsi" w:cstheme="minorHAnsi"/>
          <w:i w:val="0"/>
          <w:sz w:val="24"/>
        </w:rPr>
        <w:t>Nell’esercizio non sono stati rilevati valori liquidati alle singole strutture private superiori ai rispettivi budget autorizzati dalla Regione.</w:t>
      </w:r>
    </w:p>
    <w:p w14:paraId="559C7065" w14:textId="77777777" w:rsidR="002B572B" w:rsidRPr="00401B87" w:rsidRDefault="002B572B" w:rsidP="002B572B">
      <w:pPr>
        <w:pStyle w:val="Rientrocorpodeltesto2"/>
        <w:spacing w:before="120"/>
        <w:ind w:left="0"/>
        <w:rPr>
          <w:rFonts w:asciiTheme="minorHAnsi" w:hAnsiTheme="minorHAnsi" w:cstheme="minorHAnsi"/>
          <w:i w:val="0"/>
          <w:sz w:val="24"/>
          <w:highlight w:val="yellow"/>
        </w:rPr>
      </w:pPr>
    </w:p>
    <w:p w14:paraId="6D90C122" w14:textId="77777777" w:rsidR="002B572B" w:rsidRPr="00401B87" w:rsidRDefault="002B572B" w:rsidP="002B572B">
      <w:pPr>
        <w:pStyle w:val="Rientrocorpodeltesto2"/>
        <w:ind w:left="0"/>
        <w:rPr>
          <w:rFonts w:asciiTheme="minorHAnsi" w:hAnsiTheme="minorHAnsi" w:cstheme="minorHAnsi"/>
          <w:b/>
          <w:i w:val="0"/>
          <w:sz w:val="24"/>
        </w:rPr>
      </w:pPr>
      <w:r w:rsidRPr="00401B87">
        <w:rPr>
          <w:rFonts w:asciiTheme="minorHAnsi" w:hAnsiTheme="minorHAnsi" w:cstheme="minorHAnsi"/>
          <w:b/>
          <w:i w:val="0"/>
          <w:sz w:val="24"/>
        </w:rPr>
        <w:t>AS03 – Consulenze, Collaborazioni, Interinale e altre prestazioni di lavoro sanitarie e sociosanitarie</w:t>
      </w:r>
    </w:p>
    <w:p w14:paraId="654E2B83" w14:textId="07F8B02C" w:rsidR="002B572B" w:rsidRDefault="002B572B" w:rsidP="002B572B">
      <w:pPr>
        <w:jc w:val="both"/>
        <w:rPr>
          <w:rFonts w:asciiTheme="minorHAnsi" w:hAnsiTheme="minorHAnsi" w:cstheme="minorHAnsi"/>
          <w:iCs/>
        </w:rPr>
      </w:pPr>
      <w:r w:rsidRPr="00401B87">
        <w:rPr>
          <w:rFonts w:asciiTheme="minorHAnsi" w:hAnsiTheme="minorHAnsi" w:cstheme="minorHAnsi"/>
          <w:b/>
          <w:i/>
        </w:rPr>
        <w:t>AS03 – SI</w:t>
      </w:r>
      <w:r w:rsidRPr="00401B87">
        <w:rPr>
          <w:rFonts w:asciiTheme="minorHAnsi" w:hAnsiTheme="minorHAnsi" w:cstheme="minorHAnsi"/>
          <w:i/>
        </w:rPr>
        <w:t xml:space="preserve"> </w:t>
      </w:r>
      <w:r w:rsidRPr="00DE438D">
        <w:rPr>
          <w:rFonts w:asciiTheme="minorHAnsi" w:hAnsiTheme="minorHAnsi" w:cstheme="minorHAnsi"/>
          <w:i/>
        </w:rPr>
        <w:t xml:space="preserve">– </w:t>
      </w:r>
      <w:r w:rsidRPr="00DE438D">
        <w:rPr>
          <w:rFonts w:asciiTheme="minorHAnsi" w:hAnsiTheme="minorHAnsi" w:cstheme="minorHAnsi"/>
          <w:iCs/>
        </w:rPr>
        <w:t xml:space="preserve">Nell’esercizio sono stati rilevati costi per consulenze, collaborazioni, interinale e altre prestazioni di lavoro sanitarie e sociosanitarie per un ammontare complessivo pari a </w:t>
      </w:r>
      <w:r w:rsidR="00014F8C" w:rsidRPr="00DE438D">
        <w:rPr>
          <w:rFonts w:asciiTheme="minorHAnsi" w:hAnsiTheme="minorHAnsi" w:cstheme="minorHAnsi"/>
          <w:iCs/>
        </w:rPr>
        <w:t>Euro 14</w:t>
      </w:r>
      <w:r w:rsidRPr="00DE438D">
        <w:rPr>
          <w:rFonts w:asciiTheme="minorHAnsi" w:hAnsiTheme="minorHAnsi" w:cstheme="minorHAnsi"/>
          <w:iCs/>
        </w:rPr>
        <w:t>.</w:t>
      </w:r>
      <w:r w:rsidR="00014F8C" w:rsidRPr="00DE438D">
        <w:rPr>
          <w:rFonts w:asciiTheme="minorHAnsi" w:hAnsiTheme="minorHAnsi" w:cstheme="minorHAnsi"/>
          <w:iCs/>
        </w:rPr>
        <w:t>657</w:t>
      </w:r>
      <w:r w:rsidRPr="00DE438D">
        <w:rPr>
          <w:rFonts w:asciiTheme="minorHAnsi" w:hAnsiTheme="minorHAnsi" w:cstheme="minorHAnsi"/>
          <w:iCs/>
        </w:rPr>
        <w:t xml:space="preserve"> </w:t>
      </w:r>
      <w:r w:rsidR="00014F8C" w:rsidRPr="00DE438D">
        <w:rPr>
          <w:rFonts w:asciiTheme="minorHAnsi" w:hAnsiTheme="minorHAnsi" w:cstheme="minorHAnsi"/>
          <w:iCs/>
        </w:rPr>
        <w:t>mila</w:t>
      </w:r>
      <w:r w:rsidRPr="00DE438D">
        <w:rPr>
          <w:rFonts w:asciiTheme="minorHAnsi" w:hAnsiTheme="minorHAnsi" w:cstheme="minorHAnsi"/>
          <w:iCs/>
        </w:rPr>
        <w:t xml:space="preserve"> (</w:t>
      </w:r>
      <w:r w:rsidR="00014F8C" w:rsidRPr="00DE438D">
        <w:rPr>
          <w:rFonts w:asciiTheme="minorHAnsi" w:hAnsiTheme="minorHAnsi" w:cstheme="minorHAnsi"/>
          <w:iCs/>
        </w:rPr>
        <w:t>Euro 10.593 mila</w:t>
      </w:r>
      <w:r w:rsidRPr="00DE438D">
        <w:rPr>
          <w:rFonts w:asciiTheme="minorHAnsi" w:hAnsiTheme="minorHAnsi" w:cstheme="minorHAnsi"/>
          <w:iCs/>
        </w:rPr>
        <w:t xml:space="preserve"> nel 20</w:t>
      </w:r>
      <w:r w:rsidR="00014F8C" w:rsidRPr="00DE438D">
        <w:rPr>
          <w:rFonts w:asciiTheme="minorHAnsi" w:hAnsiTheme="minorHAnsi" w:cstheme="minorHAnsi"/>
          <w:iCs/>
        </w:rPr>
        <w:t>20</w:t>
      </w:r>
      <w:r w:rsidRPr="00DE438D">
        <w:rPr>
          <w:rFonts w:asciiTheme="minorHAnsi" w:hAnsiTheme="minorHAnsi" w:cstheme="minorHAnsi"/>
          <w:iCs/>
        </w:rPr>
        <w:t>), con un incremento rispetto al precedente esercizio, pari a</w:t>
      </w:r>
      <w:r w:rsidR="00014F8C" w:rsidRPr="00DE438D">
        <w:rPr>
          <w:rFonts w:asciiTheme="minorHAnsi" w:hAnsiTheme="minorHAnsi" w:cstheme="minorHAnsi"/>
          <w:iCs/>
        </w:rPr>
        <w:t xml:space="preserve"> Euro</w:t>
      </w:r>
      <w:r w:rsidRPr="00DE438D">
        <w:rPr>
          <w:rFonts w:asciiTheme="minorHAnsi" w:hAnsiTheme="minorHAnsi" w:cstheme="minorHAnsi"/>
          <w:iCs/>
        </w:rPr>
        <w:t xml:space="preserve"> +</w:t>
      </w:r>
      <w:r w:rsidR="00014F8C" w:rsidRPr="00DE438D">
        <w:rPr>
          <w:rFonts w:asciiTheme="minorHAnsi" w:hAnsiTheme="minorHAnsi" w:cstheme="minorHAnsi"/>
          <w:iCs/>
        </w:rPr>
        <w:t xml:space="preserve"> 4.064 mila</w:t>
      </w:r>
      <w:r w:rsidRPr="00DE438D">
        <w:rPr>
          <w:rFonts w:asciiTheme="minorHAnsi" w:hAnsiTheme="minorHAnsi" w:cstheme="minorHAnsi"/>
          <w:iCs/>
        </w:rPr>
        <w:t xml:space="preserve"> (+</w:t>
      </w:r>
      <w:r w:rsidR="00014F8C" w:rsidRPr="00DE438D">
        <w:rPr>
          <w:rFonts w:asciiTheme="minorHAnsi" w:hAnsiTheme="minorHAnsi" w:cstheme="minorHAnsi"/>
          <w:iCs/>
        </w:rPr>
        <w:t>38,4</w:t>
      </w:r>
      <w:r w:rsidRPr="00DE438D">
        <w:rPr>
          <w:rFonts w:asciiTheme="minorHAnsi" w:hAnsiTheme="minorHAnsi" w:cstheme="minorHAnsi"/>
          <w:iCs/>
        </w:rPr>
        <w:t>%). Tali costi si riferiscono, principalmente a Consulenze, Collaborazioni, Interinale e altre prestazioni di lavoro sanitarie e sociosanitarie da privato.</w:t>
      </w:r>
    </w:p>
    <w:p w14:paraId="6A8B463F" w14:textId="77777777" w:rsidR="00DE438D" w:rsidRPr="00B130A6" w:rsidRDefault="00DE438D" w:rsidP="002B572B">
      <w:pPr>
        <w:jc w:val="both"/>
        <w:rPr>
          <w:rFonts w:asciiTheme="minorHAnsi" w:hAnsiTheme="minorHAnsi" w:cstheme="minorHAnsi"/>
          <w:iCs/>
        </w:rPr>
      </w:pPr>
    </w:p>
    <w:p w14:paraId="1FDFE1E4" w14:textId="77777777" w:rsidR="002B572B" w:rsidRPr="003C39EB" w:rsidRDefault="002B572B" w:rsidP="002B572B">
      <w:pPr>
        <w:rPr>
          <w:rFonts w:asciiTheme="minorHAnsi" w:hAnsiTheme="minorHAnsi"/>
          <w:b/>
          <w:bCs/>
        </w:rPr>
      </w:pPr>
      <w:r w:rsidRPr="003C39EB">
        <w:rPr>
          <w:rFonts w:asciiTheme="minorHAnsi" w:hAnsiTheme="minorHAnsi"/>
          <w:b/>
          <w:bCs/>
        </w:rPr>
        <w:t>ACQUISTI DI SERVIZI</w:t>
      </w:r>
      <w:r>
        <w:rPr>
          <w:rFonts w:asciiTheme="minorHAnsi" w:hAnsiTheme="minorHAnsi"/>
          <w:b/>
          <w:bCs/>
        </w:rPr>
        <w:t xml:space="preserve"> NON</w:t>
      </w:r>
      <w:r w:rsidRPr="003C39EB">
        <w:rPr>
          <w:rFonts w:asciiTheme="minorHAnsi" w:hAnsiTheme="minorHAnsi"/>
          <w:b/>
          <w:bCs/>
        </w:rPr>
        <w:t xml:space="preserve"> SANITARI</w:t>
      </w:r>
    </w:p>
    <w:p w14:paraId="6AE9A618" w14:textId="77777777" w:rsidR="002B572B" w:rsidRDefault="002B572B" w:rsidP="002B572B">
      <w:pPr>
        <w:pStyle w:val="Rientrocorpodeltesto2"/>
        <w:spacing w:after="120"/>
        <w:ind w:left="0"/>
        <w:rPr>
          <w:rFonts w:asciiTheme="minorHAnsi" w:hAnsiTheme="minorHAnsi" w:cstheme="minorHAnsi"/>
          <w:i w:val="0"/>
          <w:sz w:val="24"/>
        </w:rPr>
      </w:pPr>
      <w:r w:rsidRPr="00401B87">
        <w:rPr>
          <w:rFonts w:asciiTheme="minorHAnsi" w:hAnsiTheme="minorHAnsi" w:cstheme="minorHAnsi"/>
          <w:i w:val="0"/>
          <w:sz w:val="24"/>
        </w:rPr>
        <w:t>Il dettaglio degli acquisti di servizi non sanitari è riportato nella seguente tabella:</w:t>
      </w:r>
    </w:p>
    <w:p w14:paraId="2095D564" w14:textId="1FCC816E" w:rsidR="002B572B" w:rsidRDefault="002B572B" w:rsidP="002B572B">
      <w:pPr>
        <w:jc w:val="both"/>
        <w:rPr>
          <w:rFonts w:ascii="Calibri" w:hAnsi="Calibri" w:cs="Calibri"/>
          <w:b/>
          <w:bCs/>
          <w:i/>
          <w:iCs/>
          <w:color w:val="000000"/>
          <w:sz w:val="20"/>
          <w:szCs w:val="20"/>
        </w:rPr>
      </w:pPr>
      <w:r w:rsidRPr="00097E14">
        <w:rPr>
          <w:rFonts w:ascii="Calibri" w:hAnsi="Calibri" w:cs="Calibri"/>
          <w:b/>
          <w:bCs/>
          <w:i/>
          <w:iCs/>
          <w:color w:val="000000"/>
          <w:sz w:val="20"/>
          <w:szCs w:val="20"/>
        </w:rPr>
        <w:t xml:space="preserve">Tab. 62 – Dettaglio acquisti di servizi non sanitari </w:t>
      </w:r>
    </w:p>
    <w:p w14:paraId="4BEC5D9B" w14:textId="2F88CF10" w:rsidR="00014F8C" w:rsidRDefault="00E91D80" w:rsidP="002B572B">
      <w:pPr>
        <w:jc w:val="both"/>
        <w:rPr>
          <w:rFonts w:ascii="Calibri" w:hAnsi="Calibri" w:cs="Calibri"/>
          <w:b/>
          <w:bCs/>
          <w:i/>
          <w:iCs/>
          <w:color w:val="000000"/>
          <w:sz w:val="20"/>
          <w:szCs w:val="20"/>
        </w:rPr>
      </w:pPr>
      <w:r w:rsidRPr="00E91D80">
        <w:rPr>
          <w:noProof/>
        </w:rPr>
        <w:drawing>
          <wp:inline distT="0" distB="0" distL="0" distR="0" wp14:anchorId="5AD95542" wp14:editId="45E4659F">
            <wp:extent cx="6206339" cy="4019550"/>
            <wp:effectExtent l="19050" t="19050" r="23495" b="19050"/>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09441" cy="4021559"/>
                    </a:xfrm>
                    <a:prstGeom prst="rect">
                      <a:avLst/>
                    </a:prstGeom>
                    <a:noFill/>
                    <a:ln>
                      <a:solidFill>
                        <a:schemeClr val="tx1"/>
                      </a:solidFill>
                    </a:ln>
                  </pic:spPr>
                </pic:pic>
              </a:graphicData>
            </a:graphic>
          </wp:inline>
        </w:drawing>
      </w:r>
    </w:p>
    <w:p w14:paraId="45CFD0B6" w14:textId="77777777" w:rsidR="00014F8C" w:rsidRPr="00097E14" w:rsidRDefault="00014F8C" w:rsidP="002B572B">
      <w:pPr>
        <w:jc w:val="both"/>
        <w:rPr>
          <w:rFonts w:ascii="Calibri" w:hAnsi="Calibri" w:cs="Calibri"/>
          <w:b/>
          <w:bCs/>
          <w:i/>
          <w:iCs/>
          <w:color w:val="000000"/>
          <w:sz w:val="20"/>
          <w:szCs w:val="20"/>
        </w:rPr>
      </w:pPr>
    </w:p>
    <w:p w14:paraId="30BD2DA1" w14:textId="42DEA267" w:rsidR="002B572B" w:rsidRPr="005A5DAF" w:rsidRDefault="002B572B" w:rsidP="002B572B">
      <w:pPr>
        <w:jc w:val="both"/>
        <w:rPr>
          <w:rFonts w:asciiTheme="minorHAnsi" w:hAnsiTheme="minorHAnsi" w:cstheme="minorHAnsi"/>
        </w:rPr>
      </w:pPr>
      <w:r w:rsidRPr="00DE438D">
        <w:rPr>
          <w:rFonts w:asciiTheme="minorHAnsi" w:hAnsiTheme="minorHAnsi" w:cstheme="minorHAnsi"/>
        </w:rPr>
        <w:t xml:space="preserve">L’aggregato </w:t>
      </w:r>
      <w:r w:rsidRPr="00DE438D">
        <w:rPr>
          <w:rFonts w:asciiTheme="minorHAnsi" w:hAnsiTheme="minorHAnsi" w:cstheme="minorHAnsi"/>
          <w:i/>
        </w:rPr>
        <w:t>Acquisto di servizi non sanitari</w:t>
      </w:r>
      <w:r w:rsidRPr="00DE438D">
        <w:rPr>
          <w:rFonts w:asciiTheme="minorHAnsi" w:hAnsiTheme="minorHAnsi" w:cstheme="minorHAnsi"/>
        </w:rPr>
        <w:t xml:space="preserve"> [voce B.2.B) modello CE] è complessivamente pari a </w:t>
      </w:r>
      <w:r w:rsidR="00014F8C" w:rsidRPr="00DE438D">
        <w:rPr>
          <w:rFonts w:asciiTheme="minorHAnsi" w:hAnsiTheme="minorHAnsi" w:cstheme="minorHAnsi"/>
        </w:rPr>
        <w:t>Euro 44.308 mila</w:t>
      </w:r>
      <w:r w:rsidRPr="00DE438D">
        <w:rPr>
          <w:rFonts w:asciiTheme="minorHAnsi" w:hAnsiTheme="minorHAnsi" w:cstheme="minorHAnsi"/>
        </w:rPr>
        <w:t xml:space="preserve"> (</w:t>
      </w:r>
      <w:r w:rsidR="00014F8C" w:rsidRPr="00DE438D">
        <w:rPr>
          <w:rFonts w:asciiTheme="minorHAnsi" w:hAnsiTheme="minorHAnsi" w:cstheme="minorHAnsi"/>
        </w:rPr>
        <w:t>Euro 39.904 mila</w:t>
      </w:r>
      <w:r w:rsidRPr="00DE438D">
        <w:rPr>
          <w:rFonts w:asciiTheme="minorHAnsi" w:hAnsiTheme="minorHAnsi" w:cstheme="minorHAnsi"/>
        </w:rPr>
        <w:t xml:space="preserve"> nel 20</w:t>
      </w:r>
      <w:r w:rsidR="00014F8C" w:rsidRPr="00DE438D">
        <w:rPr>
          <w:rFonts w:asciiTheme="minorHAnsi" w:hAnsiTheme="minorHAnsi" w:cstheme="minorHAnsi"/>
        </w:rPr>
        <w:t>20</w:t>
      </w:r>
      <w:r w:rsidRPr="00DE438D">
        <w:rPr>
          <w:rFonts w:asciiTheme="minorHAnsi" w:hAnsiTheme="minorHAnsi" w:cstheme="minorHAnsi"/>
        </w:rPr>
        <w:t>) e presenta un incremento rispetto all’anno precedente pari a</w:t>
      </w:r>
      <w:r w:rsidR="00014F8C" w:rsidRPr="00DE438D">
        <w:rPr>
          <w:rFonts w:asciiTheme="minorHAnsi" w:hAnsiTheme="minorHAnsi" w:cstheme="minorHAnsi"/>
        </w:rPr>
        <w:t xml:space="preserve"> Euro</w:t>
      </w:r>
      <w:r w:rsidRPr="00DE438D">
        <w:rPr>
          <w:rFonts w:asciiTheme="minorHAnsi" w:hAnsiTheme="minorHAnsi" w:cstheme="minorHAnsi"/>
        </w:rPr>
        <w:t xml:space="preserve"> +</w:t>
      </w:r>
      <w:r w:rsidR="00014F8C" w:rsidRPr="00DE438D">
        <w:rPr>
          <w:rFonts w:asciiTheme="minorHAnsi" w:hAnsiTheme="minorHAnsi" w:cstheme="minorHAnsi"/>
        </w:rPr>
        <w:t>4.404 mila</w:t>
      </w:r>
      <w:r w:rsidRPr="00DE438D">
        <w:rPr>
          <w:rFonts w:asciiTheme="minorHAnsi" w:hAnsiTheme="minorHAnsi" w:cstheme="minorHAnsi"/>
        </w:rPr>
        <w:t>.</w:t>
      </w:r>
    </w:p>
    <w:p w14:paraId="648C38A7" w14:textId="2066B75B" w:rsidR="002B572B" w:rsidRPr="005A5DAF" w:rsidRDefault="002B572B" w:rsidP="002B572B">
      <w:pPr>
        <w:spacing w:before="240"/>
        <w:jc w:val="both"/>
        <w:rPr>
          <w:rFonts w:asciiTheme="minorHAnsi" w:hAnsiTheme="minorHAnsi" w:cstheme="minorHAnsi"/>
        </w:rPr>
      </w:pPr>
      <w:r w:rsidRPr="005A5DAF">
        <w:rPr>
          <w:rFonts w:asciiTheme="minorHAnsi" w:hAnsiTheme="minorHAnsi" w:cstheme="minorHAnsi"/>
        </w:rPr>
        <w:t xml:space="preserve">Le voci che presentano gli importi più significativi sono </w:t>
      </w:r>
      <w:r>
        <w:rPr>
          <w:rFonts w:asciiTheme="minorHAnsi" w:hAnsiTheme="minorHAnsi" w:cstheme="minorHAnsi"/>
        </w:rPr>
        <w:t xml:space="preserve">i servizi di assistenza informatica </w:t>
      </w:r>
      <w:r w:rsidR="00014F8C">
        <w:rPr>
          <w:rFonts w:asciiTheme="minorHAnsi" w:hAnsiTheme="minorHAnsi" w:cstheme="minorHAnsi"/>
        </w:rPr>
        <w:t>e di pulizia</w:t>
      </w:r>
      <w:r w:rsidRPr="005A5DAF">
        <w:rPr>
          <w:rFonts w:asciiTheme="minorHAnsi" w:hAnsiTheme="minorHAnsi" w:cstheme="minorHAnsi"/>
        </w:rPr>
        <w:t xml:space="preserve">. Anche in questo caso si rimanda alla Relazione sulla Gestione per </w:t>
      </w:r>
      <w:r>
        <w:rPr>
          <w:rFonts w:asciiTheme="minorHAnsi" w:hAnsiTheme="minorHAnsi" w:cstheme="minorHAnsi"/>
        </w:rPr>
        <w:t>ulteriori approfondimenti in merito ai</w:t>
      </w:r>
      <w:r w:rsidRPr="005A5DAF">
        <w:rPr>
          <w:rFonts w:asciiTheme="minorHAnsi" w:hAnsiTheme="minorHAnsi" w:cstheme="minorHAnsi"/>
        </w:rPr>
        <w:t xml:space="preserve"> singoli scostamenti.</w:t>
      </w:r>
    </w:p>
    <w:p w14:paraId="37A028F8" w14:textId="77777777" w:rsidR="002B572B" w:rsidRPr="005A5DAF" w:rsidRDefault="002B572B" w:rsidP="002B572B">
      <w:pPr>
        <w:pStyle w:val="Rientrocorpodeltesto2"/>
        <w:ind w:left="0"/>
        <w:rPr>
          <w:rFonts w:asciiTheme="minorHAnsi" w:hAnsiTheme="minorHAnsi" w:cstheme="minorHAnsi"/>
          <w:b/>
          <w:i w:val="0"/>
          <w:sz w:val="24"/>
        </w:rPr>
      </w:pPr>
    </w:p>
    <w:p w14:paraId="165084AB" w14:textId="77777777" w:rsidR="002B572B" w:rsidRPr="005A5DAF" w:rsidRDefault="002B572B" w:rsidP="002B572B">
      <w:pPr>
        <w:pStyle w:val="Rientrocorpodeltesto2"/>
        <w:ind w:left="0"/>
        <w:rPr>
          <w:rFonts w:asciiTheme="minorHAnsi" w:hAnsiTheme="minorHAnsi" w:cstheme="minorHAnsi"/>
          <w:b/>
          <w:i w:val="0"/>
          <w:sz w:val="24"/>
        </w:rPr>
      </w:pPr>
      <w:r w:rsidRPr="005A5DAF">
        <w:rPr>
          <w:rFonts w:asciiTheme="minorHAnsi" w:hAnsiTheme="minorHAnsi" w:cstheme="minorHAnsi"/>
          <w:b/>
          <w:i w:val="0"/>
          <w:sz w:val="24"/>
        </w:rPr>
        <w:t>AS04 – Consulenze, Collaborazioni, Interinale e altre prestazioni di lavoro non sanitarie</w:t>
      </w:r>
    </w:p>
    <w:p w14:paraId="29FE4E0B" w14:textId="013C554F" w:rsidR="002B572B" w:rsidRPr="00401B87" w:rsidRDefault="002B572B" w:rsidP="002B572B">
      <w:pPr>
        <w:pStyle w:val="Rientrocorpodeltesto2"/>
        <w:spacing w:before="120"/>
        <w:ind w:left="0"/>
        <w:rPr>
          <w:rFonts w:asciiTheme="minorHAnsi" w:hAnsiTheme="minorHAnsi" w:cstheme="minorHAnsi"/>
          <w:i w:val="0"/>
          <w:sz w:val="24"/>
        </w:rPr>
      </w:pPr>
      <w:r w:rsidRPr="005A5DAF">
        <w:rPr>
          <w:rFonts w:asciiTheme="minorHAnsi" w:hAnsiTheme="minorHAnsi" w:cstheme="minorHAnsi"/>
          <w:b/>
          <w:i w:val="0"/>
          <w:sz w:val="24"/>
        </w:rPr>
        <w:t>AS04 – SI</w:t>
      </w:r>
      <w:r w:rsidRPr="005A5DAF">
        <w:rPr>
          <w:rFonts w:asciiTheme="minorHAnsi" w:hAnsiTheme="minorHAnsi" w:cstheme="minorHAnsi"/>
          <w:i w:val="0"/>
          <w:sz w:val="24"/>
        </w:rPr>
        <w:t xml:space="preserve"> </w:t>
      </w:r>
      <w:r w:rsidRPr="00DE438D">
        <w:rPr>
          <w:rFonts w:asciiTheme="minorHAnsi" w:hAnsiTheme="minorHAnsi" w:cstheme="minorHAnsi"/>
          <w:i w:val="0"/>
          <w:sz w:val="24"/>
        </w:rPr>
        <w:t xml:space="preserve">– Nell’esercizio sono stati rilevati i costi per consulenze, collaborazioni, interinale e altre prestazioni di lavoro non sanitarie come indicati nella precedente tabella, per un totale complessivo di </w:t>
      </w:r>
      <w:r w:rsidR="00014F8C" w:rsidRPr="00DE438D">
        <w:rPr>
          <w:rFonts w:asciiTheme="minorHAnsi" w:hAnsiTheme="minorHAnsi" w:cstheme="minorHAnsi"/>
          <w:i w:val="0"/>
          <w:sz w:val="24"/>
        </w:rPr>
        <w:t>Euro 442 mila con un de</w:t>
      </w:r>
      <w:r w:rsidRPr="00DE438D">
        <w:rPr>
          <w:rFonts w:asciiTheme="minorHAnsi" w:hAnsiTheme="minorHAnsi" w:cstheme="minorHAnsi"/>
          <w:i w:val="0"/>
          <w:sz w:val="24"/>
        </w:rPr>
        <w:t>cremento pari a</w:t>
      </w:r>
      <w:r w:rsidR="00014F8C" w:rsidRPr="00DE438D">
        <w:rPr>
          <w:rFonts w:asciiTheme="minorHAnsi" w:hAnsiTheme="minorHAnsi" w:cstheme="minorHAnsi"/>
          <w:i w:val="0"/>
          <w:sz w:val="24"/>
        </w:rPr>
        <w:t xml:space="preserve"> Euro -383 mila</w:t>
      </w:r>
      <w:r w:rsidRPr="00DE438D">
        <w:rPr>
          <w:rFonts w:asciiTheme="minorHAnsi" w:hAnsiTheme="minorHAnsi" w:cstheme="minorHAnsi"/>
          <w:i w:val="0"/>
          <w:sz w:val="24"/>
        </w:rPr>
        <w:t xml:space="preserve"> rispetto al precedente esercizio.</w:t>
      </w:r>
      <w:r w:rsidRPr="00401B87">
        <w:rPr>
          <w:rFonts w:asciiTheme="minorHAnsi" w:hAnsiTheme="minorHAnsi" w:cstheme="minorHAnsi"/>
          <w:i w:val="0"/>
          <w:sz w:val="24"/>
        </w:rPr>
        <w:t xml:space="preserve">   </w:t>
      </w:r>
    </w:p>
    <w:p w14:paraId="1C04BF22" w14:textId="77777777" w:rsidR="002B572B" w:rsidRDefault="002B572B" w:rsidP="002B572B">
      <w:pPr>
        <w:pStyle w:val="Rientrocorpodeltesto2"/>
        <w:ind w:left="0"/>
        <w:rPr>
          <w:rFonts w:asciiTheme="minorHAnsi" w:hAnsiTheme="minorHAnsi" w:cstheme="minorHAnsi"/>
          <w:i w:val="0"/>
          <w:sz w:val="24"/>
          <w:highlight w:val="yellow"/>
        </w:rPr>
      </w:pPr>
    </w:p>
    <w:p w14:paraId="1AD21B07" w14:textId="77777777" w:rsidR="002B572B" w:rsidRPr="00401B87" w:rsidRDefault="002B572B" w:rsidP="002B572B">
      <w:pPr>
        <w:pStyle w:val="Rientrocorpodeltesto2"/>
        <w:ind w:left="0"/>
        <w:rPr>
          <w:rFonts w:asciiTheme="minorHAnsi" w:hAnsiTheme="minorHAnsi" w:cstheme="minorHAnsi"/>
          <w:b/>
          <w:i w:val="0"/>
          <w:sz w:val="24"/>
        </w:rPr>
      </w:pPr>
      <w:r w:rsidRPr="00401B87">
        <w:rPr>
          <w:rFonts w:asciiTheme="minorHAnsi" w:hAnsiTheme="minorHAnsi" w:cstheme="minorHAnsi"/>
          <w:b/>
          <w:i w:val="0"/>
          <w:sz w:val="24"/>
        </w:rPr>
        <w:t>AS05 –Manutenzioni e riparazioni</w:t>
      </w:r>
    </w:p>
    <w:p w14:paraId="0963AB7F" w14:textId="77777777" w:rsidR="002B572B" w:rsidRPr="00401B87" w:rsidRDefault="002B572B" w:rsidP="002B572B">
      <w:pPr>
        <w:spacing w:before="120"/>
        <w:jc w:val="both"/>
        <w:rPr>
          <w:rFonts w:asciiTheme="minorHAnsi" w:hAnsiTheme="minorHAnsi" w:cstheme="minorHAnsi"/>
        </w:rPr>
      </w:pPr>
      <w:r w:rsidRPr="00401B87">
        <w:rPr>
          <w:rFonts w:asciiTheme="minorHAnsi" w:hAnsiTheme="minorHAnsi" w:cstheme="minorHAnsi"/>
        </w:rPr>
        <w:lastRenderedPageBreak/>
        <w:t xml:space="preserve">Tale voce riguarda i costi della manutenzione ordinaria affidata in appalto a terzi, vale a dire i costi della manutenzione finalizzata al mantenimento della funzionalità e dell’efficienza delle immobilizzazioni. </w:t>
      </w:r>
    </w:p>
    <w:p w14:paraId="4FB6D358" w14:textId="77777777" w:rsidR="002B572B" w:rsidRDefault="002B572B" w:rsidP="002B572B">
      <w:pPr>
        <w:pStyle w:val="Rientrocorpodeltesto2"/>
        <w:spacing w:before="240" w:after="120"/>
        <w:ind w:left="0"/>
        <w:rPr>
          <w:rFonts w:asciiTheme="minorHAnsi" w:hAnsiTheme="minorHAnsi" w:cstheme="minorHAnsi"/>
          <w:i w:val="0"/>
          <w:sz w:val="24"/>
        </w:rPr>
      </w:pPr>
      <w:r w:rsidRPr="00401B87">
        <w:rPr>
          <w:rFonts w:asciiTheme="minorHAnsi" w:hAnsiTheme="minorHAnsi" w:cstheme="minorHAnsi"/>
          <w:i w:val="0"/>
          <w:sz w:val="24"/>
        </w:rPr>
        <w:t>Il dettaglio delle Manutenzioni e riparazioni è di seguito riportato:</w:t>
      </w:r>
    </w:p>
    <w:p w14:paraId="7AC0448A" w14:textId="4C4EC18A" w:rsidR="000050DF" w:rsidRDefault="002B572B" w:rsidP="002B572B">
      <w:pPr>
        <w:rPr>
          <w:rFonts w:ascii="Calibri" w:hAnsi="Calibri" w:cs="Calibri"/>
          <w:b/>
          <w:bCs/>
          <w:sz w:val="22"/>
          <w:szCs w:val="22"/>
        </w:rPr>
      </w:pPr>
      <w:r w:rsidRPr="00097E14">
        <w:rPr>
          <w:rFonts w:ascii="Calibri" w:hAnsi="Calibri" w:cs="Calibri"/>
          <w:b/>
          <w:bCs/>
          <w:i/>
          <w:iCs/>
          <w:sz w:val="20"/>
          <w:szCs w:val="20"/>
        </w:rPr>
        <w:t>Tab. 63 – Dettaglio manutenzioni e riparazioni</w:t>
      </w:r>
      <w:r>
        <w:rPr>
          <w:rFonts w:ascii="Calibri" w:hAnsi="Calibri" w:cs="Calibri"/>
          <w:b/>
          <w:bCs/>
          <w:sz w:val="22"/>
          <w:szCs w:val="22"/>
        </w:rPr>
        <w:t xml:space="preserve"> </w:t>
      </w:r>
    </w:p>
    <w:p w14:paraId="0463B7B5" w14:textId="716B4177" w:rsidR="000050DF" w:rsidRDefault="00631C48" w:rsidP="002B572B">
      <w:pPr>
        <w:rPr>
          <w:rFonts w:ascii="Calibri" w:hAnsi="Calibri" w:cs="Calibri"/>
          <w:b/>
          <w:bCs/>
          <w:sz w:val="22"/>
          <w:szCs w:val="22"/>
        </w:rPr>
      </w:pPr>
      <w:r w:rsidRPr="00631C48">
        <w:rPr>
          <w:noProof/>
        </w:rPr>
        <w:drawing>
          <wp:inline distT="0" distB="0" distL="0" distR="0" wp14:anchorId="27FA6259" wp14:editId="1705798E">
            <wp:extent cx="6611604" cy="1104356"/>
            <wp:effectExtent l="19050" t="19050" r="18415" b="19685"/>
            <wp:docPr id="61"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633005" cy="1107931"/>
                    </a:xfrm>
                    <a:prstGeom prst="rect">
                      <a:avLst/>
                    </a:prstGeom>
                    <a:noFill/>
                    <a:ln>
                      <a:solidFill>
                        <a:schemeClr val="tx1"/>
                      </a:solidFill>
                    </a:ln>
                  </pic:spPr>
                </pic:pic>
              </a:graphicData>
            </a:graphic>
          </wp:inline>
        </w:drawing>
      </w:r>
    </w:p>
    <w:p w14:paraId="063C2471" w14:textId="77777777" w:rsidR="000050DF" w:rsidRDefault="000050DF" w:rsidP="002B572B">
      <w:pPr>
        <w:rPr>
          <w:rFonts w:ascii="Calibri" w:hAnsi="Calibri" w:cs="Calibri"/>
          <w:b/>
          <w:bCs/>
          <w:sz w:val="22"/>
          <w:szCs w:val="22"/>
        </w:rPr>
      </w:pPr>
    </w:p>
    <w:p w14:paraId="33D6B741" w14:textId="38237231" w:rsidR="002B572B" w:rsidRDefault="002B572B" w:rsidP="002B572B">
      <w:pPr>
        <w:rPr>
          <w:rFonts w:asciiTheme="minorHAnsi" w:hAnsiTheme="minorHAnsi" w:cstheme="minorHAnsi"/>
        </w:rPr>
      </w:pPr>
    </w:p>
    <w:p w14:paraId="4F40FBC0" w14:textId="0211E606" w:rsidR="002B572B" w:rsidRDefault="002B572B" w:rsidP="002B572B">
      <w:pPr>
        <w:jc w:val="both"/>
        <w:rPr>
          <w:rFonts w:asciiTheme="minorHAnsi" w:eastAsia="MS Mincho" w:hAnsiTheme="minorHAnsi" w:cstheme="minorHAnsi"/>
          <w:bCs/>
          <w:lang w:eastAsia="ja-JP"/>
        </w:rPr>
      </w:pPr>
      <w:r w:rsidRPr="00DE438D">
        <w:rPr>
          <w:rFonts w:asciiTheme="minorHAnsi" w:eastAsia="MS Mincho" w:hAnsiTheme="minorHAnsi" w:cstheme="minorHAnsi"/>
          <w:bCs/>
          <w:lang w:eastAsia="ja-JP"/>
        </w:rPr>
        <w:t xml:space="preserve">La voce presenta un </w:t>
      </w:r>
      <w:r w:rsidR="00DF3A24" w:rsidRPr="00DE438D">
        <w:rPr>
          <w:rFonts w:asciiTheme="minorHAnsi" w:eastAsia="MS Mincho" w:hAnsiTheme="minorHAnsi" w:cstheme="minorHAnsi"/>
          <w:bCs/>
          <w:lang w:eastAsia="ja-JP"/>
        </w:rPr>
        <w:t>de</w:t>
      </w:r>
      <w:r w:rsidRPr="00DE438D">
        <w:rPr>
          <w:rFonts w:asciiTheme="minorHAnsi" w:eastAsia="MS Mincho" w:hAnsiTheme="minorHAnsi" w:cstheme="minorHAnsi"/>
          <w:bCs/>
          <w:lang w:eastAsia="ja-JP"/>
        </w:rPr>
        <w:t xml:space="preserve">cremento, pari a </w:t>
      </w:r>
      <w:r w:rsidR="00DF3A24" w:rsidRPr="00DE438D">
        <w:rPr>
          <w:rFonts w:asciiTheme="minorHAnsi" w:eastAsia="MS Mincho" w:hAnsiTheme="minorHAnsi" w:cstheme="minorHAnsi"/>
          <w:bCs/>
          <w:lang w:eastAsia="ja-JP"/>
        </w:rPr>
        <w:t>Euro -6</w:t>
      </w:r>
      <w:r w:rsidR="00D97B5F" w:rsidRPr="00DE438D">
        <w:rPr>
          <w:rFonts w:asciiTheme="minorHAnsi" w:eastAsia="MS Mincho" w:hAnsiTheme="minorHAnsi" w:cstheme="minorHAnsi"/>
          <w:bCs/>
          <w:lang w:eastAsia="ja-JP"/>
        </w:rPr>
        <w:t>7</w:t>
      </w:r>
      <w:r w:rsidR="00DF3A24" w:rsidRPr="00DE438D">
        <w:rPr>
          <w:rFonts w:asciiTheme="minorHAnsi" w:eastAsia="MS Mincho" w:hAnsiTheme="minorHAnsi" w:cstheme="minorHAnsi"/>
          <w:bCs/>
          <w:lang w:eastAsia="ja-JP"/>
        </w:rPr>
        <w:t xml:space="preserve"> mila</w:t>
      </w:r>
      <w:r w:rsidRPr="00DE438D">
        <w:rPr>
          <w:rFonts w:asciiTheme="minorHAnsi" w:eastAsia="MS Mincho" w:hAnsiTheme="minorHAnsi" w:cstheme="minorHAnsi"/>
          <w:bCs/>
          <w:lang w:eastAsia="ja-JP"/>
        </w:rPr>
        <w:t>,</w:t>
      </w:r>
      <w:r w:rsidRPr="00DE438D">
        <w:rPr>
          <w:rFonts w:asciiTheme="minorHAnsi" w:hAnsiTheme="minorHAnsi" w:cstheme="minorHAnsi"/>
          <w:lang w:eastAsia="en-US"/>
        </w:rPr>
        <w:t xml:space="preserve"> derivante principalmente dai </w:t>
      </w:r>
      <w:r w:rsidR="00DF3A24" w:rsidRPr="00DE438D">
        <w:rPr>
          <w:rFonts w:asciiTheme="minorHAnsi" w:hAnsiTheme="minorHAnsi" w:cstheme="minorHAnsi"/>
          <w:lang w:eastAsia="en-US"/>
        </w:rPr>
        <w:t>minori</w:t>
      </w:r>
      <w:r w:rsidRPr="00DE438D">
        <w:rPr>
          <w:rFonts w:asciiTheme="minorHAnsi" w:hAnsiTheme="minorHAnsi" w:cstheme="minorHAnsi"/>
          <w:lang w:eastAsia="en-US"/>
        </w:rPr>
        <w:t xml:space="preserve"> costi per m</w:t>
      </w:r>
      <w:r w:rsidRPr="00DE438D">
        <w:rPr>
          <w:rFonts w:asciiTheme="minorHAnsi" w:eastAsia="MS Mincho" w:hAnsiTheme="minorHAnsi" w:cstheme="minorHAnsi"/>
          <w:bCs/>
          <w:lang w:eastAsia="ja-JP"/>
        </w:rPr>
        <w:t>anutenzione ordinaria dei fabbricati e loro pertinenze.</w:t>
      </w:r>
      <w:r>
        <w:rPr>
          <w:rFonts w:asciiTheme="minorHAnsi" w:eastAsia="MS Mincho" w:hAnsiTheme="minorHAnsi" w:cstheme="minorHAnsi"/>
          <w:bCs/>
          <w:lang w:eastAsia="ja-JP"/>
        </w:rPr>
        <w:t xml:space="preserve"> </w:t>
      </w:r>
    </w:p>
    <w:p w14:paraId="0B06C500" w14:textId="77777777" w:rsidR="002B572B" w:rsidRDefault="002B572B" w:rsidP="002B572B">
      <w:pPr>
        <w:jc w:val="both"/>
        <w:rPr>
          <w:rFonts w:asciiTheme="minorHAnsi" w:eastAsia="MS Mincho" w:hAnsiTheme="minorHAnsi" w:cstheme="minorHAnsi"/>
          <w:bCs/>
          <w:lang w:eastAsia="ja-JP"/>
        </w:rPr>
      </w:pPr>
    </w:p>
    <w:p w14:paraId="1DC05915" w14:textId="77777777" w:rsidR="002B572B" w:rsidRPr="00401B87" w:rsidRDefault="002B572B" w:rsidP="002B572B">
      <w:pPr>
        <w:pStyle w:val="Rientrocorpodeltesto2"/>
        <w:ind w:left="0"/>
        <w:rPr>
          <w:rFonts w:asciiTheme="minorHAnsi" w:hAnsiTheme="minorHAnsi" w:cstheme="minorHAnsi"/>
          <w:b/>
          <w:i w:val="0"/>
          <w:sz w:val="24"/>
        </w:rPr>
      </w:pPr>
      <w:r w:rsidRPr="00401B87">
        <w:rPr>
          <w:rFonts w:asciiTheme="minorHAnsi" w:hAnsiTheme="minorHAnsi" w:cstheme="minorHAnsi"/>
          <w:b/>
          <w:i w:val="0"/>
          <w:sz w:val="24"/>
        </w:rPr>
        <w:t>AS06 –Godimento beni di terzi</w:t>
      </w:r>
    </w:p>
    <w:p w14:paraId="77264A6D" w14:textId="77777777" w:rsidR="002B572B" w:rsidRPr="005A5DAF" w:rsidRDefault="002B572B" w:rsidP="002B572B">
      <w:pPr>
        <w:pStyle w:val="Rientrocorpodeltesto2"/>
        <w:spacing w:before="120" w:after="120"/>
        <w:ind w:left="0"/>
        <w:rPr>
          <w:rFonts w:asciiTheme="minorHAnsi" w:hAnsiTheme="minorHAnsi" w:cstheme="minorHAnsi"/>
          <w:i w:val="0"/>
          <w:sz w:val="24"/>
        </w:rPr>
      </w:pPr>
      <w:r w:rsidRPr="005A5DAF">
        <w:rPr>
          <w:rFonts w:asciiTheme="minorHAnsi" w:hAnsiTheme="minorHAnsi" w:cstheme="minorHAnsi"/>
          <w:i w:val="0"/>
          <w:sz w:val="24"/>
        </w:rPr>
        <w:t>Il dettaglio della voce Godimento beni di terzi è di seguito riportato:</w:t>
      </w:r>
    </w:p>
    <w:p w14:paraId="3D8FE9B7" w14:textId="77777777" w:rsidR="002A0612" w:rsidRDefault="002B572B" w:rsidP="002B572B">
      <w:pPr>
        <w:pStyle w:val="Rientrocorpodeltesto2"/>
        <w:spacing w:before="120" w:after="120"/>
        <w:ind w:left="0"/>
        <w:jc w:val="left"/>
        <w:rPr>
          <w:rFonts w:asciiTheme="minorHAnsi" w:hAnsiTheme="minorHAnsi" w:cstheme="minorHAnsi"/>
          <w:b/>
          <w:bCs/>
          <w:szCs w:val="20"/>
        </w:rPr>
      </w:pPr>
      <w:r w:rsidRPr="00097E14">
        <w:rPr>
          <w:rFonts w:asciiTheme="minorHAnsi" w:hAnsiTheme="minorHAnsi" w:cstheme="minorHAnsi"/>
          <w:b/>
          <w:bCs/>
          <w:szCs w:val="20"/>
        </w:rPr>
        <w:t>Tab. n.64 Dettaglio costi per godimento beni di terzi</w:t>
      </w:r>
    </w:p>
    <w:p w14:paraId="5F411909" w14:textId="078597CE" w:rsidR="002A0612" w:rsidRDefault="00631C48" w:rsidP="002B572B">
      <w:pPr>
        <w:pStyle w:val="Rientrocorpodeltesto2"/>
        <w:spacing w:before="120" w:after="120"/>
        <w:ind w:left="0"/>
        <w:jc w:val="left"/>
        <w:rPr>
          <w:rFonts w:asciiTheme="minorHAnsi" w:hAnsiTheme="minorHAnsi" w:cstheme="minorHAnsi"/>
          <w:b/>
          <w:bCs/>
          <w:szCs w:val="20"/>
        </w:rPr>
      </w:pPr>
      <w:r w:rsidRPr="00631C48">
        <w:rPr>
          <w:noProof/>
        </w:rPr>
        <w:drawing>
          <wp:inline distT="0" distB="0" distL="0" distR="0" wp14:anchorId="197A38F7" wp14:editId="7075C0AC">
            <wp:extent cx="6695258" cy="983888"/>
            <wp:effectExtent l="19050" t="19050" r="10795" b="26035"/>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737229" cy="990056"/>
                    </a:xfrm>
                    <a:prstGeom prst="rect">
                      <a:avLst/>
                    </a:prstGeom>
                    <a:noFill/>
                    <a:ln>
                      <a:solidFill>
                        <a:schemeClr val="tx1"/>
                      </a:solidFill>
                    </a:ln>
                  </pic:spPr>
                </pic:pic>
              </a:graphicData>
            </a:graphic>
          </wp:inline>
        </w:drawing>
      </w:r>
    </w:p>
    <w:p w14:paraId="53F609BE" w14:textId="68E01920" w:rsidR="002B572B" w:rsidRDefault="002B572B" w:rsidP="002B572B">
      <w:pPr>
        <w:jc w:val="both"/>
        <w:rPr>
          <w:rFonts w:asciiTheme="minorHAnsi" w:hAnsiTheme="minorHAnsi" w:cstheme="minorHAnsi"/>
          <w:lang w:eastAsia="en-US"/>
        </w:rPr>
      </w:pPr>
      <w:r w:rsidRPr="00DE438D">
        <w:rPr>
          <w:rFonts w:asciiTheme="minorHAnsi" w:hAnsiTheme="minorHAnsi" w:cstheme="minorHAnsi"/>
        </w:rPr>
        <w:t xml:space="preserve">La voce presenta un incremento rispetto all’anno precedente, pari a </w:t>
      </w:r>
      <w:r w:rsidR="00700E5F" w:rsidRPr="00DE438D">
        <w:rPr>
          <w:rFonts w:asciiTheme="minorHAnsi" w:hAnsiTheme="minorHAnsi" w:cstheme="minorHAnsi"/>
        </w:rPr>
        <w:t xml:space="preserve">Euro </w:t>
      </w:r>
      <w:r w:rsidR="00D97B5F" w:rsidRPr="00DE438D">
        <w:rPr>
          <w:rFonts w:asciiTheme="minorHAnsi" w:hAnsiTheme="minorHAnsi" w:cstheme="minorHAnsi"/>
        </w:rPr>
        <w:t>+</w:t>
      </w:r>
      <w:r w:rsidR="00700E5F" w:rsidRPr="00DE438D">
        <w:rPr>
          <w:rFonts w:asciiTheme="minorHAnsi" w:hAnsiTheme="minorHAnsi" w:cstheme="minorHAnsi"/>
        </w:rPr>
        <w:t>1.879 mila</w:t>
      </w:r>
      <w:r w:rsidRPr="00DE438D">
        <w:rPr>
          <w:rFonts w:asciiTheme="minorHAnsi" w:hAnsiTheme="minorHAnsi" w:cstheme="minorHAnsi"/>
        </w:rPr>
        <w:t>, derivante dai</w:t>
      </w:r>
      <w:r w:rsidRPr="00DE438D">
        <w:rPr>
          <w:rFonts w:asciiTheme="minorHAnsi" w:hAnsiTheme="minorHAnsi" w:cstheme="minorHAnsi"/>
          <w:lang w:eastAsia="en-US"/>
        </w:rPr>
        <w:t xml:space="preserve"> maggiori canoni di noleggio relativi all’area sanitaria parzialmente correlati alla gestione dell’emergenza COVID-19.</w:t>
      </w:r>
    </w:p>
    <w:p w14:paraId="20E0A6C7" w14:textId="77777777" w:rsidR="002B572B" w:rsidRDefault="002B572B" w:rsidP="002B572B">
      <w:pPr>
        <w:jc w:val="both"/>
        <w:rPr>
          <w:rFonts w:asciiTheme="minorHAnsi" w:hAnsiTheme="minorHAnsi" w:cstheme="minorHAnsi"/>
          <w:lang w:eastAsia="en-US"/>
        </w:rPr>
      </w:pPr>
    </w:p>
    <w:p w14:paraId="656AD138" w14:textId="77777777" w:rsidR="002B572B" w:rsidRDefault="002B572B" w:rsidP="002B572B">
      <w:pPr>
        <w:jc w:val="both"/>
        <w:rPr>
          <w:rFonts w:asciiTheme="minorHAnsi" w:hAnsiTheme="minorHAnsi" w:cstheme="minorHAnsi"/>
          <w:lang w:eastAsia="en-US"/>
        </w:rPr>
      </w:pPr>
      <w:r w:rsidRPr="00EF6D9B">
        <w:rPr>
          <w:rFonts w:asciiTheme="minorHAnsi" w:hAnsiTheme="minorHAnsi" w:cstheme="minorHAnsi"/>
          <w:lang w:eastAsia="en-US"/>
        </w:rPr>
        <w:t xml:space="preserve">L’Azienda non ha in essere contratti di leasing finanziario; pertanto, non è esposta </w:t>
      </w:r>
      <w:r w:rsidRPr="00097E14">
        <w:rPr>
          <w:rFonts w:asciiTheme="minorHAnsi" w:hAnsiTheme="minorHAnsi" w:cstheme="minorHAnsi"/>
          <w:b/>
          <w:bCs/>
          <w:lang w:eastAsia="en-US"/>
        </w:rPr>
        <w:t>la Tab. n. 65</w:t>
      </w:r>
      <w:r w:rsidRPr="00EF6D9B">
        <w:rPr>
          <w:rFonts w:asciiTheme="minorHAnsi" w:hAnsiTheme="minorHAnsi" w:cstheme="minorHAnsi"/>
          <w:lang w:eastAsia="en-US"/>
        </w:rPr>
        <w:t xml:space="preserve"> (Schema di Nota Integrativa DM 20.03.13).</w:t>
      </w:r>
    </w:p>
    <w:p w14:paraId="4DE942A3" w14:textId="77777777" w:rsidR="002B572B" w:rsidRDefault="002B572B" w:rsidP="002B572B">
      <w:pPr>
        <w:jc w:val="both"/>
        <w:rPr>
          <w:rFonts w:ascii="Calibri" w:hAnsi="Calibri" w:cs="Calibri"/>
          <w:b/>
          <w:bCs/>
          <w:sz w:val="22"/>
          <w:szCs w:val="22"/>
        </w:rPr>
      </w:pPr>
    </w:p>
    <w:p w14:paraId="08AE3345" w14:textId="77777777" w:rsidR="002B572B" w:rsidRPr="00097E14" w:rsidRDefault="002B572B" w:rsidP="002B572B">
      <w:pPr>
        <w:jc w:val="both"/>
        <w:rPr>
          <w:rFonts w:ascii="Calibri" w:hAnsi="Calibri" w:cs="Calibri"/>
        </w:rPr>
      </w:pPr>
      <w:r w:rsidRPr="00097E14">
        <w:rPr>
          <w:rFonts w:ascii="Calibri" w:hAnsi="Calibri" w:cs="Calibri"/>
        </w:rPr>
        <w:t xml:space="preserve">Con riferimento ai contratti multiservizio si segnala il rapporto in essere con la partecipata Sanità Service ASL BT S.r.l., la quale svolge tramite l’istituto </w:t>
      </w:r>
      <w:proofErr w:type="spellStart"/>
      <w:r w:rsidRPr="00097E14">
        <w:rPr>
          <w:rFonts w:ascii="Calibri" w:hAnsi="Calibri" w:cs="Calibri"/>
        </w:rPr>
        <w:t>dell’</w:t>
      </w:r>
      <w:r w:rsidRPr="00097E14">
        <w:rPr>
          <w:rFonts w:ascii="Calibri" w:hAnsi="Calibri" w:cs="Calibri"/>
          <w:i/>
          <w:iCs/>
        </w:rPr>
        <w:t>in</w:t>
      </w:r>
      <w:proofErr w:type="spellEnd"/>
      <w:r w:rsidRPr="00097E14">
        <w:rPr>
          <w:rFonts w:ascii="Calibri" w:hAnsi="Calibri" w:cs="Calibri"/>
          <w:i/>
          <w:iCs/>
        </w:rPr>
        <w:t xml:space="preserve"> </w:t>
      </w:r>
      <w:proofErr w:type="spellStart"/>
      <w:r w:rsidRPr="00097E14">
        <w:rPr>
          <w:rFonts w:ascii="Calibri" w:hAnsi="Calibri" w:cs="Calibri"/>
          <w:i/>
          <w:iCs/>
        </w:rPr>
        <w:t>house</w:t>
      </w:r>
      <w:proofErr w:type="spellEnd"/>
      <w:r w:rsidRPr="00097E14">
        <w:rPr>
          <w:rFonts w:ascii="Calibri" w:hAnsi="Calibri" w:cs="Calibri"/>
          <w:i/>
          <w:iCs/>
        </w:rPr>
        <w:t xml:space="preserve"> </w:t>
      </w:r>
      <w:proofErr w:type="spellStart"/>
      <w:r w:rsidRPr="00097E14">
        <w:rPr>
          <w:rFonts w:ascii="Calibri" w:hAnsi="Calibri" w:cs="Calibri"/>
          <w:i/>
          <w:iCs/>
        </w:rPr>
        <w:t>providing</w:t>
      </w:r>
      <w:proofErr w:type="spellEnd"/>
      <w:r w:rsidRPr="00097E14">
        <w:rPr>
          <w:rFonts w:ascii="Calibri" w:hAnsi="Calibri" w:cs="Calibri"/>
        </w:rPr>
        <w:t>, la gestione dei servizi di assistenza alla persona e socio</w:t>
      </w:r>
      <w:r>
        <w:rPr>
          <w:rFonts w:ascii="Calibri" w:hAnsi="Calibri" w:cs="Calibri"/>
        </w:rPr>
        <w:t>-</w:t>
      </w:r>
      <w:r w:rsidRPr="00097E14">
        <w:rPr>
          <w:rFonts w:ascii="Calibri" w:hAnsi="Calibri" w:cs="Calibri"/>
        </w:rPr>
        <w:t xml:space="preserve">sanitari, oltre che altre attività di supporto strumentali a tutte le attività istituzionali erogate dalla stessa ASL BT. </w:t>
      </w:r>
    </w:p>
    <w:p w14:paraId="5982DAFC" w14:textId="55CA1B91" w:rsidR="002B572B" w:rsidRDefault="002B572B" w:rsidP="002B572B">
      <w:pPr>
        <w:jc w:val="both"/>
        <w:rPr>
          <w:rFonts w:ascii="Calibri" w:hAnsi="Calibri" w:cs="Calibri"/>
          <w:b/>
          <w:bCs/>
          <w:sz w:val="22"/>
          <w:szCs w:val="22"/>
        </w:rPr>
      </w:pPr>
    </w:p>
    <w:p w14:paraId="0C17CB91" w14:textId="77777777" w:rsidR="002B572B" w:rsidRDefault="002B572B" w:rsidP="002B572B">
      <w:pPr>
        <w:pStyle w:val="Titolo1"/>
        <w:spacing w:line="240" w:lineRule="auto"/>
      </w:pPr>
      <w:bookmarkStart w:id="47" w:name="_Toc420405413"/>
      <w:bookmarkStart w:id="48" w:name="_Toc11402125"/>
      <w:bookmarkStart w:id="49" w:name="_Toc11659567"/>
      <w:bookmarkStart w:id="50" w:name="_Toc109751259"/>
      <w:r w:rsidRPr="00401B87">
        <w:t>2</w:t>
      </w:r>
      <w:r>
        <w:t>1</w:t>
      </w:r>
      <w:r w:rsidRPr="00401B87">
        <w:t>.</w:t>
      </w:r>
      <w:r w:rsidRPr="00401B87">
        <w:tab/>
      </w:r>
      <w:r>
        <w:t>COSTI DEL PERSONALE</w:t>
      </w:r>
      <w:bookmarkEnd w:id="47"/>
      <w:bookmarkEnd w:id="48"/>
      <w:bookmarkEnd w:id="49"/>
      <w:bookmarkEnd w:id="50"/>
    </w:p>
    <w:p w14:paraId="07E9413C" w14:textId="77777777" w:rsidR="002B572B" w:rsidRPr="00762A20" w:rsidRDefault="002B572B" w:rsidP="002B572B"/>
    <w:p w14:paraId="1A78602F" w14:textId="6C357E5C" w:rsidR="002B572B" w:rsidRPr="00401B87" w:rsidRDefault="002B572B" w:rsidP="002B572B">
      <w:pPr>
        <w:jc w:val="both"/>
        <w:rPr>
          <w:rFonts w:asciiTheme="minorHAnsi" w:hAnsiTheme="minorHAnsi" w:cstheme="minorHAnsi"/>
        </w:rPr>
      </w:pPr>
      <w:r w:rsidRPr="00401B87">
        <w:rPr>
          <w:rFonts w:asciiTheme="minorHAnsi" w:hAnsiTheme="minorHAnsi" w:cstheme="minorHAnsi"/>
        </w:rPr>
        <w:t>L</w:t>
      </w:r>
      <w:r>
        <w:rPr>
          <w:rFonts w:asciiTheme="minorHAnsi" w:hAnsiTheme="minorHAnsi" w:cstheme="minorHAnsi"/>
        </w:rPr>
        <w:t>’aggregato</w:t>
      </w:r>
      <w:r w:rsidRPr="00401B87">
        <w:rPr>
          <w:rFonts w:asciiTheme="minorHAnsi" w:hAnsiTheme="minorHAnsi" w:cstheme="minorHAnsi"/>
        </w:rPr>
        <w:t xml:space="preserve">, al 31 dicembre </w:t>
      </w:r>
      <w:r>
        <w:rPr>
          <w:rFonts w:asciiTheme="minorHAnsi" w:hAnsiTheme="minorHAnsi" w:cstheme="minorHAnsi"/>
        </w:rPr>
        <w:t>202</w:t>
      </w:r>
      <w:r w:rsidR="00700E5F">
        <w:rPr>
          <w:rFonts w:asciiTheme="minorHAnsi" w:hAnsiTheme="minorHAnsi" w:cstheme="minorHAnsi"/>
        </w:rPr>
        <w:t>1</w:t>
      </w:r>
      <w:r w:rsidRPr="00401B87">
        <w:rPr>
          <w:rFonts w:asciiTheme="minorHAnsi" w:hAnsiTheme="minorHAnsi" w:cstheme="minorHAnsi"/>
        </w:rPr>
        <w:t>, comprende tutti i costi per le competenze fisse, accessorie e altre, nonché i relativi oneri sociali a carico dell’</w:t>
      </w:r>
      <w:r>
        <w:rPr>
          <w:rFonts w:asciiTheme="minorHAnsi" w:hAnsiTheme="minorHAnsi" w:cstheme="minorHAnsi"/>
        </w:rPr>
        <w:t>Azienda</w:t>
      </w:r>
      <w:r w:rsidRPr="00401B87">
        <w:rPr>
          <w:rFonts w:asciiTheme="minorHAnsi" w:hAnsiTheme="minorHAnsi" w:cstheme="minorHAnsi"/>
        </w:rPr>
        <w:t xml:space="preserve"> maturati per competenza nell’esercizio. </w:t>
      </w:r>
    </w:p>
    <w:p w14:paraId="170EA632" w14:textId="77777777" w:rsidR="002B572B" w:rsidRPr="00401B87" w:rsidRDefault="002B572B" w:rsidP="002B572B">
      <w:pPr>
        <w:spacing w:before="240"/>
        <w:jc w:val="both"/>
        <w:rPr>
          <w:rFonts w:asciiTheme="minorHAnsi" w:hAnsiTheme="minorHAnsi" w:cstheme="minorHAnsi"/>
        </w:rPr>
      </w:pPr>
      <w:r w:rsidRPr="00401B87">
        <w:rPr>
          <w:rFonts w:asciiTheme="minorHAnsi" w:hAnsiTheme="minorHAnsi" w:cstheme="minorHAnsi"/>
        </w:rPr>
        <w:t>Il costo del personale dipendente comprende la quota dei fondi contrattuali maturati e non ancora liquidati, alla data di bilancio.</w:t>
      </w:r>
    </w:p>
    <w:p w14:paraId="280A8BB4" w14:textId="5ABF2ED7" w:rsidR="002B572B" w:rsidRDefault="002B572B" w:rsidP="002B572B">
      <w:pPr>
        <w:pStyle w:val="Rientrocorpodeltesto2"/>
        <w:spacing w:before="240" w:after="120"/>
        <w:ind w:left="0"/>
        <w:rPr>
          <w:rFonts w:asciiTheme="minorHAnsi" w:hAnsiTheme="minorHAnsi" w:cstheme="minorHAnsi"/>
          <w:i w:val="0"/>
          <w:sz w:val="24"/>
        </w:rPr>
      </w:pPr>
      <w:r w:rsidRPr="00401B87">
        <w:rPr>
          <w:rFonts w:asciiTheme="minorHAnsi" w:hAnsiTheme="minorHAnsi" w:cstheme="minorHAnsi"/>
          <w:i w:val="0"/>
          <w:sz w:val="24"/>
        </w:rPr>
        <w:t xml:space="preserve">Nelle tabelle che seguono </w:t>
      </w:r>
      <w:r>
        <w:rPr>
          <w:rFonts w:asciiTheme="minorHAnsi" w:hAnsiTheme="minorHAnsi" w:cstheme="minorHAnsi"/>
          <w:i w:val="0"/>
          <w:sz w:val="24"/>
        </w:rPr>
        <w:t>sono esposti i dati relativi alla movimentazione dell’organico ed</w:t>
      </w:r>
      <w:r w:rsidRPr="00401B87">
        <w:rPr>
          <w:rFonts w:asciiTheme="minorHAnsi" w:hAnsiTheme="minorHAnsi" w:cstheme="minorHAnsi"/>
          <w:i w:val="0"/>
          <w:sz w:val="24"/>
        </w:rPr>
        <w:t xml:space="preserve"> i</w:t>
      </w:r>
      <w:r>
        <w:rPr>
          <w:rFonts w:asciiTheme="minorHAnsi" w:hAnsiTheme="minorHAnsi" w:cstheme="minorHAnsi"/>
          <w:i w:val="0"/>
          <w:sz w:val="24"/>
        </w:rPr>
        <w:t>l</w:t>
      </w:r>
      <w:r w:rsidRPr="00401B87">
        <w:rPr>
          <w:rFonts w:asciiTheme="minorHAnsi" w:hAnsiTheme="minorHAnsi" w:cstheme="minorHAnsi"/>
          <w:i w:val="0"/>
          <w:sz w:val="24"/>
        </w:rPr>
        <w:t xml:space="preserve"> dettagli</w:t>
      </w:r>
      <w:r>
        <w:rPr>
          <w:rFonts w:asciiTheme="minorHAnsi" w:hAnsiTheme="minorHAnsi" w:cstheme="minorHAnsi"/>
          <w:i w:val="0"/>
          <w:sz w:val="24"/>
        </w:rPr>
        <w:t>o</w:t>
      </w:r>
      <w:r w:rsidRPr="00401B87">
        <w:rPr>
          <w:rFonts w:asciiTheme="minorHAnsi" w:hAnsiTheme="minorHAnsi" w:cstheme="minorHAnsi"/>
          <w:i w:val="0"/>
          <w:sz w:val="24"/>
        </w:rPr>
        <w:t xml:space="preserve"> dei costi del personale</w:t>
      </w:r>
      <w:r w:rsidR="00096809">
        <w:rPr>
          <w:rFonts w:asciiTheme="minorHAnsi" w:hAnsiTheme="minorHAnsi" w:cstheme="minorHAnsi"/>
          <w:i w:val="0"/>
          <w:sz w:val="24"/>
        </w:rPr>
        <w:t>,</w:t>
      </w:r>
      <w:r w:rsidRPr="00401B87">
        <w:rPr>
          <w:rFonts w:asciiTheme="minorHAnsi" w:hAnsiTheme="minorHAnsi" w:cstheme="minorHAnsi"/>
          <w:i w:val="0"/>
          <w:sz w:val="24"/>
        </w:rPr>
        <w:t xml:space="preserve"> confrontati con l’esercizio </w:t>
      </w:r>
      <w:r>
        <w:rPr>
          <w:rFonts w:asciiTheme="minorHAnsi" w:hAnsiTheme="minorHAnsi" w:cstheme="minorHAnsi"/>
          <w:i w:val="0"/>
          <w:sz w:val="24"/>
        </w:rPr>
        <w:t>precedente:</w:t>
      </w:r>
    </w:p>
    <w:p w14:paraId="6CC54B17" w14:textId="5B75B8BE" w:rsidR="002B572B" w:rsidRDefault="002348CB" w:rsidP="002B572B">
      <w:pPr>
        <w:pStyle w:val="Rientrocorpodeltesto2"/>
        <w:spacing w:before="240" w:after="120"/>
        <w:ind w:left="0"/>
        <w:rPr>
          <w:rFonts w:asciiTheme="minorHAnsi" w:hAnsiTheme="minorHAnsi" w:cstheme="minorHAnsi"/>
          <w:i w:val="0"/>
          <w:highlight w:val="yellow"/>
        </w:rPr>
      </w:pPr>
      <w:r w:rsidRPr="002348CB">
        <w:rPr>
          <w:noProof/>
        </w:rPr>
        <w:lastRenderedPageBreak/>
        <w:drawing>
          <wp:inline distT="0" distB="0" distL="0" distR="0" wp14:anchorId="44A54E28" wp14:editId="0BC7BD2A">
            <wp:extent cx="6457950" cy="3148251"/>
            <wp:effectExtent l="0" t="0" r="0" b="0"/>
            <wp:docPr id="97" name="Im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57950" cy="3148251"/>
                    </a:xfrm>
                    <a:prstGeom prst="rect">
                      <a:avLst/>
                    </a:prstGeom>
                    <a:noFill/>
                    <a:ln>
                      <a:noFill/>
                    </a:ln>
                  </pic:spPr>
                </pic:pic>
              </a:graphicData>
            </a:graphic>
          </wp:inline>
        </w:drawing>
      </w:r>
    </w:p>
    <w:p w14:paraId="7D111E1A" w14:textId="77777777" w:rsidR="002348CB" w:rsidRDefault="002348CB" w:rsidP="002B572B">
      <w:pPr>
        <w:rPr>
          <w:rFonts w:ascii="Calibri" w:hAnsi="Calibri" w:cs="Calibri"/>
          <w:b/>
          <w:bCs/>
          <w:sz w:val="20"/>
          <w:szCs w:val="20"/>
        </w:rPr>
      </w:pPr>
    </w:p>
    <w:p w14:paraId="38FFA105" w14:textId="77777777" w:rsidR="007A3565" w:rsidRDefault="002B572B" w:rsidP="002B572B">
      <w:pPr>
        <w:rPr>
          <w:rFonts w:ascii="Calibri" w:hAnsi="Calibri" w:cs="Calibri"/>
          <w:b/>
          <w:bCs/>
          <w:sz w:val="20"/>
          <w:szCs w:val="20"/>
        </w:rPr>
      </w:pPr>
      <w:r w:rsidRPr="00097E14">
        <w:rPr>
          <w:rFonts w:ascii="Calibri" w:hAnsi="Calibri" w:cs="Calibri"/>
          <w:b/>
          <w:bCs/>
          <w:sz w:val="20"/>
          <w:szCs w:val="20"/>
        </w:rPr>
        <w:t>Tab. 66 – Costi del personale – ruolo sanitario</w:t>
      </w:r>
    </w:p>
    <w:p w14:paraId="09798995" w14:textId="37EE787A" w:rsidR="007A3565" w:rsidRDefault="006927CB" w:rsidP="002B572B">
      <w:pPr>
        <w:rPr>
          <w:rFonts w:ascii="Calibri" w:hAnsi="Calibri" w:cs="Calibri"/>
          <w:b/>
          <w:bCs/>
          <w:sz w:val="20"/>
          <w:szCs w:val="20"/>
        </w:rPr>
      </w:pPr>
      <w:r w:rsidRPr="006927CB">
        <w:rPr>
          <w:noProof/>
        </w:rPr>
        <w:drawing>
          <wp:inline distT="0" distB="0" distL="0" distR="0" wp14:anchorId="7F3D28CD" wp14:editId="7E5253E1">
            <wp:extent cx="6314398" cy="5297533"/>
            <wp:effectExtent l="19050" t="19050" r="10795" b="17780"/>
            <wp:docPr id="64"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21158" cy="5303204"/>
                    </a:xfrm>
                    <a:prstGeom prst="rect">
                      <a:avLst/>
                    </a:prstGeom>
                    <a:noFill/>
                    <a:ln>
                      <a:solidFill>
                        <a:schemeClr val="tx1"/>
                      </a:solidFill>
                    </a:ln>
                  </pic:spPr>
                </pic:pic>
              </a:graphicData>
            </a:graphic>
          </wp:inline>
        </w:drawing>
      </w:r>
    </w:p>
    <w:p w14:paraId="714C3497" w14:textId="529AB15D" w:rsidR="002B572B" w:rsidRPr="00097E14" w:rsidRDefault="002B572B" w:rsidP="002B572B">
      <w:pPr>
        <w:rPr>
          <w:rFonts w:asciiTheme="minorHAnsi" w:hAnsiTheme="minorHAnsi" w:cstheme="minorHAnsi"/>
          <w:i/>
          <w:szCs w:val="20"/>
          <w:highlight w:val="yellow"/>
        </w:rPr>
      </w:pPr>
    </w:p>
    <w:p w14:paraId="138A8A02" w14:textId="77777777" w:rsidR="002B572B" w:rsidRDefault="002B572B" w:rsidP="002B572B">
      <w:pPr>
        <w:jc w:val="both"/>
        <w:rPr>
          <w:rFonts w:asciiTheme="minorHAnsi" w:hAnsiTheme="minorHAnsi" w:cstheme="minorHAnsi"/>
          <w:bCs/>
          <w:lang w:eastAsia="en-US"/>
        </w:rPr>
      </w:pPr>
    </w:p>
    <w:p w14:paraId="44DD19A9" w14:textId="02A1767E" w:rsidR="002B572B" w:rsidRPr="00401B87" w:rsidRDefault="002B572B" w:rsidP="002B572B">
      <w:pPr>
        <w:jc w:val="both"/>
        <w:rPr>
          <w:rFonts w:asciiTheme="minorHAnsi" w:hAnsiTheme="minorHAnsi" w:cstheme="minorHAnsi"/>
        </w:rPr>
      </w:pPr>
      <w:r w:rsidRPr="00DE438D">
        <w:rPr>
          <w:rFonts w:asciiTheme="minorHAnsi" w:hAnsiTheme="minorHAnsi" w:cstheme="minorHAnsi"/>
          <w:bCs/>
          <w:lang w:eastAsia="en-US"/>
        </w:rPr>
        <w:lastRenderedPageBreak/>
        <w:t>Il costo del personale del ruolo sanitario presenta un incremento pari al +</w:t>
      </w:r>
      <w:r w:rsidR="00915246" w:rsidRPr="00DE438D">
        <w:rPr>
          <w:rFonts w:asciiTheme="minorHAnsi" w:hAnsiTheme="minorHAnsi" w:cstheme="minorHAnsi"/>
          <w:bCs/>
          <w:lang w:eastAsia="en-US"/>
        </w:rPr>
        <w:t>7,7</w:t>
      </w:r>
      <w:r w:rsidRPr="00DE438D">
        <w:rPr>
          <w:rFonts w:asciiTheme="minorHAnsi" w:hAnsiTheme="minorHAnsi" w:cstheme="minorHAnsi"/>
          <w:bCs/>
          <w:lang w:eastAsia="en-US"/>
        </w:rPr>
        <w:t>% rispetto all’anno precedente</w:t>
      </w:r>
      <w:r w:rsidR="008C07F9">
        <w:rPr>
          <w:rFonts w:asciiTheme="minorHAnsi" w:hAnsiTheme="minorHAnsi" w:cstheme="minorHAnsi"/>
          <w:bCs/>
          <w:lang w:eastAsia="en-US"/>
        </w:rPr>
        <w:t xml:space="preserve">, </w:t>
      </w:r>
      <w:r w:rsidR="008C07F9" w:rsidRPr="00DE438D">
        <w:rPr>
          <w:rFonts w:asciiTheme="minorHAnsi" w:hAnsiTheme="minorHAnsi" w:cstheme="minorHAnsi"/>
          <w:bCs/>
          <w:lang w:eastAsia="en-US"/>
        </w:rPr>
        <w:t>determinato dai mutamenti  dell’organico medio.</w:t>
      </w:r>
    </w:p>
    <w:p w14:paraId="712E454E" w14:textId="77777777" w:rsidR="002B572B" w:rsidRDefault="002B572B" w:rsidP="002B572B">
      <w:pPr>
        <w:jc w:val="both"/>
        <w:rPr>
          <w:noProof/>
        </w:rPr>
      </w:pPr>
    </w:p>
    <w:p w14:paraId="7840E4D8" w14:textId="524DFC78" w:rsidR="00915246" w:rsidRDefault="002B572B" w:rsidP="002B572B">
      <w:pPr>
        <w:rPr>
          <w:rFonts w:ascii="Calibri" w:hAnsi="Calibri" w:cs="Calibri"/>
          <w:b/>
          <w:bCs/>
          <w:sz w:val="20"/>
          <w:szCs w:val="20"/>
        </w:rPr>
      </w:pPr>
      <w:r w:rsidRPr="00097E14">
        <w:rPr>
          <w:rFonts w:ascii="Calibri" w:hAnsi="Calibri" w:cs="Calibri"/>
          <w:b/>
          <w:bCs/>
          <w:sz w:val="20"/>
          <w:szCs w:val="20"/>
        </w:rPr>
        <w:t>Tab. 67 – Costi del personale – ruolo professionale</w:t>
      </w:r>
    </w:p>
    <w:p w14:paraId="23645EAF" w14:textId="5A9B325F" w:rsidR="00915246" w:rsidRDefault="006927CB" w:rsidP="002B572B">
      <w:pPr>
        <w:rPr>
          <w:rFonts w:ascii="Calibri" w:hAnsi="Calibri" w:cs="Calibri"/>
          <w:b/>
          <w:bCs/>
          <w:sz w:val="20"/>
          <w:szCs w:val="20"/>
        </w:rPr>
      </w:pPr>
      <w:r w:rsidRPr="006927CB">
        <w:rPr>
          <w:noProof/>
        </w:rPr>
        <w:drawing>
          <wp:inline distT="0" distB="0" distL="0" distR="0" wp14:anchorId="408C50C5" wp14:editId="0DA1BDD5">
            <wp:extent cx="6394813" cy="3614571"/>
            <wp:effectExtent l="19050" t="19050" r="25400" b="24130"/>
            <wp:docPr id="67" name="Im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08909" cy="3622538"/>
                    </a:xfrm>
                    <a:prstGeom prst="rect">
                      <a:avLst/>
                    </a:prstGeom>
                    <a:noFill/>
                    <a:ln>
                      <a:solidFill>
                        <a:schemeClr val="tx1"/>
                      </a:solidFill>
                    </a:ln>
                  </pic:spPr>
                </pic:pic>
              </a:graphicData>
            </a:graphic>
          </wp:inline>
        </w:drawing>
      </w:r>
    </w:p>
    <w:p w14:paraId="1172990A" w14:textId="595049F0" w:rsidR="002B572B" w:rsidRPr="00DE438D" w:rsidRDefault="002B572B" w:rsidP="002B572B">
      <w:pPr>
        <w:jc w:val="both"/>
        <w:rPr>
          <w:rFonts w:asciiTheme="minorHAnsi" w:hAnsiTheme="minorHAnsi" w:cstheme="minorHAnsi"/>
        </w:rPr>
      </w:pPr>
      <w:r w:rsidRPr="00DE438D">
        <w:rPr>
          <w:rFonts w:asciiTheme="minorHAnsi" w:hAnsiTheme="minorHAnsi" w:cstheme="minorHAnsi"/>
          <w:bCs/>
          <w:lang w:eastAsia="en-US"/>
        </w:rPr>
        <w:t xml:space="preserve">Il costo del personale del ruolo professionale presenta un </w:t>
      </w:r>
      <w:r w:rsidR="00915246" w:rsidRPr="00DE438D">
        <w:rPr>
          <w:rFonts w:asciiTheme="minorHAnsi" w:hAnsiTheme="minorHAnsi" w:cstheme="minorHAnsi"/>
          <w:bCs/>
          <w:lang w:eastAsia="en-US"/>
        </w:rPr>
        <w:t>in</w:t>
      </w:r>
      <w:r w:rsidRPr="00DE438D">
        <w:rPr>
          <w:rFonts w:asciiTheme="minorHAnsi" w:hAnsiTheme="minorHAnsi" w:cstheme="minorHAnsi"/>
          <w:bCs/>
          <w:lang w:eastAsia="en-US"/>
        </w:rPr>
        <w:t>cremento rispetto all’anno precedente (</w:t>
      </w:r>
      <w:r w:rsidR="00915246" w:rsidRPr="00DE438D">
        <w:rPr>
          <w:rFonts w:asciiTheme="minorHAnsi" w:hAnsiTheme="minorHAnsi" w:cstheme="minorHAnsi"/>
          <w:bCs/>
          <w:lang w:eastAsia="en-US"/>
        </w:rPr>
        <w:t>+32,3</w:t>
      </w:r>
      <w:r w:rsidRPr="00DE438D">
        <w:rPr>
          <w:rFonts w:asciiTheme="minorHAnsi" w:hAnsiTheme="minorHAnsi" w:cstheme="minorHAnsi"/>
          <w:bCs/>
          <w:lang w:eastAsia="en-US"/>
        </w:rPr>
        <w:t>%).</w:t>
      </w:r>
    </w:p>
    <w:p w14:paraId="7465D96A" w14:textId="77777777" w:rsidR="002B572B" w:rsidRDefault="002B572B" w:rsidP="002B572B">
      <w:pPr>
        <w:rPr>
          <w:rFonts w:asciiTheme="minorHAnsi" w:hAnsiTheme="minorHAnsi" w:cstheme="minorHAnsi"/>
          <w:highlight w:val="yellow"/>
        </w:rPr>
      </w:pPr>
    </w:p>
    <w:p w14:paraId="1CDB804D" w14:textId="78315B1E" w:rsidR="002B572B" w:rsidRDefault="002B572B" w:rsidP="002B572B">
      <w:pPr>
        <w:rPr>
          <w:rFonts w:ascii="Calibri" w:hAnsi="Calibri" w:cs="Calibri"/>
          <w:b/>
          <w:bCs/>
          <w:i/>
          <w:iCs/>
          <w:sz w:val="22"/>
          <w:szCs w:val="22"/>
        </w:rPr>
      </w:pPr>
      <w:r w:rsidRPr="00097E14">
        <w:rPr>
          <w:rFonts w:ascii="Calibri" w:hAnsi="Calibri" w:cs="Calibri"/>
          <w:b/>
          <w:bCs/>
          <w:i/>
          <w:iCs/>
          <w:sz w:val="22"/>
          <w:szCs w:val="22"/>
        </w:rPr>
        <w:t>Tab. 68 – Costi del personale – ruolo tecnico</w:t>
      </w:r>
    </w:p>
    <w:p w14:paraId="1881936C" w14:textId="4E55EB1A" w:rsidR="00915246" w:rsidRDefault="00915246" w:rsidP="002B572B">
      <w:pPr>
        <w:rPr>
          <w:rFonts w:ascii="Calibri" w:hAnsi="Calibri" w:cs="Calibri"/>
          <w:b/>
          <w:bCs/>
          <w:i/>
          <w:iCs/>
          <w:sz w:val="22"/>
          <w:szCs w:val="22"/>
        </w:rPr>
      </w:pPr>
    </w:p>
    <w:p w14:paraId="56696F44" w14:textId="793C2327" w:rsidR="00915246" w:rsidRPr="00097E14" w:rsidRDefault="002D29D3" w:rsidP="002B572B">
      <w:pPr>
        <w:rPr>
          <w:rFonts w:ascii="Calibri" w:hAnsi="Calibri" w:cs="Calibri"/>
          <w:b/>
          <w:bCs/>
          <w:i/>
          <w:iCs/>
          <w:sz w:val="22"/>
          <w:szCs w:val="22"/>
        </w:rPr>
      </w:pPr>
      <w:r w:rsidRPr="002D29D3">
        <w:rPr>
          <w:noProof/>
        </w:rPr>
        <w:drawing>
          <wp:inline distT="0" distB="0" distL="0" distR="0" wp14:anchorId="642C0722" wp14:editId="3845864C">
            <wp:extent cx="6417531" cy="3625487"/>
            <wp:effectExtent l="19050" t="19050" r="21590" b="13335"/>
            <wp:docPr id="68"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424601" cy="3629481"/>
                    </a:xfrm>
                    <a:prstGeom prst="rect">
                      <a:avLst/>
                    </a:prstGeom>
                    <a:noFill/>
                    <a:ln>
                      <a:solidFill>
                        <a:schemeClr val="tx1"/>
                      </a:solidFill>
                    </a:ln>
                  </pic:spPr>
                </pic:pic>
              </a:graphicData>
            </a:graphic>
          </wp:inline>
        </w:drawing>
      </w:r>
    </w:p>
    <w:p w14:paraId="423931CB" w14:textId="73192D27" w:rsidR="002B572B" w:rsidRDefault="002B572B" w:rsidP="002B572B">
      <w:pPr>
        <w:jc w:val="both"/>
        <w:rPr>
          <w:rFonts w:asciiTheme="minorHAnsi" w:hAnsiTheme="minorHAnsi" w:cstheme="minorHAnsi"/>
          <w:bCs/>
          <w:lang w:eastAsia="en-US"/>
        </w:rPr>
      </w:pPr>
      <w:r w:rsidRPr="00DE438D">
        <w:rPr>
          <w:rFonts w:asciiTheme="minorHAnsi" w:hAnsiTheme="minorHAnsi" w:cstheme="minorHAnsi"/>
          <w:bCs/>
          <w:lang w:eastAsia="en-US"/>
        </w:rPr>
        <w:lastRenderedPageBreak/>
        <w:t xml:space="preserve">Il costo del personale del ruolo tecnico segna un </w:t>
      </w:r>
      <w:r w:rsidR="00915246" w:rsidRPr="00DE438D">
        <w:rPr>
          <w:rFonts w:asciiTheme="minorHAnsi" w:hAnsiTheme="minorHAnsi" w:cstheme="minorHAnsi"/>
          <w:bCs/>
          <w:lang w:eastAsia="en-US"/>
        </w:rPr>
        <w:t>de</w:t>
      </w:r>
      <w:r w:rsidRPr="00DE438D">
        <w:rPr>
          <w:rFonts w:asciiTheme="minorHAnsi" w:hAnsiTheme="minorHAnsi" w:cstheme="minorHAnsi"/>
          <w:bCs/>
          <w:lang w:eastAsia="en-US"/>
        </w:rPr>
        <w:t xml:space="preserve">cremento rispetto all’anno precedente di circa </w:t>
      </w:r>
      <w:r w:rsidR="00915246" w:rsidRPr="00DE438D">
        <w:rPr>
          <w:rFonts w:asciiTheme="minorHAnsi" w:hAnsiTheme="minorHAnsi" w:cstheme="minorHAnsi"/>
          <w:bCs/>
          <w:lang w:eastAsia="en-US"/>
        </w:rPr>
        <w:t>Euro</w:t>
      </w:r>
      <w:r w:rsidR="00D97B5F" w:rsidRPr="00DE438D">
        <w:rPr>
          <w:rFonts w:asciiTheme="minorHAnsi" w:hAnsiTheme="minorHAnsi" w:cstheme="minorHAnsi"/>
          <w:bCs/>
          <w:lang w:eastAsia="en-US"/>
        </w:rPr>
        <w:t xml:space="preserve"> </w:t>
      </w:r>
      <w:r w:rsidR="00915246" w:rsidRPr="00DE438D">
        <w:rPr>
          <w:rFonts w:asciiTheme="minorHAnsi" w:hAnsiTheme="minorHAnsi" w:cstheme="minorHAnsi"/>
          <w:bCs/>
          <w:lang w:eastAsia="en-US"/>
        </w:rPr>
        <w:t xml:space="preserve"> -472 mila</w:t>
      </w:r>
      <w:r w:rsidR="00AC1A15">
        <w:rPr>
          <w:rFonts w:asciiTheme="minorHAnsi" w:hAnsiTheme="minorHAnsi" w:cstheme="minorHAnsi"/>
          <w:bCs/>
          <w:lang w:eastAsia="en-US"/>
        </w:rPr>
        <w:t xml:space="preserve"> (-2,1%)</w:t>
      </w:r>
      <w:r w:rsidRPr="00DE438D">
        <w:rPr>
          <w:rFonts w:asciiTheme="minorHAnsi" w:hAnsiTheme="minorHAnsi" w:cstheme="minorHAnsi"/>
          <w:bCs/>
          <w:lang w:eastAsia="en-US"/>
        </w:rPr>
        <w:t>,</w:t>
      </w:r>
      <w:r w:rsidR="00DE438D" w:rsidRPr="00DE438D">
        <w:rPr>
          <w:rFonts w:asciiTheme="minorHAnsi" w:hAnsiTheme="minorHAnsi" w:cstheme="minorHAnsi"/>
          <w:bCs/>
          <w:lang w:eastAsia="en-US"/>
        </w:rPr>
        <w:t xml:space="preserve"> in particolare del personale del</w:t>
      </w:r>
      <w:r w:rsidRPr="00DE438D">
        <w:rPr>
          <w:rFonts w:asciiTheme="minorHAnsi" w:hAnsiTheme="minorHAnsi" w:cstheme="minorHAnsi"/>
          <w:bCs/>
          <w:lang w:eastAsia="en-US"/>
        </w:rPr>
        <w:t xml:space="preserve"> comparto (</w:t>
      </w:r>
      <w:r w:rsidR="00915246" w:rsidRPr="00DE438D">
        <w:rPr>
          <w:rFonts w:asciiTheme="minorHAnsi" w:hAnsiTheme="minorHAnsi" w:cstheme="minorHAnsi"/>
          <w:bCs/>
          <w:lang w:eastAsia="en-US"/>
        </w:rPr>
        <w:t>Euro -476 mila</w:t>
      </w:r>
      <w:r w:rsidRPr="00DE438D">
        <w:rPr>
          <w:rFonts w:asciiTheme="minorHAnsi" w:eastAsia="MS Mincho" w:hAnsiTheme="minorHAnsi" w:cstheme="minorHAnsi"/>
          <w:bCs/>
          <w:lang w:eastAsia="ja-JP"/>
        </w:rPr>
        <w:t>)</w:t>
      </w:r>
      <w:r w:rsidRPr="00DE438D">
        <w:rPr>
          <w:rFonts w:asciiTheme="minorHAnsi" w:hAnsiTheme="minorHAnsi" w:cstheme="minorHAnsi"/>
          <w:bCs/>
          <w:lang w:eastAsia="en-US"/>
        </w:rPr>
        <w:t xml:space="preserve">, determinato </w:t>
      </w:r>
      <w:r w:rsidR="00DD2509" w:rsidRPr="00DE438D">
        <w:rPr>
          <w:rFonts w:asciiTheme="minorHAnsi" w:hAnsiTheme="minorHAnsi" w:cstheme="minorHAnsi"/>
          <w:bCs/>
          <w:lang w:eastAsia="en-US"/>
        </w:rPr>
        <w:t xml:space="preserve">dai mutamenti </w:t>
      </w:r>
      <w:r w:rsidRPr="00DE438D">
        <w:rPr>
          <w:rFonts w:asciiTheme="minorHAnsi" w:hAnsiTheme="minorHAnsi" w:cstheme="minorHAnsi"/>
          <w:bCs/>
          <w:lang w:eastAsia="en-US"/>
        </w:rPr>
        <w:t xml:space="preserve"> dell’organico medio.</w:t>
      </w:r>
    </w:p>
    <w:p w14:paraId="2738173C" w14:textId="77777777" w:rsidR="002B572B" w:rsidRPr="00401B87" w:rsidRDefault="002B572B" w:rsidP="002B572B">
      <w:pPr>
        <w:jc w:val="both"/>
        <w:rPr>
          <w:rFonts w:asciiTheme="minorHAnsi" w:hAnsiTheme="minorHAnsi" w:cstheme="minorHAnsi"/>
        </w:rPr>
      </w:pPr>
    </w:p>
    <w:p w14:paraId="47F6EFE2" w14:textId="286DFEE8" w:rsidR="002B572B" w:rsidRDefault="002B572B" w:rsidP="002B572B">
      <w:pPr>
        <w:jc w:val="both"/>
        <w:rPr>
          <w:rFonts w:ascii="Calibri" w:hAnsi="Calibri" w:cs="Calibri"/>
          <w:b/>
          <w:bCs/>
          <w:i/>
          <w:iCs/>
          <w:sz w:val="20"/>
          <w:szCs w:val="20"/>
        </w:rPr>
      </w:pPr>
      <w:r w:rsidRPr="00097E14">
        <w:rPr>
          <w:rFonts w:ascii="Calibri" w:hAnsi="Calibri" w:cs="Calibri"/>
          <w:b/>
          <w:bCs/>
          <w:i/>
          <w:iCs/>
          <w:sz w:val="20"/>
          <w:szCs w:val="20"/>
        </w:rPr>
        <w:t>Tab. 69 – Costi del personale – ruolo amministrativo</w:t>
      </w:r>
    </w:p>
    <w:p w14:paraId="2BCAEBF2" w14:textId="1B143628" w:rsidR="00DD2509" w:rsidRDefault="00E10C38" w:rsidP="002B572B">
      <w:pPr>
        <w:jc w:val="both"/>
        <w:rPr>
          <w:rFonts w:ascii="Calibri" w:hAnsi="Calibri" w:cs="Calibri"/>
          <w:b/>
          <w:bCs/>
          <w:i/>
          <w:iCs/>
          <w:sz w:val="20"/>
          <w:szCs w:val="20"/>
        </w:rPr>
      </w:pPr>
      <w:r w:rsidRPr="00E10C38">
        <w:rPr>
          <w:noProof/>
        </w:rPr>
        <w:drawing>
          <wp:inline distT="0" distB="0" distL="0" distR="0" wp14:anchorId="3CC3264A" wp14:editId="26266097">
            <wp:extent cx="6143684" cy="3467100"/>
            <wp:effectExtent l="19050" t="19050" r="28575" b="19050"/>
            <wp:docPr id="6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46754" cy="3468832"/>
                    </a:xfrm>
                    <a:prstGeom prst="rect">
                      <a:avLst/>
                    </a:prstGeom>
                    <a:noFill/>
                    <a:ln>
                      <a:solidFill>
                        <a:schemeClr val="tx1"/>
                      </a:solidFill>
                    </a:ln>
                  </pic:spPr>
                </pic:pic>
              </a:graphicData>
            </a:graphic>
          </wp:inline>
        </w:drawing>
      </w:r>
    </w:p>
    <w:p w14:paraId="4A80280C" w14:textId="77777777" w:rsidR="00DD2509" w:rsidRPr="00097E14" w:rsidRDefault="00DD2509" w:rsidP="002B572B">
      <w:pPr>
        <w:jc w:val="both"/>
        <w:rPr>
          <w:rFonts w:ascii="Calibri" w:hAnsi="Calibri" w:cs="Calibri"/>
          <w:b/>
          <w:bCs/>
          <w:i/>
          <w:iCs/>
          <w:sz w:val="20"/>
          <w:szCs w:val="20"/>
        </w:rPr>
      </w:pPr>
    </w:p>
    <w:p w14:paraId="514E698F" w14:textId="72DD8E53" w:rsidR="002B572B" w:rsidRPr="00445777" w:rsidRDefault="002B572B" w:rsidP="002B572B">
      <w:pPr>
        <w:jc w:val="both"/>
        <w:rPr>
          <w:rFonts w:asciiTheme="minorHAnsi" w:hAnsiTheme="minorHAnsi" w:cstheme="minorHAnsi"/>
          <w:bCs/>
          <w:lang w:eastAsia="en-US"/>
        </w:rPr>
      </w:pPr>
      <w:r w:rsidRPr="00DE438D">
        <w:rPr>
          <w:rFonts w:asciiTheme="minorHAnsi" w:hAnsiTheme="minorHAnsi" w:cstheme="minorHAnsi"/>
          <w:bCs/>
          <w:lang w:eastAsia="en-US"/>
        </w:rPr>
        <w:t>Il costo del personale del ruolo amministrativo è in incremento rispetto ai dati dell’esercizio precedente (+</w:t>
      </w:r>
      <w:r w:rsidR="00DD2509" w:rsidRPr="00DE438D">
        <w:rPr>
          <w:rFonts w:asciiTheme="minorHAnsi" w:hAnsiTheme="minorHAnsi" w:cstheme="minorHAnsi"/>
          <w:bCs/>
          <w:lang w:eastAsia="en-US"/>
        </w:rPr>
        <w:t>5,2</w:t>
      </w:r>
      <w:r w:rsidRPr="00DE438D">
        <w:rPr>
          <w:rFonts w:asciiTheme="minorHAnsi" w:hAnsiTheme="minorHAnsi" w:cstheme="minorHAnsi"/>
          <w:bCs/>
          <w:lang w:eastAsia="en-US"/>
        </w:rPr>
        <w:t>%), determinato in misura maggiore dall’andamento del personale di comparto (</w:t>
      </w:r>
      <w:r w:rsidR="00DD2509" w:rsidRPr="00DE438D">
        <w:rPr>
          <w:rFonts w:asciiTheme="minorHAnsi" w:hAnsiTheme="minorHAnsi" w:cstheme="minorHAnsi"/>
          <w:bCs/>
          <w:lang w:eastAsia="en-US"/>
        </w:rPr>
        <w:t xml:space="preserve">Euro </w:t>
      </w:r>
      <w:r w:rsidRPr="00DE438D">
        <w:rPr>
          <w:rFonts w:asciiTheme="minorHAnsi" w:hAnsiTheme="minorHAnsi" w:cstheme="minorHAnsi"/>
          <w:bCs/>
          <w:lang w:eastAsia="en-US"/>
        </w:rPr>
        <w:t>+</w:t>
      </w:r>
      <w:r w:rsidR="00DD2509" w:rsidRPr="00DE438D">
        <w:rPr>
          <w:rFonts w:asciiTheme="minorHAnsi" w:hAnsiTheme="minorHAnsi" w:cstheme="minorHAnsi"/>
          <w:bCs/>
          <w:lang w:eastAsia="en-US"/>
        </w:rPr>
        <w:t>746 mila</w:t>
      </w:r>
      <w:r w:rsidRPr="00DE438D">
        <w:rPr>
          <w:rFonts w:asciiTheme="minorHAnsi" w:eastAsia="MS Mincho" w:hAnsiTheme="minorHAnsi" w:cstheme="minorHAnsi"/>
          <w:bCs/>
          <w:lang w:eastAsia="ja-JP"/>
        </w:rPr>
        <w:t>)</w:t>
      </w:r>
      <w:r w:rsidRPr="00DE438D">
        <w:rPr>
          <w:rFonts w:asciiTheme="minorHAnsi" w:hAnsiTheme="minorHAnsi" w:cstheme="minorHAnsi"/>
          <w:bCs/>
          <w:lang w:eastAsia="en-US"/>
        </w:rPr>
        <w:t>.</w:t>
      </w:r>
    </w:p>
    <w:p w14:paraId="48348331" w14:textId="77777777" w:rsidR="002B572B" w:rsidRPr="00401B87" w:rsidRDefault="002B572B" w:rsidP="002B572B">
      <w:pPr>
        <w:rPr>
          <w:rFonts w:asciiTheme="minorHAnsi" w:hAnsiTheme="minorHAnsi" w:cstheme="minorHAnsi"/>
          <w:b/>
          <w:highlight w:val="yellow"/>
        </w:rPr>
      </w:pPr>
    </w:p>
    <w:p w14:paraId="2199CC63" w14:textId="77777777" w:rsidR="002B572B" w:rsidRPr="00401B87" w:rsidRDefault="002B572B" w:rsidP="002B572B">
      <w:pPr>
        <w:rPr>
          <w:rFonts w:asciiTheme="minorHAnsi" w:hAnsiTheme="minorHAnsi" w:cstheme="minorHAnsi"/>
          <w:b/>
        </w:rPr>
      </w:pPr>
      <w:r w:rsidRPr="00401B87">
        <w:rPr>
          <w:rFonts w:asciiTheme="minorHAnsi" w:hAnsiTheme="minorHAnsi" w:cstheme="minorHAnsi"/>
          <w:b/>
        </w:rPr>
        <w:t xml:space="preserve">CP01 –Costi del personale </w:t>
      </w:r>
    </w:p>
    <w:p w14:paraId="2442C6C9" w14:textId="074B7B7F" w:rsidR="002B572B" w:rsidRDefault="002B572B" w:rsidP="002B572B">
      <w:pPr>
        <w:pStyle w:val="Rientrocorpodeltesto2"/>
        <w:ind w:left="0"/>
        <w:rPr>
          <w:rFonts w:asciiTheme="minorHAnsi" w:hAnsiTheme="minorHAnsi" w:cstheme="minorHAnsi"/>
          <w:i w:val="0"/>
          <w:sz w:val="24"/>
        </w:rPr>
      </w:pPr>
      <w:r w:rsidRPr="00401B87">
        <w:rPr>
          <w:rFonts w:asciiTheme="minorHAnsi" w:hAnsiTheme="minorHAnsi" w:cstheme="minorHAnsi"/>
          <w:b/>
          <w:i w:val="0"/>
          <w:sz w:val="24"/>
        </w:rPr>
        <w:t xml:space="preserve">CP01 – </w:t>
      </w:r>
      <w:r>
        <w:rPr>
          <w:rFonts w:asciiTheme="minorHAnsi" w:hAnsiTheme="minorHAnsi" w:cstheme="minorHAnsi"/>
          <w:b/>
          <w:i w:val="0"/>
          <w:sz w:val="24"/>
        </w:rPr>
        <w:t>SI</w:t>
      </w:r>
      <w:r w:rsidRPr="00401B87">
        <w:rPr>
          <w:rFonts w:asciiTheme="minorHAnsi" w:hAnsiTheme="minorHAnsi" w:cstheme="minorHAnsi"/>
          <w:i w:val="0"/>
          <w:sz w:val="24"/>
        </w:rPr>
        <w:t xml:space="preserve"> –</w:t>
      </w:r>
      <w:r w:rsidRPr="00DE438D">
        <w:rPr>
          <w:rFonts w:asciiTheme="minorHAnsi" w:hAnsiTheme="minorHAnsi" w:cstheme="minorHAnsi"/>
          <w:i w:val="0"/>
          <w:sz w:val="24"/>
        </w:rPr>
        <w:t xml:space="preserve"> I costi del personale, nel complesso, hanno subito una variazione significativa rispetto al precedente esercizio (</w:t>
      </w:r>
      <w:r w:rsidR="00CC7ED0" w:rsidRPr="00DE438D">
        <w:rPr>
          <w:rFonts w:asciiTheme="minorHAnsi" w:hAnsiTheme="minorHAnsi" w:cstheme="minorHAnsi"/>
          <w:i w:val="0"/>
          <w:sz w:val="24"/>
        </w:rPr>
        <w:t xml:space="preserve">Euro </w:t>
      </w:r>
      <w:r w:rsidR="00943E20" w:rsidRPr="00DE438D">
        <w:rPr>
          <w:rFonts w:asciiTheme="minorHAnsi" w:hAnsiTheme="minorHAnsi" w:cstheme="minorHAnsi"/>
          <w:i w:val="0"/>
          <w:sz w:val="24"/>
        </w:rPr>
        <w:t>+</w:t>
      </w:r>
      <w:r w:rsidR="00CC7ED0" w:rsidRPr="00DE438D">
        <w:rPr>
          <w:rFonts w:asciiTheme="minorHAnsi" w:hAnsiTheme="minorHAnsi" w:cstheme="minorHAnsi"/>
          <w:i w:val="0"/>
          <w:sz w:val="24"/>
        </w:rPr>
        <w:t>12.691 mila</w:t>
      </w:r>
      <w:r w:rsidRPr="00DE438D">
        <w:rPr>
          <w:rFonts w:asciiTheme="minorHAnsi" w:hAnsiTheme="minorHAnsi" w:cstheme="minorHAnsi"/>
          <w:i w:val="0"/>
          <w:sz w:val="24"/>
        </w:rPr>
        <w:t>), dovut</w:t>
      </w:r>
      <w:r w:rsidR="00E10C38" w:rsidRPr="00DE438D">
        <w:rPr>
          <w:rFonts w:asciiTheme="minorHAnsi" w:hAnsiTheme="minorHAnsi" w:cstheme="minorHAnsi"/>
          <w:i w:val="0"/>
          <w:sz w:val="24"/>
        </w:rPr>
        <w:t>a</w:t>
      </w:r>
      <w:r w:rsidRPr="00DE438D">
        <w:rPr>
          <w:rFonts w:asciiTheme="minorHAnsi" w:hAnsiTheme="minorHAnsi" w:cstheme="minorHAnsi"/>
          <w:i w:val="0"/>
          <w:sz w:val="24"/>
        </w:rPr>
        <w:t xml:space="preserve"> principalmente ad un incremento del personale</w:t>
      </w:r>
      <w:r w:rsidR="00943E20" w:rsidRPr="00DE438D">
        <w:rPr>
          <w:rFonts w:asciiTheme="minorHAnsi" w:hAnsiTheme="minorHAnsi" w:cstheme="minorHAnsi"/>
          <w:i w:val="0"/>
          <w:sz w:val="24"/>
        </w:rPr>
        <w:t xml:space="preserve"> di comparto</w:t>
      </w:r>
      <w:r w:rsidRPr="00DE438D">
        <w:rPr>
          <w:rFonts w:asciiTheme="minorHAnsi" w:hAnsiTheme="minorHAnsi" w:cstheme="minorHAnsi"/>
          <w:i w:val="0"/>
          <w:sz w:val="24"/>
        </w:rPr>
        <w:t xml:space="preserve"> del ruolo sanitario (</w:t>
      </w:r>
      <w:r w:rsidR="00943E20" w:rsidRPr="00DE438D">
        <w:rPr>
          <w:rFonts w:asciiTheme="minorHAnsi" w:hAnsiTheme="minorHAnsi" w:cstheme="minorHAnsi"/>
          <w:i w:val="0"/>
          <w:sz w:val="24"/>
        </w:rPr>
        <w:t xml:space="preserve">Euro </w:t>
      </w:r>
      <w:r w:rsidRPr="00DE438D">
        <w:rPr>
          <w:rFonts w:asciiTheme="minorHAnsi" w:hAnsiTheme="minorHAnsi" w:cstheme="minorHAnsi"/>
          <w:i w:val="0"/>
          <w:sz w:val="24"/>
        </w:rPr>
        <w:t>+</w:t>
      </w:r>
      <w:r w:rsidR="00943E20" w:rsidRPr="00DE438D">
        <w:rPr>
          <w:rFonts w:asciiTheme="minorHAnsi" w:hAnsiTheme="minorHAnsi" w:cstheme="minorHAnsi"/>
          <w:i w:val="0"/>
          <w:sz w:val="24"/>
        </w:rPr>
        <w:t>9.756 mila</w:t>
      </w:r>
      <w:r w:rsidRPr="00DE438D">
        <w:rPr>
          <w:rFonts w:asciiTheme="minorHAnsi" w:hAnsiTheme="minorHAnsi" w:cstheme="minorHAnsi"/>
          <w:i w:val="0"/>
          <w:sz w:val="24"/>
        </w:rPr>
        <w:t xml:space="preserve">), in gran parte </w:t>
      </w:r>
      <w:r w:rsidR="00E10C38" w:rsidRPr="00DE438D">
        <w:rPr>
          <w:rFonts w:asciiTheme="minorHAnsi" w:hAnsiTheme="minorHAnsi" w:cstheme="minorHAnsi"/>
          <w:i w:val="0"/>
          <w:sz w:val="24"/>
        </w:rPr>
        <w:t>determinato</w:t>
      </w:r>
      <w:r w:rsidRPr="00DE438D">
        <w:rPr>
          <w:rFonts w:asciiTheme="minorHAnsi" w:hAnsiTheme="minorHAnsi" w:cstheme="minorHAnsi"/>
          <w:i w:val="0"/>
          <w:sz w:val="24"/>
        </w:rPr>
        <w:t xml:space="preserve"> </w:t>
      </w:r>
      <w:r w:rsidR="00E10C38" w:rsidRPr="00DE438D">
        <w:rPr>
          <w:rFonts w:asciiTheme="minorHAnsi" w:hAnsiTheme="minorHAnsi" w:cstheme="minorHAnsi"/>
          <w:i w:val="0"/>
          <w:sz w:val="24"/>
        </w:rPr>
        <w:t>d</w:t>
      </w:r>
      <w:r w:rsidRPr="00DE438D">
        <w:rPr>
          <w:rFonts w:asciiTheme="minorHAnsi" w:hAnsiTheme="minorHAnsi" w:cstheme="minorHAnsi"/>
          <w:i w:val="0"/>
          <w:sz w:val="24"/>
        </w:rPr>
        <w:t>alla necessità di fronteggiare il diffondersi del virus Covid-19.</w:t>
      </w:r>
    </w:p>
    <w:p w14:paraId="30D0D82D" w14:textId="77777777" w:rsidR="002B572B" w:rsidRDefault="002B572B" w:rsidP="002B572B">
      <w:pPr>
        <w:pStyle w:val="Rientrocorpodeltesto2"/>
        <w:ind w:left="0"/>
        <w:rPr>
          <w:rFonts w:asciiTheme="minorHAnsi" w:hAnsiTheme="minorHAnsi" w:cstheme="minorHAnsi"/>
          <w:i w:val="0"/>
          <w:sz w:val="24"/>
        </w:rPr>
      </w:pPr>
    </w:p>
    <w:p w14:paraId="65619D14" w14:textId="77777777" w:rsidR="002B572B" w:rsidRPr="00401B87" w:rsidRDefault="002B572B" w:rsidP="002B572B">
      <w:pPr>
        <w:pStyle w:val="Rientrocorpodeltesto2"/>
        <w:ind w:left="0"/>
        <w:rPr>
          <w:rFonts w:asciiTheme="minorHAnsi" w:hAnsiTheme="minorHAnsi" w:cstheme="minorHAnsi"/>
          <w:i w:val="0"/>
          <w:sz w:val="24"/>
        </w:rPr>
      </w:pPr>
      <w:r w:rsidRPr="00401B87">
        <w:rPr>
          <w:rFonts w:asciiTheme="minorHAnsi" w:hAnsiTheme="minorHAnsi" w:cstheme="minorHAnsi"/>
          <w:i w:val="0"/>
          <w:sz w:val="24"/>
        </w:rPr>
        <w:t>La consistenza e la movimentazione dei fondi del personale è esposta nella seguente tabella:</w:t>
      </w:r>
    </w:p>
    <w:p w14:paraId="31A5DDA5" w14:textId="77777777" w:rsidR="00E10C38" w:rsidRDefault="00E10C38" w:rsidP="002B572B">
      <w:pPr>
        <w:jc w:val="both"/>
        <w:rPr>
          <w:rFonts w:ascii="Calibri" w:hAnsi="Calibri" w:cs="Calibri"/>
          <w:b/>
          <w:bCs/>
          <w:i/>
          <w:iCs/>
          <w:sz w:val="20"/>
          <w:szCs w:val="20"/>
        </w:rPr>
      </w:pPr>
    </w:p>
    <w:p w14:paraId="1A141AC6" w14:textId="2B3BD6A2" w:rsidR="002B572B" w:rsidRPr="00097E14" w:rsidRDefault="002B572B" w:rsidP="002B572B">
      <w:pPr>
        <w:jc w:val="both"/>
        <w:rPr>
          <w:rFonts w:ascii="Calibri" w:hAnsi="Calibri" w:cs="Calibri"/>
          <w:b/>
          <w:bCs/>
          <w:i/>
          <w:iCs/>
          <w:sz w:val="20"/>
          <w:szCs w:val="20"/>
        </w:rPr>
      </w:pPr>
      <w:r w:rsidRPr="00097E14">
        <w:rPr>
          <w:rFonts w:ascii="Calibri" w:hAnsi="Calibri" w:cs="Calibri"/>
          <w:b/>
          <w:bCs/>
          <w:i/>
          <w:iCs/>
          <w:sz w:val="20"/>
          <w:szCs w:val="20"/>
        </w:rPr>
        <w:t>Tab. 70 - Consistenza e movimentazione dei fondi del personale</w:t>
      </w:r>
    </w:p>
    <w:p w14:paraId="1053D6CE" w14:textId="13E9B1EB" w:rsidR="002B572B" w:rsidRPr="00401B87" w:rsidRDefault="00B54A1F" w:rsidP="002B572B">
      <w:pPr>
        <w:pStyle w:val="Rientrocorpodeltesto2"/>
        <w:ind w:left="0"/>
        <w:rPr>
          <w:rFonts w:asciiTheme="minorHAnsi" w:hAnsiTheme="minorHAnsi" w:cstheme="minorHAnsi"/>
          <w:i w:val="0"/>
          <w:sz w:val="24"/>
          <w:highlight w:val="yellow"/>
        </w:rPr>
      </w:pPr>
      <w:r w:rsidRPr="00B54A1F">
        <w:rPr>
          <w:noProof/>
        </w:rPr>
        <w:drawing>
          <wp:inline distT="0" distB="0" distL="0" distR="0" wp14:anchorId="4C36B063" wp14:editId="79172EFE">
            <wp:extent cx="6133821" cy="2047875"/>
            <wp:effectExtent l="19050" t="19050" r="19685" b="9525"/>
            <wp:docPr id="89" name="Immagin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36886" cy="2048898"/>
                    </a:xfrm>
                    <a:prstGeom prst="rect">
                      <a:avLst/>
                    </a:prstGeom>
                    <a:noFill/>
                    <a:ln>
                      <a:solidFill>
                        <a:schemeClr val="tx1"/>
                      </a:solidFill>
                    </a:ln>
                  </pic:spPr>
                </pic:pic>
              </a:graphicData>
            </a:graphic>
          </wp:inline>
        </w:drawing>
      </w:r>
    </w:p>
    <w:p w14:paraId="0998214F" w14:textId="77777777" w:rsidR="002B572B" w:rsidRPr="00401B87" w:rsidRDefault="002B572B" w:rsidP="002B572B">
      <w:pPr>
        <w:pStyle w:val="Titolo1"/>
        <w:spacing w:line="240" w:lineRule="auto"/>
      </w:pPr>
      <w:bookmarkStart w:id="51" w:name="_Toc420405414"/>
      <w:bookmarkStart w:id="52" w:name="_Toc11402126"/>
      <w:bookmarkStart w:id="53" w:name="_Toc11659568"/>
      <w:bookmarkStart w:id="54" w:name="_Toc109751260"/>
      <w:r w:rsidRPr="00401B87">
        <w:rPr>
          <w:caps w:val="0"/>
        </w:rPr>
        <w:lastRenderedPageBreak/>
        <w:t>2</w:t>
      </w:r>
      <w:r>
        <w:rPr>
          <w:caps w:val="0"/>
        </w:rPr>
        <w:t>2</w:t>
      </w:r>
      <w:r w:rsidRPr="00401B87">
        <w:rPr>
          <w:caps w:val="0"/>
        </w:rPr>
        <w:t>.</w:t>
      </w:r>
      <w:r w:rsidRPr="00401B87">
        <w:rPr>
          <w:caps w:val="0"/>
        </w:rPr>
        <w:tab/>
      </w:r>
      <w:r w:rsidRPr="00DE131C">
        <w:rPr>
          <w:caps w:val="0"/>
          <w:lang w:eastAsia="en-US"/>
        </w:rPr>
        <w:t>ONERI DIVERSI DI GESTIONE</w:t>
      </w:r>
      <w:bookmarkEnd w:id="51"/>
      <w:bookmarkEnd w:id="52"/>
      <w:bookmarkEnd w:id="53"/>
      <w:bookmarkEnd w:id="54"/>
    </w:p>
    <w:p w14:paraId="2C428F0B" w14:textId="77777777" w:rsidR="002B572B" w:rsidRPr="00401B87" w:rsidRDefault="002B572B" w:rsidP="002B572B">
      <w:pPr>
        <w:jc w:val="both"/>
        <w:rPr>
          <w:rFonts w:asciiTheme="minorHAnsi" w:hAnsiTheme="minorHAnsi" w:cstheme="minorHAnsi"/>
        </w:rPr>
      </w:pPr>
      <w:r w:rsidRPr="00401B87">
        <w:rPr>
          <w:rFonts w:asciiTheme="minorHAnsi" w:hAnsiTheme="minorHAnsi" w:cstheme="minorHAnsi"/>
        </w:rPr>
        <w:t>La voce comprende le indennità, i rimborsi spese e gli oneri sociali previsti per gli organi dell’Azienda (Direttore generale, Direttore Amministrativo, Direttore Sanitario e Collegio Sindacale) e tutti quei costi che rientrano nell’ordinaria amministrazione dell’</w:t>
      </w:r>
      <w:r>
        <w:rPr>
          <w:rFonts w:asciiTheme="minorHAnsi" w:hAnsiTheme="minorHAnsi" w:cstheme="minorHAnsi"/>
        </w:rPr>
        <w:t>Azienda</w:t>
      </w:r>
      <w:r w:rsidRPr="00401B87">
        <w:rPr>
          <w:rFonts w:asciiTheme="minorHAnsi" w:hAnsiTheme="minorHAnsi" w:cstheme="minorHAnsi"/>
        </w:rPr>
        <w:t>, ivi comprese le indennità e i rimborsi di spese ai membri delle varie commissioni, le spese di rappresentanza e di pubblicità, etc.</w:t>
      </w:r>
    </w:p>
    <w:p w14:paraId="10766D72" w14:textId="77777777" w:rsidR="002B572B" w:rsidRPr="00401B87" w:rsidRDefault="002B572B" w:rsidP="002B572B">
      <w:pPr>
        <w:pStyle w:val="Rientrocorpodeltesto2"/>
        <w:ind w:left="0"/>
        <w:rPr>
          <w:rFonts w:asciiTheme="minorHAnsi" w:hAnsiTheme="minorHAnsi" w:cstheme="minorHAnsi"/>
          <w:i w:val="0"/>
          <w:sz w:val="24"/>
        </w:rPr>
      </w:pPr>
    </w:p>
    <w:p w14:paraId="2A5156BA" w14:textId="77777777" w:rsidR="002B572B" w:rsidRDefault="002B572B" w:rsidP="002B572B">
      <w:pPr>
        <w:pStyle w:val="Rientrocorpodeltesto2"/>
        <w:spacing w:after="120"/>
        <w:ind w:left="0"/>
        <w:rPr>
          <w:rFonts w:asciiTheme="minorHAnsi" w:hAnsiTheme="minorHAnsi" w:cstheme="minorHAnsi"/>
          <w:i w:val="0"/>
          <w:sz w:val="24"/>
        </w:rPr>
      </w:pPr>
      <w:r w:rsidRPr="00401B87">
        <w:rPr>
          <w:rFonts w:asciiTheme="minorHAnsi" w:hAnsiTheme="minorHAnsi" w:cstheme="minorHAnsi"/>
          <w:i w:val="0"/>
          <w:sz w:val="24"/>
        </w:rPr>
        <w:t>Nella tabella che segue è esposto il dettaglio degli oneri diversi di gestione confron</w:t>
      </w:r>
      <w:r>
        <w:rPr>
          <w:rFonts w:asciiTheme="minorHAnsi" w:hAnsiTheme="minorHAnsi" w:cstheme="minorHAnsi"/>
          <w:i w:val="0"/>
          <w:sz w:val="24"/>
        </w:rPr>
        <w:t>tati con l’esercizio precedente:</w:t>
      </w:r>
    </w:p>
    <w:p w14:paraId="0D78ECC6" w14:textId="77777777" w:rsidR="002B572B" w:rsidRPr="00097E14" w:rsidRDefault="002B572B" w:rsidP="002B572B">
      <w:pPr>
        <w:jc w:val="both"/>
        <w:rPr>
          <w:rFonts w:ascii="Calibri" w:hAnsi="Calibri" w:cs="Calibri"/>
          <w:b/>
          <w:bCs/>
          <w:i/>
          <w:iCs/>
          <w:sz w:val="20"/>
          <w:szCs w:val="20"/>
        </w:rPr>
      </w:pPr>
      <w:r w:rsidRPr="00097E14">
        <w:rPr>
          <w:rFonts w:ascii="Calibri" w:hAnsi="Calibri" w:cs="Calibri"/>
          <w:b/>
          <w:bCs/>
          <w:i/>
          <w:iCs/>
          <w:sz w:val="20"/>
          <w:szCs w:val="20"/>
        </w:rPr>
        <w:t>Tab. 71 – Dettaglio oneri diversi di gestione</w:t>
      </w:r>
    </w:p>
    <w:p w14:paraId="73201B2E" w14:textId="0B2550D8" w:rsidR="002B572B" w:rsidRPr="00401B87" w:rsidRDefault="002A4CC7" w:rsidP="002B572B">
      <w:pPr>
        <w:pStyle w:val="Rientrocorpodeltesto2"/>
        <w:spacing w:after="120"/>
        <w:ind w:left="0"/>
        <w:rPr>
          <w:rFonts w:asciiTheme="minorHAnsi" w:hAnsiTheme="minorHAnsi" w:cstheme="minorHAnsi"/>
          <w:highlight w:val="yellow"/>
        </w:rPr>
      </w:pPr>
      <w:r w:rsidRPr="002A4CC7">
        <w:rPr>
          <w:noProof/>
        </w:rPr>
        <w:drawing>
          <wp:inline distT="0" distB="0" distL="0" distR="0" wp14:anchorId="1FB6012F" wp14:editId="64039996">
            <wp:extent cx="6096000" cy="890954"/>
            <wp:effectExtent l="19050" t="19050" r="19050" b="23495"/>
            <wp:docPr id="70"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099046" cy="891399"/>
                    </a:xfrm>
                    <a:prstGeom prst="rect">
                      <a:avLst/>
                    </a:prstGeom>
                    <a:noFill/>
                    <a:ln>
                      <a:solidFill>
                        <a:schemeClr val="tx1"/>
                      </a:solidFill>
                    </a:ln>
                  </pic:spPr>
                </pic:pic>
              </a:graphicData>
            </a:graphic>
          </wp:inline>
        </w:drawing>
      </w:r>
    </w:p>
    <w:p w14:paraId="31BF96D8" w14:textId="77777777" w:rsidR="002B572B" w:rsidRPr="00401B87" w:rsidRDefault="002B572B" w:rsidP="002B572B">
      <w:pPr>
        <w:ind w:right="-1"/>
        <w:rPr>
          <w:rFonts w:asciiTheme="minorHAnsi" w:hAnsiTheme="minorHAnsi" w:cstheme="minorHAnsi"/>
          <w:highlight w:val="yellow"/>
        </w:rPr>
      </w:pPr>
    </w:p>
    <w:p w14:paraId="773EC112" w14:textId="77777777" w:rsidR="002B572B" w:rsidRDefault="002B572B" w:rsidP="002B572B">
      <w:pPr>
        <w:rPr>
          <w:rFonts w:asciiTheme="minorHAnsi" w:hAnsiTheme="minorHAnsi" w:cstheme="minorHAnsi"/>
          <w:b/>
        </w:rPr>
      </w:pPr>
    </w:p>
    <w:p w14:paraId="3D81CF98" w14:textId="77777777" w:rsidR="002B572B" w:rsidRPr="00401B87" w:rsidRDefault="002B572B" w:rsidP="002B572B">
      <w:pPr>
        <w:rPr>
          <w:rFonts w:asciiTheme="minorHAnsi" w:hAnsiTheme="minorHAnsi" w:cstheme="minorHAnsi"/>
          <w:b/>
        </w:rPr>
      </w:pPr>
      <w:r w:rsidRPr="00401B87">
        <w:rPr>
          <w:rFonts w:asciiTheme="minorHAnsi" w:hAnsiTheme="minorHAnsi" w:cstheme="minorHAnsi"/>
          <w:b/>
        </w:rPr>
        <w:t xml:space="preserve">Altre informazioni relative agli oneri diversi di gestione </w:t>
      </w:r>
    </w:p>
    <w:p w14:paraId="3805BE08" w14:textId="77777777" w:rsidR="002B572B" w:rsidRPr="00401B87" w:rsidRDefault="002B572B" w:rsidP="002B572B">
      <w:pPr>
        <w:rPr>
          <w:rFonts w:asciiTheme="minorHAnsi" w:hAnsiTheme="minorHAnsi" w:cstheme="minorHAnsi"/>
          <w:b/>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3"/>
        <w:gridCol w:w="789"/>
        <w:gridCol w:w="696"/>
        <w:gridCol w:w="3162"/>
      </w:tblGrid>
      <w:tr w:rsidR="002B572B" w:rsidRPr="00401B87" w14:paraId="0A11219D" w14:textId="77777777" w:rsidTr="00E62213">
        <w:tc>
          <w:tcPr>
            <w:tcW w:w="4253" w:type="dxa"/>
          </w:tcPr>
          <w:p w14:paraId="4F57FB24"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Informazione</w:t>
            </w:r>
          </w:p>
        </w:tc>
        <w:tc>
          <w:tcPr>
            <w:tcW w:w="1485" w:type="dxa"/>
            <w:gridSpan w:val="2"/>
          </w:tcPr>
          <w:p w14:paraId="7D4A83CB"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Caso presente in azienda?</w:t>
            </w:r>
          </w:p>
        </w:tc>
        <w:tc>
          <w:tcPr>
            <w:tcW w:w="3162" w:type="dxa"/>
          </w:tcPr>
          <w:p w14:paraId="2EAEFC48"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Se sì, illustrare</w:t>
            </w:r>
          </w:p>
        </w:tc>
      </w:tr>
      <w:tr w:rsidR="002B572B" w:rsidRPr="00401B87" w14:paraId="6024910B" w14:textId="77777777" w:rsidTr="00E62213">
        <w:tc>
          <w:tcPr>
            <w:tcW w:w="4253" w:type="dxa"/>
          </w:tcPr>
          <w:p w14:paraId="4E433423"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 xml:space="preserve">OG01. </w:t>
            </w:r>
            <w:r w:rsidRPr="00401B87">
              <w:rPr>
                <w:rFonts w:asciiTheme="minorHAnsi" w:hAnsiTheme="minorHAnsi" w:cstheme="minorHAnsi"/>
              </w:rPr>
              <w:t xml:space="preserve">Sono state rilevate significative variazioni rispetto all’esercizio precedente? </w:t>
            </w:r>
          </w:p>
        </w:tc>
        <w:tc>
          <w:tcPr>
            <w:tcW w:w="789" w:type="dxa"/>
          </w:tcPr>
          <w:p w14:paraId="03341416" w14:textId="77777777" w:rsidR="002B572B" w:rsidRPr="00401B87" w:rsidRDefault="002B572B" w:rsidP="00E62213">
            <w:pPr>
              <w:ind w:right="-1"/>
              <w:jc w:val="center"/>
              <w:rPr>
                <w:rFonts w:asciiTheme="minorHAnsi" w:hAnsiTheme="minorHAnsi" w:cstheme="minorHAnsi"/>
                <w:b/>
                <w:bCs/>
                <w:iCs/>
              </w:rPr>
            </w:pPr>
            <w:r>
              <w:rPr>
                <w:rFonts w:asciiTheme="minorHAnsi" w:hAnsiTheme="minorHAnsi" w:cstheme="minorHAnsi"/>
              </w:rPr>
              <w:t>SI</w:t>
            </w:r>
          </w:p>
        </w:tc>
        <w:tc>
          <w:tcPr>
            <w:tcW w:w="696" w:type="dxa"/>
          </w:tcPr>
          <w:p w14:paraId="7FF33CA5" w14:textId="77777777" w:rsidR="002B572B" w:rsidRPr="00401B87" w:rsidRDefault="002B572B" w:rsidP="00E62213">
            <w:pPr>
              <w:ind w:right="-1"/>
              <w:jc w:val="center"/>
              <w:rPr>
                <w:rFonts w:asciiTheme="minorHAnsi" w:hAnsiTheme="minorHAnsi" w:cstheme="minorHAnsi"/>
                <w:b/>
                <w:bCs/>
                <w:iCs/>
              </w:rPr>
            </w:pPr>
          </w:p>
        </w:tc>
        <w:tc>
          <w:tcPr>
            <w:tcW w:w="3162" w:type="dxa"/>
          </w:tcPr>
          <w:p w14:paraId="316A900A" w14:textId="4BEE37E0" w:rsidR="002B572B" w:rsidRPr="00962583" w:rsidRDefault="002B572B" w:rsidP="00E62213">
            <w:pPr>
              <w:ind w:right="-1"/>
              <w:rPr>
                <w:rFonts w:asciiTheme="minorHAnsi" w:hAnsiTheme="minorHAnsi" w:cstheme="minorHAnsi"/>
                <w:highlight w:val="yellow"/>
              </w:rPr>
            </w:pPr>
            <w:r w:rsidRPr="00FA0BA9">
              <w:rPr>
                <w:rFonts w:ascii="Calibri" w:hAnsi="Calibri" w:cs="Calibri"/>
              </w:rPr>
              <w:t>L</w:t>
            </w:r>
            <w:r w:rsidR="008C07F9">
              <w:rPr>
                <w:rFonts w:ascii="Calibri" w:hAnsi="Calibri" w:cs="Calibri"/>
              </w:rPr>
              <w:t>a variazione è principalmente imputabile all</w:t>
            </w:r>
            <w:r w:rsidRPr="00FA0BA9">
              <w:rPr>
                <w:rFonts w:ascii="Calibri" w:hAnsi="Calibri" w:cs="Calibri"/>
              </w:rPr>
              <w:t xml:space="preserve">’aggregato di costo </w:t>
            </w:r>
            <w:r w:rsidRPr="00FA0BA9">
              <w:rPr>
                <w:rFonts w:ascii="Calibri" w:hAnsi="Calibri" w:cs="Calibri"/>
                <w:i/>
              </w:rPr>
              <w:t>“</w:t>
            </w:r>
            <w:r w:rsidR="008C07F9">
              <w:rPr>
                <w:rFonts w:ascii="Calibri" w:hAnsi="Calibri" w:cs="Calibri"/>
                <w:i/>
              </w:rPr>
              <w:t>Indennità, rimborso spese e oneri sociali per gli Organi Direttivi e Collegio Sindacale”.</w:t>
            </w:r>
          </w:p>
        </w:tc>
      </w:tr>
    </w:tbl>
    <w:p w14:paraId="75DD42C9" w14:textId="4710DE1F" w:rsidR="002B572B" w:rsidRDefault="002B572B" w:rsidP="002B572B">
      <w:pPr>
        <w:rPr>
          <w:rFonts w:asciiTheme="minorHAnsi" w:hAnsiTheme="minorHAnsi" w:cstheme="minorHAnsi"/>
          <w:b/>
          <w:bCs/>
          <w:caps/>
        </w:rPr>
      </w:pPr>
    </w:p>
    <w:p w14:paraId="6D2629D2" w14:textId="5D2D41E2" w:rsidR="00C10D89" w:rsidRDefault="00C10D89" w:rsidP="002B572B">
      <w:pPr>
        <w:rPr>
          <w:rFonts w:asciiTheme="minorHAnsi" w:hAnsiTheme="minorHAnsi" w:cstheme="minorHAnsi"/>
          <w:b/>
          <w:bCs/>
          <w:caps/>
        </w:rPr>
      </w:pPr>
    </w:p>
    <w:p w14:paraId="2C455791" w14:textId="2DCB10DD" w:rsidR="00837A49" w:rsidRDefault="00837A49" w:rsidP="002B572B">
      <w:pPr>
        <w:rPr>
          <w:rFonts w:asciiTheme="minorHAnsi" w:hAnsiTheme="minorHAnsi" w:cstheme="minorHAnsi"/>
          <w:b/>
          <w:bCs/>
          <w:caps/>
        </w:rPr>
      </w:pPr>
    </w:p>
    <w:p w14:paraId="6252B6BD" w14:textId="1A39634E" w:rsidR="00837A49" w:rsidRDefault="00837A49" w:rsidP="002B572B">
      <w:pPr>
        <w:rPr>
          <w:rFonts w:asciiTheme="minorHAnsi" w:hAnsiTheme="minorHAnsi" w:cstheme="minorHAnsi"/>
          <w:b/>
          <w:bCs/>
          <w:caps/>
        </w:rPr>
      </w:pPr>
    </w:p>
    <w:p w14:paraId="26A3575E" w14:textId="635B752E" w:rsidR="00837A49" w:rsidRDefault="00837A49" w:rsidP="002B572B">
      <w:pPr>
        <w:rPr>
          <w:rFonts w:asciiTheme="minorHAnsi" w:hAnsiTheme="minorHAnsi" w:cstheme="minorHAnsi"/>
          <w:b/>
          <w:bCs/>
          <w:caps/>
        </w:rPr>
      </w:pPr>
    </w:p>
    <w:p w14:paraId="46AB6337" w14:textId="380A1856" w:rsidR="00837A49" w:rsidRDefault="00837A49" w:rsidP="002B572B">
      <w:pPr>
        <w:rPr>
          <w:rFonts w:asciiTheme="minorHAnsi" w:hAnsiTheme="minorHAnsi" w:cstheme="minorHAnsi"/>
          <w:b/>
          <w:bCs/>
          <w:caps/>
        </w:rPr>
      </w:pPr>
    </w:p>
    <w:p w14:paraId="76546F89" w14:textId="2047C1E0" w:rsidR="00837A49" w:rsidRDefault="00837A49" w:rsidP="002B572B">
      <w:pPr>
        <w:rPr>
          <w:rFonts w:asciiTheme="minorHAnsi" w:hAnsiTheme="minorHAnsi" w:cstheme="minorHAnsi"/>
          <w:b/>
          <w:bCs/>
          <w:caps/>
        </w:rPr>
      </w:pPr>
    </w:p>
    <w:p w14:paraId="7BE55F73" w14:textId="298BBE02" w:rsidR="00837A49" w:rsidRDefault="00837A49" w:rsidP="002B572B">
      <w:pPr>
        <w:rPr>
          <w:rFonts w:asciiTheme="minorHAnsi" w:hAnsiTheme="minorHAnsi" w:cstheme="minorHAnsi"/>
          <w:b/>
          <w:bCs/>
          <w:caps/>
        </w:rPr>
      </w:pPr>
    </w:p>
    <w:p w14:paraId="710516AF" w14:textId="6B442E1C" w:rsidR="00837A49" w:rsidRDefault="00837A49" w:rsidP="002B572B">
      <w:pPr>
        <w:rPr>
          <w:rFonts w:asciiTheme="minorHAnsi" w:hAnsiTheme="minorHAnsi" w:cstheme="minorHAnsi"/>
          <w:b/>
          <w:bCs/>
          <w:caps/>
        </w:rPr>
      </w:pPr>
    </w:p>
    <w:p w14:paraId="31A9CFCD" w14:textId="5A95A70A" w:rsidR="00837A49" w:rsidRDefault="00837A49" w:rsidP="002B572B">
      <w:pPr>
        <w:rPr>
          <w:rFonts w:asciiTheme="minorHAnsi" w:hAnsiTheme="minorHAnsi" w:cstheme="minorHAnsi"/>
          <w:b/>
          <w:bCs/>
          <w:caps/>
        </w:rPr>
      </w:pPr>
    </w:p>
    <w:p w14:paraId="3A3613FC" w14:textId="47A96CDC" w:rsidR="00837A49" w:rsidRDefault="00837A49" w:rsidP="002B572B">
      <w:pPr>
        <w:rPr>
          <w:rFonts w:asciiTheme="minorHAnsi" w:hAnsiTheme="minorHAnsi" w:cstheme="minorHAnsi"/>
          <w:b/>
          <w:bCs/>
          <w:caps/>
        </w:rPr>
      </w:pPr>
    </w:p>
    <w:p w14:paraId="49C2043F" w14:textId="3329B3F0" w:rsidR="00837A49" w:rsidRDefault="00837A49" w:rsidP="002B572B">
      <w:pPr>
        <w:rPr>
          <w:rFonts w:asciiTheme="minorHAnsi" w:hAnsiTheme="minorHAnsi" w:cstheme="minorHAnsi"/>
          <w:b/>
          <w:bCs/>
          <w:caps/>
        </w:rPr>
      </w:pPr>
    </w:p>
    <w:p w14:paraId="61E8C9DD" w14:textId="3A950EA8" w:rsidR="00837A49" w:rsidRDefault="00837A49" w:rsidP="002B572B">
      <w:pPr>
        <w:rPr>
          <w:rFonts w:asciiTheme="minorHAnsi" w:hAnsiTheme="minorHAnsi" w:cstheme="minorHAnsi"/>
          <w:b/>
          <w:bCs/>
          <w:caps/>
        </w:rPr>
      </w:pPr>
    </w:p>
    <w:p w14:paraId="0360280A" w14:textId="1AECB56B" w:rsidR="00837A49" w:rsidRDefault="00837A49" w:rsidP="002B572B">
      <w:pPr>
        <w:rPr>
          <w:rFonts w:asciiTheme="minorHAnsi" w:hAnsiTheme="minorHAnsi" w:cstheme="minorHAnsi"/>
          <w:b/>
          <w:bCs/>
          <w:caps/>
        </w:rPr>
      </w:pPr>
    </w:p>
    <w:p w14:paraId="05F87CAD" w14:textId="173AEB9B" w:rsidR="00837A49" w:rsidRDefault="00837A49" w:rsidP="002B572B">
      <w:pPr>
        <w:rPr>
          <w:rFonts w:asciiTheme="minorHAnsi" w:hAnsiTheme="minorHAnsi" w:cstheme="minorHAnsi"/>
          <w:b/>
          <w:bCs/>
          <w:caps/>
        </w:rPr>
      </w:pPr>
    </w:p>
    <w:p w14:paraId="4A6D5E18" w14:textId="1CACB92B" w:rsidR="00837A49" w:rsidRDefault="00837A49" w:rsidP="002B572B">
      <w:pPr>
        <w:rPr>
          <w:rFonts w:asciiTheme="minorHAnsi" w:hAnsiTheme="minorHAnsi" w:cstheme="minorHAnsi"/>
          <w:b/>
          <w:bCs/>
          <w:caps/>
        </w:rPr>
      </w:pPr>
    </w:p>
    <w:p w14:paraId="2948565A" w14:textId="73E3039B" w:rsidR="00837A49" w:rsidRDefault="00837A49" w:rsidP="002B572B">
      <w:pPr>
        <w:rPr>
          <w:rFonts w:asciiTheme="minorHAnsi" w:hAnsiTheme="minorHAnsi" w:cstheme="minorHAnsi"/>
          <w:b/>
          <w:bCs/>
          <w:caps/>
        </w:rPr>
      </w:pPr>
    </w:p>
    <w:p w14:paraId="670E58C7" w14:textId="3F76D17E" w:rsidR="00837A49" w:rsidRDefault="00837A49" w:rsidP="002B572B">
      <w:pPr>
        <w:rPr>
          <w:rFonts w:asciiTheme="minorHAnsi" w:hAnsiTheme="minorHAnsi" w:cstheme="minorHAnsi"/>
          <w:b/>
          <w:bCs/>
          <w:caps/>
        </w:rPr>
      </w:pPr>
    </w:p>
    <w:p w14:paraId="4C4FAE3B" w14:textId="286886A0" w:rsidR="00837A49" w:rsidRDefault="00837A49" w:rsidP="002B572B">
      <w:pPr>
        <w:rPr>
          <w:rFonts w:asciiTheme="minorHAnsi" w:hAnsiTheme="minorHAnsi" w:cstheme="minorHAnsi"/>
          <w:b/>
          <w:bCs/>
          <w:caps/>
        </w:rPr>
      </w:pPr>
    </w:p>
    <w:p w14:paraId="4D017108" w14:textId="6DF4CE77" w:rsidR="00837A49" w:rsidRDefault="00837A49" w:rsidP="002B572B">
      <w:pPr>
        <w:rPr>
          <w:rFonts w:asciiTheme="minorHAnsi" w:hAnsiTheme="minorHAnsi" w:cstheme="minorHAnsi"/>
          <w:b/>
          <w:bCs/>
          <w:caps/>
        </w:rPr>
      </w:pPr>
    </w:p>
    <w:p w14:paraId="63A19EC5" w14:textId="77777777" w:rsidR="00837A49" w:rsidRDefault="00837A49" w:rsidP="002B572B">
      <w:pPr>
        <w:rPr>
          <w:rFonts w:asciiTheme="minorHAnsi" w:hAnsiTheme="minorHAnsi" w:cstheme="minorHAnsi"/>
          <w:b/>
          <w:bCs/>
          <w:caps/>
        </w:rPr>
      </w:pPr>
    </w:p>
    <w:p w14:paraId="44581986" w14:textId="24F7501D" w:rsidR="002B572B" w:rsidRPr="00DE131C" w:rsidRDefault="002B572B" w:rsidP="002B572B">
      <w:pPr>
        <w:pStyle w:val="Titolo1"/>
        <w:spacing w:line="240" w:lineRule="auto"/>
      </w:pPr>
      <w:bookmarkStart w:id="55" w:name="_Toc420405415"/>
      <w:bookmarkStart w:id="56" w:name="_Toc11402127"/>
      <w:bookmarkStart w:id="57" w:name="_Toc11659569"/>
      <w:bookmarkStart w:id="58" w:name="_Toc109751261"/>
      <w:r>
        <w:rPr>
          <w:caps w:val="0"/>
        </w:rPr>
        <w:lastRenderedPageBreak/>
        <w:t>23</w:t>
      </w:r>
      <w:r w:rsidRPr="00DE131C">
        <w:rPr>
          <w:caps w:val="0"/>
        </w:rPr>
        <w:t>.</w:t>
      </w:r>
      <w:r w:rsidRPr="00DE131C">
        <w:rPr>
          <w:caps w:val="0"/>
        </w:rPr>
        <w:tab/>
      </w:r>
      <w:r w:rsidRPr="00DE131C">
        <w:rPr>
          <w:rFonts w:asciiTheme="minorHAnsi" w:hAnsiTheme="minorHAnsi" w:cstheme="minorHAnsi"/>
          <w:bCs w:val="0"/>
          <w:caps w:val="0"/>
        </w:rPr>
        <w:t>ACCANTONAMENTI</w:t>
      </w:r>
      <w:bookmarkEnd w:id="55"/>
      <w:bookmarkEnd w:id="56"/>
      <w:bookmarkEnd w:id="57"/>
      <w:bookmarkEnd w:id="58"/>
    </w:p>
    <w:p w14:paraId="02D7F0F1" w14:textId="77777777" w:rsidR="002B572B" w:rsidRPr="00401B87" w:rsidRDefault="002B572B" w:rsidP="002B572B">
      <w:pPr>
        <w:rPr>
          <w:rFonts w:asciiTheme="minorHAnsi" w:hAnsiTheme="minorHAnsi" w:cstheme="minorHAnsi"/>
        </w:rPr>
      </w:pPr>
    </w:p>
    <w:p w14:paraId="3142F710" w14:textId="74888968" w:rsidR="002B572B" w:rsidRDefault="002B572B" w:rsidP="002B572B">
      <w:pPr>
        <w:pStyle w:val="Rientrocorpodeltesto2"/>
        <w:spacing w:after="120"/>
        <w:ind w:left="0"/>
        <w:rPr>
          <w:rFonts w:asciiTheme="minorHAnsi" w:hAnsiTheme="minorHAnsi" w:cstheme="minorHAnsi"/>
          <w:i w:val="0"/>
          <w:sz w:val="24"/>
        </w:rPr>
      </w:pPr>
      <w:r w:rsidRPr="00401B87">
        <w:rPr>
          <w:rFonts w:asciiTheme="minorHAnsi" w:hAnsiTheme="minorHAnsi" w:cstheme="minorHAnsi"/>
          <w:i w:val="0"/>
          <w:sz w:val="24"/>
        </w:rPr>
        <w:t>Nella tabella che segue è esposto il dettaglio degli accantonamenti dell’esercizio co</w:t>
      </w:r>
      <w:r>
        <w:rPr>
          <w:rFonts w:asciiTheme="minorHAnsi" w:hAnsiTheme="minorHAnsi" w:cstheme="minorHAnsi"/>
          <w:i w:val="0"/>
          <w:sz w:val="24"/>
        </w:rPr>
        <w:t>nfrontati con l’anno precedente:</w:t>
      </w:r>
    </w:p>
    <w:p w14:paraId="710CEC6A" w14:textId="06BDBB32" w:rsidR="002B572B" w:rsidRDefault="002B572B" w:rsidP="002B572B">
      <w:pPr>
        <w:jc w:val="both"/>
        <w:rPr>
          <w:rFonts w:ascii="Calibri" w:hAnsi="Calibri" w:cs="Calibri"/>
          <w:b/>
          <w:bCs/>
          <w:i/>
          <w:iCs/>
          <w:sz w:val="20"/>
          <w:szCs w:val="20"/>
        </w:rPr>
      </w:pPr>
      <w:r w:rsidRPr="00097E14">
        <w:rPr>
          <w:rFonts w:ascii="Calibri" w:hAnsi="Calibri" w:cs="Calibri"/>
          <w:b/>
          <w:bCs/>
          <w:i/>
          <w:iCs/>
          <w:sz w:val="20"/>
          <w:szCs w:val="20"/>
        </w:rPr>
        <w:t>Tab. 72 – Dettaglio accantonamenti</w:t>
      </w:r>
    </w:p>
    <w:p w14:paraId="37C32822" w14:textId="744CAD45" w:rsidR="00A61817" w:rsidRDefault="002A4CC7" w:rsidP="002B572B">
      <w:pPr>
        <w:jc w:val="both"/>
        <w:rPr>
          <w:rFonts w:ascii="Calibri" w:hAnsi="Calibri" w:cs="Calibri"/>
          <w:b/>
          <w:bCs/>
          <w:i/>
          <w:iCs/>
          <w:sz w:val="20"/>
          <w:szCs w:val="20"/>
        </w:rPr>
      </w:pPr>
      <w:r w:rsidRPr="002A4CC7">
        <w:rPr>
          <w:noProof/>
        </w:rPr>
        <w:drawing>
          <wp:inline distT="0" distB="0" distL="0" distR="0" wp14:anchorId="6A28B4C3" wp14:editId="776FF12C">
            <wp:extent cx="6198066" cy="3035877"/>
            <wp:effectExtent l="19050" t="19050" r="12700" b="12700"/>
            <wp:docPr id="71"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32484" cy="3052735"/>
                    </a:xfrm>
                    <a:prstGeom prst="rect">
                      <a:avLst/>
                    </a:prstGeom>
                    <a:noFill/>
                    <a:ln>
                      <a:solidFill>
                        <a:schemeClr val="tx1"/>
                      </a:solidFill>
                    </a:ln>
                  </pic:spPr>
                </pic:pic>
              </a:graphicData>
            </a:graphic>
          </wp:inline>
        </w:drawing>
      </w:r>
    </w:p>
    <w:p w14:paraId="4EFF9EB5" w14:textId="77777777" w:rsidR="00A61817" w:rsidRPr="00097E14" w:rsidRDefault="00A61817" w:rsidP="002B572B">
      <w:pPr>
        <w:jc w:val="both"/>
        <w:rPr>
          <w:rFonts w:ascii="Calibri" w:hAnsi="Calibri" w:cs="Calibri"/>
          <w:b/>
          <w:bCs/>
          <w:i/>
          <w:iCs/>
          <w:sz w:val="20"/>
          <w:szCs w:val="20"/>
        </w:rPr>
      </w:pPr>
    </w:p>
    <w:p w14:paraId="66B5EEA3" w14:textId="6A94EAA1" w:rsidR="002B572B" w:rsidRDefault="002B572B" w:rsidP="002B572B">
      <w:pPr>
        <w:pStyle w:val="Normale2"/>
        <w:jc w:val="both"/>
        <w:rPr>
          <w:rFonts w:asciiTheme="minorHAnsi" w:hAnsiTheme="minorHAnsi" w:cstheme="minorHAnsi"/>
          <w:sz w:val="24"/>
          <w:szCs w:val="24"/>
          <w:lang w:eastAsia="it-IT"/>
        </w:rPr>
      </w:pPr>
      <w:r w:rsidRPr="00DE438D">
        <w:rPr>
          <w:rFonts w:asciiTheme="minorHAnsi" w:hAnsiTheme="minorHAnsi" w:cstheme="minorHAnsi"/>
          <w:sz w:val="24"/>
          <w:szCs w:val="24"/>
          <w:lang w:eastAsia="it-IT"/>
        </w:rPr>
        <w:t>La voce “</w:t>
      </w:r>
      <w:r w:rsidRPr="00DE438D">
        <w:rPr>
          <w:rFonts w:asciiTheme="minorHAnsi" w:hAnsiTheme="minorHAnsi" w:cstheme="minorHAnsi"/>
          <w:i/>
          <w:sz w:val="24"/>
          <w:szCs w:val="24"/>
          <w:lang w:eastAsia="it-IT"/>
        </w:rPr>
        <w:t>Accantonamenti per rischi</w:t>
      </w:r>
      <w:r w:rsidRPr="00DE438D">
        <w:rPr>
          <w:rFonts w:asciiTheme="minorHAnsi" w:hAnsiTheme="minorHAnsi" w:cstheme="minorHAnsi"/>
          <w:sz w:val="24"/>
          <w:szCs w:val="24"/>
          <w:lang w:eastAsia="it-IT"/>
        </w:rPr>
        <w:t>” accoglie</w:t>
      </w:r>
      <w:r w:rsidR="00D97B5F" w:rsidRPr="00DE438D">
        <w:rPr>
          <w:rFonts w:asciiTheme="minorHAnsi" w:hAnsiTheme="minorHAnsi" w:cstheme="minorHAnsi"/>
          <w:sz w:val="24"/>
          <w:szCs w:val="24"/>
          <w:lang w:eastAsia="it-IT"/>
        </w:rPr>
        <w:t xml:space="preserve"> principalmente</w:t>
      </w:r>
      <w:r w:rsidRPr="00DE438D">
        <w:rPr>
          <w:rFonts w:asciiTheme="minorHAnsi" w:hAnsiTheme="minorHAnsi" w:cstheme="minorHAnsi"/>
          <w:sz w:val="24"/>
          <w:szCs w:val="24"/>
          <w:lang w:eastAsia="it-IT"/>
        </w:rPr>
        <w:t xml:space="preserve"> l’adeguamento del fondo rischi per vertenze legali, </w:t>
      </w:r>
      <w:r w:rsidR="00017E9E" w:rsidRPr="00DE438D">
        <w:rPr>
          <w:rFonts w:asciiTheme="minorHAnsi" w:hAnsiTheme="minorHAnsi" w:cstheme="minorHAnsi"/>
          <w:sz w:val="24"/>
          <w:szCs w:val="24"/>
          <w:lang w:eastAsia="it-IT"/>
        </w:rPr>
        <w:t>per il</w:t>
      </w:r>
      <w:r w:rsidRPr="00DE438D">
        <w:rPr>
          <w:rFonts w:asciiTheme="minorHAnsi" w:hAnsiTheme="minorHAnsi" w:cstheme="minorHAnsi"/>
          <w:sz w:val="24"/>
          <w:szCs w:val="24"/>
          <w:lang w:eastAsia="it-IT"/>
        </w:rPr>
        <w:t xml:space="preserve"> contenzioso con il personale dipendente, nonché l’accantonamento per la copertura diretta dei rischi (cd autoassicurazione) e gli “</w:t>
      </w:r>
      <w:r w:rsidRPr="00DE438D">
        <w:rPr>
          <w:rFonts w:asciiTheme="minorHAnsi" w:hAnsiTheme="minorHAnsi" w:cstheme="minorHAnsi"/>
          <w:i/>
          <w:sz w:val="24"/>
          <w:szCs w:val="24"/>
          <w:lang w:eastAsia="it-IT"/>
        </w:rPr>
        <w:t>Accantonamenti per interessi di mora</w:t>
      </w:r>
      <w:r w:rsidRPr="00DE438D">
        <w:rPr>
          <w:rFonts w:asciiTheme="minorHAnsi" w:hAnsiTheme="minorHAnsi" w:cstheme="minorHAnsi"/>
          <w:sz w:val="24"/>
          <w:szCs w:val="24"/>
          <w:lang w:eastAsia="it-IT"/>
        </w:rPr>
        <w:t>”, questi ultimi per far fronte al rischio di addebito di interessi passivi da parte dei fornitori di beni e servizi.</w:t>
      </w:r>
      <w:r w:rsidRPr="00401B87">
        <w:rPr>
          <w:rFonts w:asciiTheme="minorHAnsi" w:hAnsiTheme="minorHAnsi" w:cstheme="minorHAnsi"/>
          <w:sz w:val="24"/>
          <w:szCs w:val="24"/>
          <w:lang w:eastAsia="it-IT"/>
        </w:rPr>
        <w:t xml:space="preserve"> </w:t>
      </w:r>
    </w:p>
    <w:p w14:paraId="6DFA01A5" w14:textId="2B1E0B02" w:rsidR="00820CBD" w:rsidRDefault="00820CBD" w:rsidP="002B572B">
      <w:pPr>
        <w:pStyle w:val="Normale2"/>
        <w:jc w:val="both"/>
        <w:rPr>
          <w:rFonts w:asciiTheme="minorHAnsi" w:hAnsiTheme="minorHAnsi" w:cstheme="minorHAnsi"/>
          <w:sz w:val="24"/>
          <w:szCs w:val="24"/>
          <w:lang w:eastAsia="it-IT"/>
        </w:rPr>
      </w:pPr>
    </w:p>
    <w:p w14:paraId="3A990D24" w14:textId="3A22409D" w:rsidR="00820CBD" w:rsidRDefault="00651055" w:rsidP="002B572B">
      <w:pPr>
        <w:pStyle w:val="Normale2"/>
        <w:jc w:val="both"/>
        <w:rPr>
          <w:rFonts w:asciiTheme="minorHAnsi" w:hAnsiTheme="minorHAnsi" w:cstheme="minorHAnsi"/>
          <w:sz w:val="24"/>
          <w:szCs w:val="24"/>
          <w:lang w:eastAsia="it-IT"/>
        </w:rPr>
      </w:pPr>
      <w:r>
        <w:rPr>
          <w:rFonts w:asciiTheme="minorHAnsi" w:hAnsiTheme="minorHAnsi" w:cstheme="minorHAnsi"/>
          <w:sz w:val="24"/>
          <w:szCs w:val="24"/>
          <w:lang w:eastAsia="it-IT"/>
        </w:rPr>
        <w:t>La voce “Accantonamenti per premio di operosità (SUMAI)”</w:t>
      </w:r>
      <w:r w:rsidR="00B9254E">
        <w:rPr>
          <w:rFonts w:asciiTheme="minorHAnsi" w:hAnsiTheme="minorHAnsi" w:cstheme="minorHAnsi"/>
          <w:sz w:val="24"/>
          <w:szCs w:val="24"/>
          <w:lang w:eastAsia="it-IT"/>
        </w:rPr>
        <w:t>, pari ad euro 371 mila</w:t>
      </w:r>
      <w:r w:rsidR="005D30B3">
        <w:rPr>
          <w:rFonts w:asciiTheme="minorHAnsi" w:hAnsiTheme="minorHAnsi" w:cstheme="minorHAnsi"/>
          <w:sz w:val="24"/>
          <w:szCs w:val="24"/>
          <w:lang w:eastAsia="it-IT"/>
        </w:rPr>
        <w:t xml:space="preserve">, </w:t>
      </w:r>
      <w:r w:rsidR="00554704">
        <w:rPr>
          <w:rFonts w:asciiTheme="minorHAnsi" w:hAnsiTheme="minorHAnsi" w:cstheme="minorHAnsi"/>
          <w:sz w:val="24"/>
          <w:szCs w:val="24"/>
          <w:lang w:eastAsia="it-IT"/>
        </w:rPr>
        <w:t>è connessa agli accantonamenti a fondo</w:t>
      </w:r>
      <w:r w:rsidR="00F46801">
        <w:rPr>
          <w:rFonts w:asciiTheme="minorHAnsi" w:hAnsiTheme="minorHAnsi" w:cstheme="minorHAnsi"/>
          <w:sz w:val="24"/>
          <w:szCs w:val="24"/>
          <w:lang w:eastAsia="it-IT"/>
        </w:rPr>
        <w:t xml:space="preserve"> Trattamento di Fine Rapporto per i medici </w:t>
      </w:r>
      <w:r w:rsidR="006A636D">
        <w:rPr>
          <w:rFonts w:asciiTheme="minorHAnsi" w:hAnsiTheme="minorHAnsi" w:cstheme="minorHAnsi"/>
          <w:sz w:val="24"/>
          <w:szCs w:val="24"/>
          <w:lang w:eastAsia="it-IT"/>
        </w:rPr>
        <w:t xml:space="preserve">appartenenti al </w:t>
      </w:r>
      <w:r w:rsidR="00F46801">
        <w:rPr>
          <w:rFonts w:asciiTheme="minorHAnsi" w:hAnsiTheme="minorHAnsi" w:cstheme="minorHAnsi"/>
          <w:sz w:val="24"/>
          <w:szCs w:val="24"/>
          <w:lang w:eastAsia="it-IT"/>
        </w:rPr>
        <w:t>SUMAI</w:t>
      </w:r>
      <w:r w:rsidR="006A636D">
        <w:rPr>
          <w:rFonts w:asciiTheme="minorHAnsi" w:hAnsiTheme="minorHAnsi" w:cstheme="minorHAnsi"/>
          <w:sz w:val="24"/>
          <w:szCs w:val="24"/>
          <w:lang w:eastAsia="it-IT"/>
        </w:rPr>
        <w:t>.</w:t>
      </w:r>
    </w:p>
    <w:p w14:paraId="021CDCA2" w14:textId="2848D5EB" w:rsidR="006A636D" w:rsidRDefault="006A636D" w:rsidP="002B572B">
      <w:pPr>
        <w:pStyle w:val="Normale2"/>
        <w:jc w:val="both"/>
        <w:rPr>
          <w:rFonts w:asciiTheme="minorHAnsi" w:hAnsiTheme="minorHAnsi" w:cstheme="minorHAnsi"/>
          <w:sz w:val="24"/>
          <w:szCs w:val="24"/>
          <w:lang w:eastAsia="it-IT"/>
        </w:rPr>
      </w:pPr>
    </w:p>
    <w:p w14:paraId="0D437284" w14:textId="73D557CA" w:rsidR="006A636D" w:rsidRPr="00401B87" w:rsidRDefault="006A636D" w:rsidP="002B572B">
      <w:pPr>
        <w:pStyle w:val="Normale2"/>
        <w:jc w:val="both"/>
        <w:rPr>
          <w:rFonts w:asciiTheme="minorHAnsi" w:hAnsiTheme="minorHAnsi" w:cstheme="minorHAnsi"/>
          <w:sz w:val="24"/>
          <w:szCs w:val="24"/>
          <w:lang w:eastAsia="it-IT"/>
        </w:rPr>
      </w:pPr>
      <w:r>
        <w:rPr>
          <w:rFonts w:asciiTheme="minorHAnsi" w:hAnsiTheme="minorHAnsi" w:cstheme="minorHAnsi"/>
          <w:sz w:val="24"/>
          <w:szCs w:val="24"/>
          <w:lang w:eastAsia="it-IT"/>
        </w:rPr>
        <w:t xml:space="preserve">La voce </w:t>
      </w:r>
      <w:r w:rsidRPr="006A636D">
        <w:rPr>
          <w:rFonts w:asciiTheme="minorHAnsi" w:hAnsiTheme="minorHAnsi" w:cstheme="minorHAnsi"/>
          <w:sz w:val="24"/>
          <w:szCs w:val="24"/>
          <w:lang w:eastAsia="it-IT"/>
        </w:rPr>
        <w:t>“Accantonamenti per quote inutilizzate di contributi vincolati”</w:t>
      </w:r>
      <w:r>
        <w:rPr>
          <w:rFonts w:asciiTheme="minorHAnsi" w:hAnsiTheme="minorHAnsi" w:cstheme="minorHAnsi"/>
          <w:sz w:val="24"/>
          <w:szCs w:val="24"/>
          <w:lang w:eastAsia="it-IT"/>
        </w:rPr>
        <w:t xml:space="preserve">, pari ad euro </w:t>
      </w:r>
      <w:r w:rsidR="00554704">
        <w:rPr>
          <w:rFonts w:asciiTheme="minorHAnsi" w:hAnsiTheme="minorHAnsi" w:cstheme="minorHAnsi"/>
          <w:sz w:val="24"/>
          <w:szCs w:val="24"/>
          <w:lang w:eastAsia="it-IT"/>
        </w:rPr>
        <w:t>708 mila</w:t>
      </w:r>
      <w:r w:rsidR="00ED6B1B">
        <w:rPr>
          <w:rFonts w:asciiTheme="minorHAnsi" w:hAnsiTheme="minorHAnsi" w:cstheme="minorHAnsi"/>
          <w:sz w:val="24"/>
          <w:szCs w:val="24"/>
          <w:lang w:eastAsia="it-IT"/>
        </w:rPr>
        <w:t>, accoglie</w:t>
      </w:r>
      <w:r w:rsidR="007E77CE">
        <w:rPr>
          <w:rFonts w:asciiTheme="minorHAnsi" w:hAnsiTheme="minorHAnsi" w:cstheme="minorHAnsi"/>
          <w:sz w:val="24"/>
          <w:szCs w:val="24"/>
          <w:lang w:eastAsia="it-IT"/>
        </w:rPr>
        <w:t xml:space="preserve"> principalmente</w:t>
      </w:r>
      <w:r w:rsidR="00ED6B1B">
        <w:rPr>
          <w:rFonts w:asciiTheme="minorHAnsi" w:hAnsiTheme="minorHAnsi" w:cstheme="minorHAnsi"/>
          <w:sz w:val="24"/>
          <w:szCs w:val="24"/>
          <w:lang w:eastAsia="it-IT"/>
        </w:rPr>
        <w:t xml:space="preserve"> gli </w:t>
      </w:r>
      <w:r w:rsidR="00A65152">
        <w:rPr>
          <w:rFonts w:asciiTheme="minorHAnsi" w:hAnsiTheme="minorHAnsi" w:cstheme="minorHAnsi"/>
          <w:sz w:val="24"/>
          <w:szCs w:val="24"/>
          <w:lang w:eastAsia="it-IT"/>
        </w:rPr>
        <w:t>a</w:t>
      </w:r>
      <w:r w:rsidR="00A65152" w:rsidRPr="00A65152">
        <w:rPr>
          <w:rFonts w:asciiTheme="minorHAnsi" w:hAnsiTheme="minorHAnsi" w:cstheme="minorHAnsi"/>
          <w:sz w:val="24"/>
          <w:szCs w:val="24"/>
          <w:lang w:eastAsia="it-IT"/>
        </w:rPr>
        <w:t xml:space="preserve">ccantonamenti </w:t>
      </w:r>
      <w:r w:rsidR="004E44EE">
        <w:rPr>
          <w:rFonts w:asciiTheme="minorHAnsi" w:hAnsiTheme="minorHAnsi" w:cstheme="minorHAnsi"/>
          <w:sz w:val="24"/>
          <w:szCs w:val="24"/>
          <w:lang w:eastAsia="it-IT"/>
        </w:rPr>
        <w:t xml:space="preserve">a </w:t>
      </w:r>
      <w:r w:rsidR="004E44EE" w:rsidRPr="004E44EE">
        <w:rPr>
          <w:rFonts w:asciiTheme="minorHAnsi" w:hAnsiTheme="minorHAnsi" w:cstheme="minorHAnsi"/>
          <w:sz w:val="24"/>
          <w:szCs w:val="24"/>
          <w:lang w:eastAsia="it-IT"/>
        </w:rPr>
        <w:t xml:space="preserve">fondi non utilizzati per </w:t>
      </w:r>
      <w:r w:rsidR="00921E34">
        <w:rPr>
          <w:rFonts w:asciiTheme="minorHAnsi" w:hAnsiTheme="minorHAnsi" w:cstheme="minorHAnsi"/>
          <w:sz w:val="24"/>
          <w:szCs w:val="24"/>
          <w:lang w:eastAsia="it-IT"/>
        </w:rPr>
        <w:t>il progetto di</w:t>
      </w:r>
      <w:r w:rsidR="004E44EE" w:rsidRPr="004E44EE">
        <w:rPr>
          <w:rFonts w:asciiTheme="minorHAnsi" w:hAnsiTheme="minorHAnsi" w:cstheme="minorHAnsi"/>
          <w:sz w:val="24"/>
          <w:szCs w:val="24"/>
          <w:lang w:eastAsia="it-IT"/>
        </w:rPr>
        <w:t xml:space="preserve"> farmacovigilanza anno 2021</w:t>
      </w:r>
      <w:r w:rsidR="007E77CE">
        <w:rPr>
          <w:rFonts w:asciiTheme="minorHAnsi" w:hAnsiTheme="minorHAnsi" w:cstheme="minorHAnsi"/>
          <w:sz w:val="24"/>
          <w:szCs w:val="24"/>
          <w:lang w:eastAsia="it-IT"/>
        </w:rPr>
        <w:t>, pari ad euro</w:t>
      </w:r>
      <w:r w:rsidR="004E44EE">
        <w:rPr>
          <w:rFonts w:asciiTheme="minorHAnsi" w:hAnsiTheme="minorHAnsi" w:cstheme="minorHAnsi"/>
          <w:sz w:val="24"/>
          <w:szCs w:val="24"/>
          <w:lang w:eastAsia="it-IT"/>
        </w:rPr>
        <w:t xml:space="preserve"> </w:t>
      </w:r>
      <w:r w:rsidR="007E77CE">
        <w:rPr>
          <w:rFonts w:asciiTheme="minorHAnsi" w:hAnsiTheme="minorHAnsi" w:cstheme="minorHAnsi"/>
          <w:sz w:val="24"/>
          <w:szCs w:val="24"/>
          <w:lang w:eastAsia="it-IT"/>
        </w:rPr>
        <w:t>661 mila</w:t>
      </w:r>
      <w:r w:rsidR="00F02A0A">
        <w:rPr>
          <w:rFonts w:asciiTheme="minorHAnsi" w:hAnsiTheme="minorHAnsi" w:cstheme="minorHAnsi"/>
          <w:sz w:val="24"/>
          <w:szCs w:val="24"/>
          <w:lang w:eastAsia="it-IT"/>
        </w:rPr>
        <w:t>.</w:t>
      </w:r>
    </w:p>
    <w:p w14:paraId="6C90E211" w14:textId="7423B1C9" w:rsidR="002B572B" w:rsidRPr="00401B87" w:rsidRDefault="002B572B" w:rsidP="002B572B">
      <w:pPr>
        <w:pStyle w:val="Normale2"/>
        <w:spacing w:before="240"/>
        <w:jc w:val="both"/>
        <w:rPr>
          <w:rFonts w:asciiTheme="minorHAnsi" w:hAnsiTheme="minorHAnsi" w:cstheme="minorHAnsi"/>
          <w:sz w:val="24"/>
          <w:szCs w:val="24"/>
        </w:rPr>
      </w:pPr>
      <w:r w:rsidRPr="00DE438D">
        <w:rPr>
          <w:rFonts w:asciiTheme="minorHAnsi" w:hAnsiTheme="minorHAnsi" w:cstheme="minorHAnsi"/>
          <w:sz w:val="24"/>
          <w:szCs w:val="24"/>
          <w:lang w:eastAsia="it-IT"/>
        </w:rPr>
        <w:t>La voce “</w:t>
      </w:r>
      <w:r w:rsidRPr="00DE438D">
        <w:rPr>
          <w:rFonts w:asciiTheme="minorHAnsi" w:hAnsiTheme="minorHAnsi" w:cstheme="minorHAnsi"/>
          <w:i/>
          <w:sz w:val="24"/>
          <w:szCs w:val="24"/>
          <w:lang w:eastAsia="it-IT"/>
        </w:rPr>
        <w:t>Altri accantonamenti</w:t>
      </w:r>
      <w:r w:rsidRPr="00DE438D">
        <w:rPr>
          <w:rFonts w:asciiTheme="minorHAnsi" w:hAnsiTheme="minorHAnsi" w:cstheme="minorHAnsi"/>
          <w:sz w:val="24"/>
          <w:szCs w:val="24"/>
          <w:lang w:eastAsia="it-IT"/>
        </w:rPr>
        <w:t>” è relativa principalmente a</w:t>
      </w:r>
      <w:r w:rsidR="001E60C3" w:rsidRPr="00DE438D">
        <w:rPr>
          <w:rFonts w:asciiTheme="minorHAnsi" w:hAnsiTheme="minorHAnsi" w:cstheme="minorHAnsi"/>
          <w:sz w:val="24"/>
          <w:szCs w:val="24"/>
          <w:lang w:eastAsia="it-IT"/>
        </w:rPr>
        <w:t>d accantonamenti per passività potenziale per fatture rifiutate 2021 e per trattenute ai dipendenti membri in commissioni varie</w:t>
      </w:r>
      <w:r w:rsidRPr="00DE438D">
        <w:rPr>
          <w:rFonts w:asciiTheme="minorHAnsi" w:hAnsiTheme="minorHAnsi" w:cstheme="minorHAnsi"/>
          <w:sz w:val="24"/>
          <w:szCs w:val="24"/>
          <w:lang w:eastAsia="it-IT"/>
        </w:rPr>
        <w:t>.</w:t>
      </w:r>
    </w:p>
    <w:p w14:paraId="0D3D93E0" w14:textId="77777777" w:rsidR="002B572B" w:rsidRPr="00401B87" w:rsidRDefault="002B572B" w:rsidP="002B572B">
      <w:pPr>
        <w:pStyle w:val="Normale2"/>
        <w:spacing w:before="240"/>
        <w:jc w:val="both"/>
        <w:rPr>
          <w:rFonts w:asciiTheme="minorHAnsi" w:hAnsiTheme="minorHAnsi" w:cstheme="minorHAnsi"/>
          <w:b/>
        </w:rPr>
      </w:pPr>
      <w:r w:rsidRPr="00401B87">
        <w:rPr>
          <w:rFonts w:asciiTheme="minorHAnsi" w:hAnsiTheme="minorHAnsi" w:cstheme="minorHAnsi"/>
          <w:b/>
        </w:rPr>
        <w:t>AC01 – Altri accantonamenti</w:t>
      </w:r>
    </w:p>
    <w:tbl>
      <w:tblPr>
        <w:tblW w:w="976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3"/>
        <w:gridCol w:w="787"/>
        <w:gridCol w:w="694"/>
        <w:gridCol w:w="4034"/>
      </w:tblGrid>
      <w:tr w:rsidR="002B572B" w:rsidRPr="00401B87" w14:paraId="6D0A5EBF" w14:textId="77777777" w:rsidTr="00E62213">
        <w:tc>
          <w:tcPr>
            <w:tcW w:w="4253" w:type="dxa"/>
          </w:tcPr>
          <w:p w14:paraId="0E5EA8DB"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Informazione</w:t>
            </w:r>
          </w:p>
        </w:tc>
        <w:tc>
          <w:tcPr>
            <w:tcW w:w="1481" w:type="dxa"/>
            <w:gridSpan w:val="2"/>
          </w:tcPr>
          <w:p w14:paraId="6080A10A"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Caso presente in azienda?</w:t>
            </w:r>
          </w:p>
        </w:tc>
        <w:tc>
          <w:tcPr>
            <w:tcW w:w="4034" w:type="dxa"/>
          </w:tcPr>
          <w:p w14:paraId="41AEE169"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Se sì, illustrare</w:t>
            </w:r>
          </w:p>
        </w:tc>
      </w:tr>
      <w:tr w:rsidR="002B572B" w:rsidRPr="00401B87" w14:paraId="2488927A" w14:textId="77777777" w:rsidTr="00E62213">
        <w:tc>
          <w:tcPr>
            <w:tcW w:w="4253" w:type="dxa"/>
          </w:tcPr>
          <w:p w14:paraId="41E1AAEA"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 xml:space="preserve">AC01. </w:t>
            </w:r>
            <w:r w:rsidRPr="00401B87">
              <w:rPr>
                <w:rFonts w:asciiTheme="minorHAnsi" w:hAnsiTheme="minorHAnsi" w:cstheme="minorHAnsi"/>
              </w:rPr>
              <w:t>La</w:t>
            </w:r>
            <w:r w:rsidRPr="00401B87">
              <w:rPr>
                <w:rFonts w:asciiTheme="minorHAnsi" w:hAnsiTheme="minorHAnsi" w:cstheme="minorHAnsi"/>
                <w:b/>
              </w:rPr>
              <w:t xml:space="preserve"> </w:t>
            </w:r>
            <w:r w:rsidRPr="00401B87">
              <w:rPr>
                <w:rFonts w:asciiTheme="minorHAnsi" w:hAnsiTheme="minorHAnsi" w:cstheme="minorHAnsi"/>
              </w:rPr>
              <w:t>voce “</w:t>
            </w:r>
            <w:r w:rsidRPr="00157FA1">
              <w:rPr>
                <w:rFonts w:asciiTheme="minorHAnsi" w:hAnsiTheme="minorHAnsi" w:cstheme="minorHAnsi"/>
                <w:i/>
              </w:rPr>
              <w:t>Altri accantonamenti</w:t>
            </w:r>
            <w:r w:rsidRPr="00401B87">
              <w:rPr>
                <w:rFonts w:asciiTheme="minorHAnsi" w:hAnsiTheme="minorHAnsi" w:cstheme="minorHAnsi"/>
              </w:rPr>
              <w:t>” è stata movimentata? Se sì, a fronte di quali rischi?</w:t>
            </w:r>
          </w:p>
        </w:tc>
        <w:tc>
          <w:tcPr>
            <w:tcW w:w="787" w:type="dxa"/>
          </w:tcPr>
          <w:p w14:paraId="0966B1A5" w14:textId="77777777" w:rsidR="002B572B" w:rsidRPr="00401B87" w:rsidRDefault="002B572B" w:rsidP="00E62213">
            <w:pPr>
              <w:ind w:right="-1"/>
              <w:jc w:val="center"/>
              <w:rPr>
                <w:rFonts w:asciiTheme="minorHAnsi" w:hAnsiTheme="minorHAnsi" w:cstheme="minorHAnsi"/>
              </w:rPr>
            </w:pPr>
          </w:p>
        </w:tc>
        <w:tc>
          <w:tcPr>
            <w:tcW w:w="694" w:type="dxa"/>
          </w:tcPr>
          <w:p w14:paraId="43B9CA3A" w14:textId="77777777" w:rsidR="002B572B" w:rsidRPr="00401B87" w:rsidRDefault="002B572B" w:rsidP="00E62213">
            <w:pPr>
              <w:ind w:right="-1"/>
              <w:jc w:val="center"/>
              <w:rPr>
                <w:rFonts w:asciiTheme="minorHAnsi" w:hAnsiTheme="minorHAnsi" w:cstheme="minorHAnsi"/>
              </w:rPr>
            </w:pPr>
            <w:r w:rsidRPr="00401B87">
              <w:rPr>
                <w:rFonts w:asciiTheme="minorHAnsi" w:hAnsiTheme="minorHAnsi" w:cstheme="minorHAnsi"/>
              </w:rPr>
              <w:t>SI</w:t>
            </w:r>
          </w:p>
        </w:tc>
        <w:tc>
          <w:tcPr>
            <w:tcW w:w="4034" w:type="dxa"/>
            <w:shd w:val="clear" w:color="auto" w:fill="auto"/>
          </w:tcPr>
          <w:p w14:paraId="498FF141" w14:textId="77777777" w:rsidR="002B572B" w:rsidRPr="00FA0BA9" w:rsidRDefault="002B572B" w:rsidP="00E62213">
            <w:pPr>
              <w:pStyle w:val="Normale2"/>
              <w:spacing w:before="240"/>
              <w:jc w:val="both"/>
              <w:rPr>
                <w:rFonts w:asciiTheme="minorHAnsi" w:hAnsiTheme="minorHAnsi" w:cstheme="minorHAnsi"/>
                <w:sz w:val="24"/>
                <w:szCs w:val="24"/>
              </w:rPr>
            </w:pPr>
            <w:r>
              <w:rPr>
                <w:rFonts w:asciiTheme="minorHAnsi" w:hAnsiTheme="minorHAnsi" w:cstheme="minorHAnsi"/>
                <w:sz w:val="24"/>
                <w:szCs w:val="24"/>
                <w:lang w:eastAsia="it-IT"/>
              </w:rPr>
              <w:t>Il dettaglio degli accantonamenti è riportato a commento della voce “Fondi per rischi ed Oneri”.</w:t>
            </w:r>
          </w:p>
          <w:p w14:paraId="322730D1" w14:textId="77777777" w:rsidR="002B572B" w:rsidRPr="00962583" w:rsidRDefault="002B572B" w:rsidP="00E62213">
            <w:pPr>
              <w:ind w:right="-1"/>
              <w:rPr>
                <w:rFonts w:asciiTheme="minorHAnsi" w:hAnsiTheme="minorHAnsi" w:cstheme="minorHAnsi"/>
                <w:highlight w:val="yellow"/>
              </w:rPr>
            </w:pPr>
          </w:p>
        </w:tc>
      </w:tr>
    </w:tbl>
    <w:p w14:paraId="26680FEA" w14:textId="77777777" w:rsidR="002B572B" w:rsidRDefault="002B572B" w:rsidP="002B572B">
      <w:pPr>
        <w:rPr>
          <w:i/>
          <w:highlight w:val="yellow"/>
        </w:rPr>
      </w:pPr>
    </w:p>
    <w:p w14:paraId="01374354" w14:textId="77777777" w:rsidR="002B572B" w:rsidRPr="00D67945" w:rsidRDefault="002B572B" w:rsidP="002B572B">
      <w:pPr>
        <w:rPr>
          <w:i/>
          <w:highlight w:val="yellow"/>
        </w:rPr>
      </w:pPr>
    </w:p>
    <w:p w14:paraId="401E8D49" w14:textId="7B7B5301" w:rsidR="002B572B" w:rsidRPr="00D67945" w:rsidRDefault="002B572B" w:rsidP="002B572B">
      <w:pPr>
        <w:pStyle w:val="Titolo1"/>
        <w:spacing w:line="240" w:lineRule="auto"/>
        <w:rPr>
          <w:rFonts w:asciiTheme="minorHAnsi" w:hAnsiTheme="minorHAnsi" w:cstheme="minorHAnsi"/>
          <w:bCs w:val="0"/>
          <w:caps w:val="0"/>
        </w:rPr>
      </w:pPr>
      <w:bookmarkStart w:id="59" w:name="_Toc420405416"/>
      <w:bookmarkStart w:id="60" w:name="_Toc11402128"/>
      <w:bookmarkStart w:id="61" w:name="_Toc11659570"/>
      <w:bookmarkStart w:id="62" w:name="_Toc109751262"/>
      <w:r w:rsidRPr="00DE131C">
        <w:rPr>
          <w:caps w:val="0"/>
        </w:rPr>
        <w:lastRenderedPageBreak/>
        <w:t>2</w:t>
      </w:r>
      <w:r>
        <w:rPr>
          <w:caps w:val="0"/>
        </w:rPr>
        <w:t>4</w:t>
      </w:r>
      <w:r w:rsidRPr="00DE131C">
        <w:rPr>
          <w:caps w:val="0"/>
        </w:rPr>
        <w:t>.</w:t>
      </w:r>
      <w:r w:rsidRPr="00DE131C">
        <w:rPr>
          <w:caps w:val="0"/>
        </w:rPr>
        <w:tab/>
      </w:r>
      <w:r w:rsidRPr="00DE131C">
        <w:rPr>
          <w:rFonts w:asciiTheme="minorHAnsi" w:hAnsiTheme="minorHAnsi" w:cstheme="minorHAnsi"/>
          <w:bCs w:val="0"/>
          <w:caps w:val="0"/>
        </w:rPr>
        <w:t>PROVENTI E ONERI FINANZIARI</w:t>
      </w:r>
      <w:bookmarkEnd w:id="59"/>
      <w:bookmarkEnd w:id="60"/>
      <w:bookmarkEnd w:id="61"/>
      <w:bookmarkEnd w:id="62"/>
    </w:p>
    <w:p w14:paraId="6F1F03F5" w14:textId="77777777" w:rsidR="002B572B" w:rsidRDefault="002B572B" w:rsidP="002B572B">
      <w:pPr>
        <w:pStyle w:val="Rientrocorpodeltesto2"/>
        <w:spacing w:after="120"/>
        <w:ind w:left="0"/>
        <w:rPr>
          <w:rFonts w:asciiTheme="minorHAnsi" w:hAnsiTheme="minorHAnsi" w:cstheme="minorHAnsi"/>
          <w:i w:val="0"/>
          <w:sz w:val="24"/>
        </w:rPr>
      </w:pPr>
      <w:r w:rsidRPr="00401B87">
        <w:rPr>
          <w:rFonts w:asciiTheme="minorHAnsi" w:hAnsiTheme="minorHAnsi" w:cstheme="minorHAnsi"/>
          <w:i w:val="0"/>
          <w:sz w:val="24"/>
        </w:rPr>
        <w:t>Nella tabella che segue è esposto il dettaglio dei Proventi e oneri finanziari co</w:t>
      </w:r>
      <w:r>
        <w:rPr>
          <w:rFonts w:asciiTheme="minorHAnsi" w:hAnsiTheme="minorHAnsi" w:cstheme="minorHAnsi"/>
          <w:i w:val="0"/>
          <w:sz w:val="24"/>
        </w:rPr>
        <w:t>nfrontati con l’anno precedente:</w:t>
      </w:r>
    </w:p>
    <w:p w14:paraId="13E7BC87" w14:textId="45F73F65" w:rsidR="002B572B" w:rsidRDefault="002B572B" w:rsidP="002B572B">
      <w:pPr>
        <w:ind w:right="-1"/>
        <w:rPr>
          <w:rFonts w:asciiTheme="minorHAnsi" w:hAnsiTheme="minorHAnsi" w:cstheme="minorHAnsi"/>
          <w:b/>
          <w:i/>
          <w:iCs/>
          <w:sz w:val="20"/>
          <w:szCs w:val="20"/>
        </w:rPr>
      </w:pPr>
      <w:r w:rsidRPr="00097E14">
        <w:rPr>
          <w:rFonts w:asciiTheme="minorHAnsi" w:hAnsiTheme="minorHAnsi" w:cstheme="minorHAnsi"/>
          <w:b/>
          <w:i/>
          <w:iCs/>
          <w:sz w:val="20"/>
          <w:szCs w:val="20"/>
        </w:rPr>
        <w:t>Dettaglio Proventi e oneri finanziari</w:t>
      </w:r>
    </w:p>
    <w:p w14:paraId="3947D0D8" w14:textId="41D18099" w:rsidR="0089448B" w:rsidRDefault="0089448B" w:rsidP="002B572B">
      <w:pPr>
        <w:ind w:right="-1"/>
        <w:rPr>
          <w:rFonts w:asciiTheme="minorHAnsi" w:hAnsiTheme="minorHAnsi" w:cstheme="minorHAnsi"/>
          <w:b/>
          <w:i/>
          <w:iCs/>
          <w:sz w:val="20"/>
          <w:szCs w:val="20"/>
        </w:rPr>
      </w:pPr>
    </w:p>
    <w:p w14:paraId="5FD96415" w14:textId="42B84477" w:rsidR="0089448B" w:rsidRDefault="007077A9" w:rsidP="002B572B">
      <w:pPr>
        <w:ind w:right="-1"/>
        <w:rPr>
          <w:rFonts w:asciiTheme="minorHAnsi" w:hAnsiTheme="minorHAnsi" w:cstheme="minorHAnsi"/>
          <w:b/>
          <w:i/>
          <w:iCs/>
          <w:sz w:val="20"/>
          <w:szCs w:val="20"/>
        </w:rPr>
      </w:pPr>
      <w:r w:rsidRPr="007077A9">
        <w:rPr>
          <w:noProof/>
        </w:rPr>
        <w:drawing>
          <wp:inline distT="0" distB="0" distL="0" distR="0" wp14:anchorId="634F8D85" wp14:editId="5BF63F68">
            <wp:extent cx="5905500" cy="1025047"/>
            <wp:effectExtent l="19050" t="19050" r="19050" b="22860"/>
            <wp:docPr id="1214" name="Immagin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2821" cy="1029789"/>
                    </a:xfrm>
                    <a:prstGeom prst="rect">
                      <a:avLst/>
                    </a:prstGeom>
                    <a:noFill/>
                    <a:ln>
                      <a:solidFill>
                        <a:schemeClr val="tx1"/>
                      </a:solidFill>
                    </a:ln>
                  </pic:spPr>
                </pic:pic>
              </a:graphicData>
            </a:graphic>
          </wp:inline>
        </w:drawing>
      </w:r>
    </w:p>
    <w:p w14:paraId="30CCA068" w14:textId="77777777" w:rsidR="0089448B" w:rsidRPr="00097E14" w:rsidRDefault="0089448B" w:rsidP="002B572B">
      <w:pPr>
        <w:ind w:right="-1"/>
        <w:rPr>
          <w:rFonts w:asciiTheme="minorHAnsi" w:hAnsiTheme="minorHAnsi" w:cstheme="minorHAnsi"/>
          <w:b/>
          <w:i/>
          <w:iCs/>
          <w:sz w:val="20"/>
          <w:szCs w:val="20"/>
        </w:rPr>
      </w:pPr>
    </w:p>
    <w:p w14:paraId="53B6D729" w14:textId="77777777" w:rsidR="002B572B" w:rsidRDefault="002B572B" w:rsidP="002B572B">
      <w:pPr>
        <w:ind w:right="-1"/>
        <w:rPr>
          <w:rFonts w:asciiTheme="minorHAnsi" w:hAnsiTheme="minorHAnsi" w:cstheme="minorHAnsi"/>
          <w:b/>
          <w:highlight w:val="yellow"/>
        </w:rPr>
      </w:pPr>
    </w:p>
    <w:p w14:paraId="286924AD" w14:textId="77777777" w:rsidR="002B572B" w:rsidRPr="00401B87" w:rsidRDefault="002B572B" w:rsidP="002B572B">
      <w:pPr>
        <w:ind w:right="-1"/>
        <w:rPr>
          <w:rFonts w:asciiTheme="minorHAnsi" w:hAnsiTheme="minorHAnsi" w:cstheme="minorHAnsi"/>
          <w:b/>
        </w:rPr>
      </w:pPr>
      <w:r w:rsidRPr="00401B87">
        <w:rPr>
          <w:rFonts w:asciiTheme="minorHAnsi" w:hAnsiTheme="minorHAnsi" w:cstheme="minorHAnsi"/>
          <w:b/>
        </w:rPr>
        <w:t>OF01 – Proventi e oneri finanziari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3"/>
        <w:gridCol w:w="789"/>
        <w:gridCol w:w="696"/>
        <w:gridCol w:w="3162"/>
      </w:tblGrid>
      <w:tr w:rsidR="002B572B" w:rsidRPr="00401B87" w14:paraId="64B7C934" w14:textId="77777777" w:rsidTr="00E62213">
        <w:tc>
          <w:tcPr>
            <w:tcW w:w="4253" w:type="dxa"/>
          </w:tcPr>
          <w:p w14:paraId="64B0C016" w14:textId="77777777" w:rsidR="002B572B" w:rsidRPr="00401B87" w:rsidRDefault="002B572B" w:rsidP="00E62213">
            <w:pPr>
              <w:tabs>
                <w:tab w:val="left" w:pos="1410"/>
              </w:tabs>
              <w:ind w:right="-1"/>
              <w:rPr>
                <w:rFonts w:asciiTheme="minorHAnsi" w:hAnsiTheme="minorHAnsi" w:cstheme="minorHAnsi"/>
                <w:b/>
              </w:rPr>
            </w:pPr>
            <w:r w:rsidRPr="00401B87">
              <w:rPr>
                <w:rFonts w:asciiTheme="minorHAnsi" w:hAnsiTheme="minorHAnsi" w:cstheme="minorHAnsi"/>
                <w:b/>
              </w:rPr>
              <w:t>Informazione</w:t>
            </w:r>
            <w:r w:rsidRPr="00401B87">
              <w:rPr>
                <w:rFonts w:asciiTheme="minorHAnsi" w:hAnsiTheme="minorHAnsi" w:cstheme="minorHAnsi"/>
                <w:b/>
              </w:rPr>
              <w:tab/>
            </w:r>
          </w:p>
        </w:tc>
        <w:tc>
          <w:tcPr>
            <w:tcW w:w="1485" w:type="dxa"/>
            <w:gridSpan w:val="2"/>
          </w:tcPr>
          <w:p w14:paraId="6BC5F185"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Caso presente in azienda?</w:t>
            </w:r>
          </w:p>
        </w:tc>
        <w:tc>
          <w:tcPr>
            <w:tcW w:w="3162" w:type="dxa"/>
          </w:tcPr>
          <w:p w14:paraId="23CF59E1"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Se sì, illustrare</w:t>
            </w:r>
          </w:p>
        </w:tc>
      </w:tr>
      <w:tr w:rsidR="002B572B" w:rsidRPr="00401B87" w14:paraId="07391297" w14:textId="77777777" w:rsidTr="00E62213">
        <w:tc>
          <w:tcPr>
            <w:tcW w:w="4253" w:type="dxa"/>
          </w:tcPr>
          <w:p w14:paraId="79AEC021"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 xml:space="preserve">OF01. </w:t>
            </w:r>
            <w:r w:rsidRPr="00401B87">
              <w:rPr>
                <w:rFonts w:asciiTheme="minorHAnsi" w:hAnsiTheme="minorHAnsi" w:cstheme="minorHAnsi"/>
              </w:rPr>
              <w:t xml:space="preserve">Sono state rilevate significative variazioni rispetto all’esercizio precedente? </w:t>
            </w:r>
          </w:p>
        </w:tc>
        <w:tc>
          <w:tcPr>
            <w:tcW w:w="789" w:type="dxa"/>
          </w:tcPr>
          <w:p w14:paraId="400DB5F0" w14:textId="77777777" w:rsidR="002B572B" w:rsidRPr="00401B87" w:rsidRDefault="002B572B" w:rsidP="00E62213">
            <w:pPr>
              <w:ind w:right="-1"/>
              <w:jc w:val="center"/>
              <w:rPr>
                <w:rFonts w:asciiTheme="minorHAnsi" w:hAnsiTheme="minorHAnsi" w:cstheme="minorHAnsi"/>
              </w:rPr>
            </w:pPr>
          </w:p>
        </w:tc>
        <w:tc>
          <w:tcPr>
            <w:tcW w:w="696" w:type="dxa"/>
          </w:tcPr>
          <w:p w14:paraId="69098D14" w14:textId="7774A616" w:rsidR="002B572B" w:rsidRPr="00401B87" w:rsidRDefault="00DE438D" w:rsidP="00E62213">
            <w:pPr>
              <w:ind w:right="-1"/>
              <w:jc w:val="center"/>
              <w:rPr>
                <w:rFonts w:asciiTheme="minorHAnsi" w:hAnsiTheme="minorHAnsi" w:cstheme="minorHAnsi"/>
              </w:rPr>
            </w:pPr>
            <w:r>
              <w:rPr>
                <w:rFonts w:asciiTheme="minorHAnsi" w:hAnsiTheme="minorHAnsi" w:cstheme="minorHAnsi"/>
              </w:rPr>
              <w:t>NO</w:t>
            </w:r>
          </w:p>
        </w:tc>
        <w:tc>
          <w:tcPr>
            <w:tcW w:w="3162" w:type="dxa"/>
          </w:tcPr>
          <w:p w14:paraId="2E7630C0" w14:textId="79CA49CE" w:rsidR="002B572B" w:rsidRPr="00FA0BA9" w:rsidRDefault="002B572B" w:rsidP="00E62213">
            <w:pPr>
              <w:ind w:right="-1"/>
              <w:rPr>
                <w:rFonts w:asciiTheme="minorHAnsi" w:hAnsiTheme="minorHAnsi" w:cstheme="minorHAnsi"/>
                <w:b/>
              </w:rPr>
            </w:pPr>
          </w:p>
        </w:tc>
      </w:tr>
      <w:tr w:rsidR="002B572B" w:rsidRPr="00401B87" w14:paraId="343EBC22" w14:textId="77777777" w:rsidTr="00E62213">
        <w:tc>
          <w:tcPr>
            <w:tcW w:w="4253" w:type="dxa"/>
          </w:tcPr>
          <w:p w14:paraId="338AE05B"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 xml:space="preserve">OF02. </w:t>
            </w:r>
            <w:r w:rsidRPr="00401B87">
              <w:rPr>
                <w:rFonts w:asciiTheme="minorHAnsi" w:hAnsiTheme="minorHAnsi" w:cstheme="minorHAnsi"/>
              </w:rPr>
              <w:t>Nell’esercizio sono stati sostenuti oneri finanziari? Se sì, da quale operazione derivano?</w:t>
            </w:r>
          </w:p>
        </w:tc>
        <w:tc>
          <w:tcPr>
            <w:tcW w:w="789" w:type="dxa"/>
          </w:tcPr>
          <w:p w14:paraId="71CDD10E" w14:textId="77777777" w:rsidR="002B572B" w:rsidRPr="00401B87" w:rsidRDefault="002B572B" w:rsidP="00E62213">
            <w:pPr>
              <w:ind w:right="-1"/>
              <w:jc w:val="center"/>
              <w:rPr>
                <w:rFonts w:asciiTheme="minorHAnsi" w:hAnsiTheme="minorHAnsi" w:cstheme="minorHAnsi"/>
              </w:rPr>
            </w:pPr>
          </w:p>
        </w:tc>
        <w:tc>
          <w:tcPr>
            <w:tcW w:w="696" w:type="dxa"/>
          </w:tcPr>
          <w:p w14:paraId="7FDA09A8" w14:textId="5B69CC65" w:rsidR="002B572B" w:rsidRPr="00401B87" w:rsidRDefault="00DE438D" w:rsidP="00E62213">
            <w:pPr>
              <w:ind w:right="-1"/>
              <w:jc w:val="center"/>
              <w:rPr>
                <w:rFonts w:asciiTheme="minorHAnsi" w:hAnsiTheme="minorHAnsi" w:cstheme="minorHAnsi"/>
              </w:rPr>
            </w:pPr>
            <w:r>
              <w:rPr>
                <w:rFonts w:asciiTheme="minorHAnsi" w:hAnsiTheme="minorHAnsi" w:cstheme="minorHAnsi"/>
              </w:rPr>
              <w:t>NO</w:t>
            </w:r>
          </w:p>
        </w:tc>
        <w:tc>
          <w:tcPr>
            <w:tcW w:w="3162" w:type="dxa"/>
          </w:tcPr>
          <w:p w14:paraId="6AB170BC" w14:textId="6A3A2237" w:rsidR="002B572B" w:rsidRPr="00401B87" w:rsidRDefault="002B572B" w:rsidP="00E62213">
            <w:pPr>
              <w:ind w:right="-1"/>
              <w:rPr>
                <w:rFonts w:asciiTheme="minorHAnsi" w:hAnsiTheme="minorHAnsi" w:cstheme="minorHAnsi"/>
              </w:rPr>
            </w:pPr>
          </w:p>
        </w:tc>
      </w:tr>
    </w:tbl>
    <w:p w14:paraId="65C4240A" w14:textId="77777777" w:rsidR="002B572B" w:rsidRDefault="002B572B" w:rsidP="002B572B">
      <w:pPr>
        <w:rPr>
          <w:rFonts w:asciiTheme="minorHAnsi" w:hAnsiTheme="minorHAnsi" w:cstheme="minorHAnsi"/>
          <w:b/>
          <w:bCs/>
          <w:caps/>
          <w:highlight w:val="yellow"/>
        </w:rPr>
      </w:pPr>
    </w:p>
    <w:p w14:paraId="30A77C9C" w14:textId="77777777" w:rsidR="002B572B" w:rsidRPr="00DE131C" w:rsidRDefault="002B572B" w:rsidP="002B572B">
      <w:pPr>
        <w:pStyle w:val="Titolo1"/>
        <w:spacing w:line="240" w:lineRule="auto"/>
      </w:pPr>
      <w:bookmarkStart w:id="63" w:name="_Toc109751263"/>
      <w:r w:rsidRPr="00DE131C">
        <w:rPr>
          <w:caps w:val="0"/>
        </w:rPr>
        <w:t>2</w:t>
      </w:r>
      <w:r>
        <w:rPr>
          <w:caps w:val="0"/>
        </w:rPr>
        <w:t>5</w:t>
      </w:r>
      <w:r w:rsidRPr="00DE131C">
        <w:rPr>
          <w:caps w:val="0"/>
        </w:rPr>
        <w:t>.</w:t>
      </w:r>
      <w:r w:rsidRPr="00DE131C">
        <w:rPr>
          <w:caps w:val="0"/>
        </w:rPr>
        <w:tab/>
      </w:r>
      <w:r>
        <w:rPr>
          <w:rFonts w:asciiTheme="minorHAnsi" w:hAnsiTheme="minorHAnsi" w:cstheme="minorHAnsi"/>
          <w:bCs w:val="0"/>
          <w:caps w:val="0"/>
        </w:rPr>
        <w:t>RETTIFICHE DI VALORE DI ATTIVITA’ FINANZIARIE</w:t>
      </w:r>
      <w:bookmarkEnd w:id="63"/>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3"/>
        <w:gridCol w:w="789"/>
        <w:gridCol w:w="696"/>
        <w:gridCol w:w="3162"/>
      </w:tblGrid>
      <w:tr w:rsidR="002B572B" w:rsidRPr="00401B87" w14:paraId="349A4E05" w14:textId="77777777" w:rsidTr="00E62213">
        <w:tc>
          <w:tcPr>
            <w:tcW w:w="4253" w:type="dxa"/>
          </w:tcPr>
          <w:p w14:paraId="24643282" w14:textId="77777777" w:rsidR="002B572B" w:rsidRPr="00401B87" w:rsidRDefault="002B572B" w:rsidP="00E62213">
            <w:pPr>
              <w:tabs>
                <w:tab w:val="left" w:pos="1410"/>
              </w:tabs>
              <w:ind w:right="-1"/>
              <w:rPr>
                <w:rFonts w:asciiTheme="minorHAnsi" w:hAnsiTheme="minorHAnsi" w:cstheme="minorHAnsi"/>
                <w:b/>
              </w:rPr>
            </w:pPr>
            <w:r w:rsidRPr="00401B87">
              <w:rPr>
                <w:rFonts w:asciiTheme="minorHAnsi" w:hAnsiTheme="minorHAnsi" w:cstheme="minorHAnsi"/>
                <w:b/>
              </w:rPr>
              <w:t>Informazione</w:t>
            </w:r>
            <w:r w:rsidRPr="00401B87">
              <w:rPr>
                <w:rFonts w:asciiTheme="minorHAnsi" w:hAnsiTheme="minorHAnsi" w:cstheme="minorHAnsi"/>
                <w:b/>
              </w:rPr>
              <w:tab/>
            </w:r>
          </w:p>
        </w:tc>
        <w:tc>
          <w:tcPr>
            <w:tcW w:w="1485" w:type="dxa"/>
            <w:gridSpan w:val="2"/>
          </w:tcPr>
          <w:p w14:paraId="32F263CB"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Caso presente in azienda?</w:t>
            </w:r>
          </w:p>
        </w:tc>
        <w:tc>
          <w:tcPr>
            <w:tcW w:w="3162" w:type="dxa"/>
          </w:tcPr>
          <w:p w14:paraId="17EB2FED"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Se sì, illustrare</w:t>
            </w:r>
          </w:p>
        </w:tc>
      </w:tr>
      <w:tr w:rsidR="002B572B" w:rsidRPr="00401B87" w14:paraId="6440F8CA" w14:textId="77777777" w:rsidTr="00E62213">
        <w:tc>
          <w:tcPr>
            <w:tcW w:w="4253" w:type="dxa"/>
          </w:tcPr>
          <w:p w14:paraId="1EAFF521" w14:textId="77777777" w:rsidR="002B572B" w:rsidRPr="00401B87" w:rsidRDefault="002B572B" w:rsidP="00E62213">
            <w:pPr>
              <w:ind w:right="-1"/>
              <w:rPr>
                <w:rFonts w:asciiTheme="minorHAnsi" w:hAnsiTheme="minorHAnsi" w:cstheme="minorHAnsi"/>
                <w:b/>
              </w:rPr>
            </w:pPr>
            <w:r>
              <w:rPr>
                <w:rFonts w:asciiTheme="minorHAnsi" w:hAnsiTheme="minorHAnsi" w:cstheme="minorHAnsi"/>
                <w:b/>
              </w:rPr>
              <w:t>R</w:t>
            </w:r>
            <w:r w:rsidRPr="00401B87">
              <w:rPr>
                <w:rFonts w:asciiTheme="minorHAnsi" w:hAnsiTheme="minorHAnsi" w:cstheme="minorHAnsi"/>
                <w:b/>
              </w:rPr>
              <w:t>F0</w:t>
            </w:r>
            <w:r>
              <w:rPr>
                <w:rFonts w:asciiTheme="minorHAnsi" w:hAnsiTheme="minorHAnsi" w:cstheme="minorHAnsi"/>
                <w:b/>
              </w:rPr>
              <w:t>1</w:t>
            </w:r>
            <w:r w:rsidRPr="00401B87">
              <w:rPr>
                <w:rFonts w:asciiTheme="minorHAnsi" w:hAnsiTheme="minorHAnsi" w:cstheme="minorHAnsi"/>
                <w:b/>
              </w:rPr>
              <w:t xml:space="preserve">. </w:t>
            </w:r>
            <w:r w:rsidRPr="00401B87">
              <w:rPr>
                <w:rFonts w:asciiTheme="minorHAnsi" w:hAnsiTheme="minorHAnsi" w:cstheme="minorHAnsi"/>
              </w:rPr>
              <w:t>Nell’esercizio sono stat</w:t>
            </w:r>
            <w:r>
              <w:rPr>
                <w:rFonts w:asciiTheme="minorHAnsi" w:hAnsiTheme="minorHAnsi" w:cstheme="minorHAnsi"/>
              </w:rPr>
              <w:t>e rilevate rettifiche di valore di attività finanziarie?</w:t>
            </w:r>
            <w:r w:rsidRPr="00401B87">
              <w:rPr>
                <w:rFonts w:asciiTheme="minorHAnsi" w:hAnsiTheme="minorHAnsi" w:cstheme="minorHAnsi"/>
              </w:rPr>
              <w:t xml:space="preserve"> </w:t>
            </w:r>
          </w:p>
        </w:tc>
        <w:tc>
          <w:tcPr>
            <w:tcW w:w="789" w:type="dxa"/>
          </w:tcPr>
          <w:p w14:paraId="5F5BA843" w14:textId="77777777" w:rsidR="002B572B" w:rsidRPr="00401B87" w:rsidRDefault="002B572B" w:rsidP="00E62213">
            <w:pPr>
              <w:ind w:right="-1"/>
              <w:jc w:val="center"/>
              <w:rPr>
                <w:rFonts w:asciiTheme="minorHAnsi" w:hAnsiTheme="minorHAnsi" w:cstheme="minorHAnsi"/>
              </w:rPr>
            </w:pPr>
            <w:r>
              <w:rPr>
                <w:rFonts w:asciiTheme="minorHAnsi" w:hAnsiTheme="minorHAnsi" w:cstheme="minorHAnsi"/>
              </w:rPr>
              <w:t>NO</w:t>
            </w:r>
          </w:p>
        </w:tc>
        <w:tc>
          <w:tcPr>
            <w:tcW w:w="696" w:type="dxa"/>
          </w:tcPr>
          <w:p w14:paraId="5A52F1CC" w14:textId="77777777" w:rsidR="002B572B" w:rsidRPr="00401B87" w:rsidRDefault="002B572B" w:rsidP="00E62213">
            <w:pPr>
              <w:ind w:right="-1"/>
              <w:jc w:val="center"/>
              <w:rPr>
                <w:rFonts w:asciiTheme="minorHAnsi" w:hAnsiTheme="minorHAnsi" w:cstheme="minorHAnsi"/>
              </w:rPr>
            </w:pPr>
          </w:p>
        </w:tc>
        <w:tc>
          <w:tcPr>
            <w:tcW w:w="3162" w:type="dxa"/>
          </w:tcPr>
          <w:p w14:paraId="3B1308AF" w14:textId="77777777" w:rsidR="002B572B" w:rsidRPr="00401B87" w:rsidRDefault="002B572B" w:rsidP="00E62213">
            <w:pPr>
              <w:ind w:right="-1"/>
              <w:rPr>
                <w:rFonts w:asciiTheme="minorHAnsi" w:hAnsiTheme="minorHAnsi" w:cstheme="minorHAnsi"/>
              </w:rPr>
            </w:pPr>
          </w:p>
        </w:tc>
      </w:tr>
    </w:tbl>
    <w:p w14:paraId="2B9547B5" w14:textId="4323BFA0" w:rsidR="002B572B" w:rsidRDefault="002B572B" w:rsidP="002B572B">
      <w:bookmarkStart w:id="64" w:name="_Toc420405417"/>
    </w:p>
    <w:p w14:paraId="4D7B31DE" w14:textId="0A540BDE" w:rsidR="00837A49" w:rsidRDefault="00837A49" w:rsidP="002B572B"/>
    <w:p w14:paraId="5557F9F8" w14:textId="7DCD595D" w:rsidR="00837A49" w:rsidRDefault="00837A49" w:rsidP="002B572B"/>
    <w:p w14:paraId="49EA3D32" w14:textId="1082219A" w:rsidR="00837A49" w:rsidRDefault="00837A49" w:rsidP="002B572B"/>
    <w:p w14:paraId="6B4FBFD9" w14:textId="27D48D08" w:rsidR="00837A49" w:rsidRDefault="00837A49" w:rsidP="002B572B"/>
    <w:p w14:paraId="2033375C" w14:textId="6727237E" w:rsidR="00837A49" w:rsidRDefault="00837A49" w:rsidP="002B572B"/>
    <w:p w14:paraId="63897C5A" w14:textId="14FD9960" w:rsidR="00837A49" w:rsidRDefault="00837A49" w:rsidP="002B572B"/>
    <w:p w14:paraId="5FF1B53D" w14:textId="5CC34F66" w:rsidR="00837A49" w:rsidRDefault="00837A49" w:rsidP="002B572B"/>
    <w:p w14:paraId="4BC9E22E" w14:textId="2C6A170D" w:rsidR="00837A49" w:rsidRDefault="00837A49" w:rsidP="002B572B"/>
    <w:p w14:paraId="7D030C22" w14:textId="4927AC8C" w:rsidR="00837A49" w:rsidRDefault="00837A49" w:rsidP="002B572B"/>
    <w:p w14:paraId="12135486" w14:textId="32A9579F" w:rsidR="00837A49" w:rsidRDefault="00837A49" w:rsidP="002B572B"/>
    <w:p w14:paraId="25934801" w14:textId="25B7CB99" w:rsidR="00837A49" w:rsidRDefault="00837A49" w:rsidP="002B572B"/>
    <w:p w14:paraId="170A66E1" w14:textId="70C02152" w:rsidR="00837A49" w:rsidRDefault="00837A49" w:rsidP="002B572B"/>
    <w:p w14:paraId="15CB4486" w14:textId="025C5180" w:rsidR="00837A49" w:rsidRDefault="00837A49" w:rsidP="002B572B"/>
    <w:p w14:paraId="2AAF5CEA" w14:textId="098442A4" w:rsidR="00837A49" w:rsidRDefault="00837A49" w:rsidP="002B572B"/>
    <w:p w14:paraId="31FD3D15" w14:textId="0D9C649E" w:rsidR="00837A49" w:rsidRDefault="00837A49" w:rsidP="002B572B"/>
    <w:p w14:paraId="43CCAC42" w14:textId="547DD9BE" w:rsidR="00837A49" w:rsidRDefault="00837A49" w:rsidP="002B572B"/>
    <w:p w14:paraId="7B172CE2" w14:textId="498AF1ED" w:rsidR="00837A49" w:rsidRDefault="00837A49" w:rsidP="002B572B"/>
    <w:p w14:paraId="726FDD4C" w14:textId="66ABA04A" w:rsidR="00837A49" w:rsidRDefault="00837A49" w:rsidP="002B572B"/>
    <w:p w14:paraId="61311A50" w14:textId="37716234" w:rsidR="00837A49" w:rsidRDefault="00837A49" w:rsidP="002B572B"/>
    <w:p w14:paraId="13D12841" w14:textId="77777777" w:rsidR="00837A49" w:rsidRPr="00C47454" w:rsidRDefault="00837A49" w:rsidP="002B572B"/>
    <w:p w14:paraId="18ECBAEE" w14:textId="0BCA73F6" w:rsidR="002B572B" w:rsidRPr="00DE131C" w:rsidRDefault="002B572B" w:rsidP="002B572B">
      <w:pPr>
        <w:pStyle w:val="Titolo1"/>
        <w:spacing w:line="240" w:lineRule="auto"/>
      </w:pPr>
      <w:bookmarkStart w:id="65" w:name="_Toc11402129"/>
      <w:bookmarkStart w:id="66" w:name="_Toc11659571"/>
      <w:bookmarkStart w:id="67" w:name="_Toc109751264"/>
      <w:r w:rsidRPr="00DE131C">
        <w:rPr>
          <w:caps w:val="0"/>
        </w:rPr>
        <w:lastRenderedPageBreak/>
        <w:t>2</w:t>
      </w:r>
      <w:r w:rsidR="008C691E">
        <w:rPr>
          <w:caps w:val="0"/>
        </w:rPr>
        <w:t>6</w:t>
      </w:r>
      <w:r w:rsidRPr="00DE131C">
        <w:rPr>
          <w:caps w:val="0"/>
        </w:rPr>
        <w:t>.</w:t>
      </w:r>
      <w:r w:rsidRPr="00DE131C">
        <w:rPr>
          <w:caps w:val="0"/>
        </w:rPr>
        <w:tab/>
      </w:r>
      <w:r w:rsidRPr="00DE131C">
        <w:rPr>
          <w:rFonts w:asciiTheme="minorHAnsi" w:hAnsiTheme="minorHAnsi" w:cstheme="minorHAnsi"/>
          <w:bCs w:val="0"/>
          <w:caps w:val="0"/>
        </w:rPr>
        <w:t>PROVENTI E ONERI STRAORDINARI</w:t>
      </w:r>
      <w:bookmarkEnd w:id="64"/>
      <w:bookmarkEnd w:id="65"/>
      <w:bookmarkEnd w:id="66"/>
      <w:bookmarkEnd w:id="67"/>
    </w:p>
    <w:p w14:paraId="4CCBFD93" w14:textId="77777777" w:rsidR="002B572B" w:rsidRDefault="002B572B" w:rsidP="002B572B">
      <w:pPr>
        <w:rPr>
          <w:rFonts w:asciiTheme="minorHAnsi" w:hAnsiTheme="minorHAnsi" w:cstheme="minorHAnsi"/>
          <w:b/>
        </w:rPr>
      </w:pPr>
    </w:p>
    <w:p w14:paraId="48CBC452" w14:textId="533F768A" w:rsidR="002B572B" w:rsidRDefault="002B572B" w:rsidP="002B572B">
      <w:pPr>
        <w:rPr>
          <w:rFonts w:asciiTheme="minorHAnsi" w:hAnsiTheme="minorHAnsi" w:cstheme="minorHAnsi"/>
          <w:b/>
        </w:rPr>
      </w:pPr>
      <w:r w:rsidRPr="00401B87">
        <w:rPr>
          <w:rFonts w:asciiTheme="minorHAnsi" w:hAnsiTheme="minorHAnsi" w:cstheme="minorHAnsi"/>
          <w:b/>
        </w:rPr>
        <w:t>PS01 – Plusvalen</w:t>
      </w:r>
      <w:r>
        <w:rPr>
          <w:rFonts w:asciiTheme="minorHAnsi" w:hAnsiTheme="minorHAnsi" w:cstheme="minorHAnsi"/>
          <w:b/>
        </w:rPr>
        <w:t>z</w:t>
      </w:r>
      <w:r w:rsidRPr="00401B87">
        <w:rPr>
          <w:rFonts w:asciiTheme="minorHAnsi" w:hAnsiTheme="minorHAnsi" w:cstheme="minorHAnsi"/>
          <w:b/>
        </w:rPr>
        <w:t>e/Minusvalenze</w:t>
      </w:r>
    </w:p>
    <w:p w14:paraId="44B36ED0" w14:textId="36DE9C14" w:rsidR="0089448B" w:rsidRDefault="007077A9" w:rsidP="002B572B">
      <w:pPr>
        <w:rPr>
          <w:rFonts w:asciiTheme="minorHAnsi" w:hAnsiTheme="minorHAnsi" w:cstheme="minorHAnsi"/>
          <w:b/>
        </w:rPr>
      </w:pPr>
      <w:r w:rsidRPr="007077A9">
        <w:rPr>
          <w:noProof/>
        </w:rPr>
        <w:drawing>
          <wp:inline distT="0" distB="0" distL="0" distR="0" wp14:anchorId="45BD2B66" wp14:editId="2AFE4905">
            <wp:extent cx="5857875" cy="510920"/>
            <wp:effectExtent l="19050" t="19050" r="9525" b="22860"/>
            <wp:docPr id="1212" name="Immagin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78520" cy="512721"/>
                    </a:xfrm>
                    <a:prstGeom prst="rect">
                      <a:avLst/>
                    </a:prstGeom>
                    <a:noFill/>
                    <a:ln>
                      <a:solidFill>
                        <a:schemeClr val="tx1"/>
                      </a:solidFill>
                    </a:ln>
                  </pic:spPr>
                </pic:pic>
              </a:graphicData>
            </a:graphic>
          </wp:inline>
        </w:drawing>
      </w:r>
    </w:p>
    <w:p w14:paraId="7F344179" w14:textId="1EC386BB" w:rsidR="0089448B" w:rsidRPr="00401B87" w:rsidRDefault="0089448B" w:rsidP="002B572B">
      <w:pPr>
        <w:rPr>
          <w:rFonts w:asciiTheme="minorHAnsi" w:hAnsiTheme="minorHAnsi" w:cstheme="minorHAnsi"/>
          <w:b/>
        </w:rPr>
      </w:pPr>
    </w:p>
    <w:p w14:paraId="4C376869" w14:textId="62539E6F" w:rsidR="002B572B" w:rsidRDefault="002B572B" w:rsidP="002B572B">
      <w:pPr>
        <w:pStyle w:val="Rientrocorpodeltesto2"/>
        <w:spacing w:after="120"/>
        <w:ind w:left="0"/>
        <w:rPr>
          <w:rFonts w:asciiTheme="minorHAnsi" w:hAnsiTheme="minorHAnsi" w:cstheme="minorHAnsi"/>
          <w:i w:val="0"/>
          <w:sz w:val="24"/>
        </w:rPr>
      </w:pPr>
    </w:p>
    <w:p w14:paraId="04AD7032" w14:textId="77777777" w:rsidR="002B572B" w:rsidRPr="00401B87" w:rsidRDefault="002B572B" w:rsidP="002B572B">
      <w:pPr>
        <w:rPr>
          <w:rFonts w:asciiTheme="minorHAnsi" w:hAnsiTheme="minorHAnsi" w:cstheme="minorHAnsi"/>
          <w:b/>
          <w:highlight w:val="yellow"/>
        </w:rPr>
      </w:pPr>
    </w:p>
    <w:p w14:paraId="0CB5DECC" w14:textId="77777777" w:rsidR="002B572B" w:rsidRPr="00401B87" w:rsidRDefault="002B572B" w:rsidP="002B572B">
      <w:pPr>
        <w:rPr>
          <w:rFonts w:asciiTheme="minorHAnsi" w:hAnsiTheme="minorHAnsi" w:cstheme="minorHAnsi"/>
          <w:b/>
        </w:rPr>
      </w:pPr>
      <w:r w:rsidRPr="00401B87">
        <w:rPr>
          <w:rFonts w:asciiTheme="minorHAnsi" w:hAnsiTheme="minorHAnsi" w:cstheme="minorHAnsi"/>
          <w:b/>
        </w:rPr>
        <w:t>PS02 – Sopravvenienze attive</w:t>
      </w:r>
    </w:p>
    <w:p w14:paraId="3830E72A" w14:textId="3CF1E5E9" w:rsidR="002B572B" w:rsidRDefault="002B572B" w:rsidP="002B572B">
      <w:pPr>
        <w:pStyle w:val="Rientrocorpodeltesto2"/>
        <w:tabs>
          <w:tab w:val="left" w:pos="6198"/>
        </w:tabs>
        <w:ind w:left="0"/>
        <w:rPr>
          <w:rFonts w:asciiTheme="minorHAnsi" w:hAnsiTheme="minorHAnsi" w:cstheme="minorHAnsi"/>
          <w:i w:val="0"/>
          <w:sz w:val="24"/>
        </w:rPr>
      </w:pPr>
      <w:r w:rsidRPr="00401B87">
        <w:rPr>
          <w:rFonts w:asciiTheme="minorHAnsi" w:hAnsiTheme="minorHAnsi" w:cstheme="minorHAnsi"/>
          <w:i w:val="0"/>
          <w:sz w:val="24"/>
        </w:rPr>
        <w:t>Il dettaglio delle sopravvenienze attive è di seguito esposto:</w:t>
      </w:r>
    </w:p>
    <w:p w14:paraId="270DF077" w14:textId="0F1A7C2B" w:rsidR="001348A6" w:rsidRDefault="001348A6" w:rsidP="002B572B">
      <w:pPr>
        <w:pStyle w:val="Rientrocorpodeltesto2"/>
        <w:tabs>
          <w:tab w:val="left" w:pos="6198"/>
        </w:tabs>
        <w:ind w:left="0"/>
        <w:rPr>
          <w:rFonts w:asciiTheme="minorHAnsi" w:hAnsiTheme="minorHAnsi" w:cstheme="minorHAnsi"/>
          <w:i w:val="0"/>
          <w:sz w:val="24"/>
        </w:rPr>
      </w:pPr>
    </w:p>
    <w:p w14:paraId="71E63F35" w14:textId="73306796" w:rsidR="001348A6" w:rsidRPr="00401B87" w:rsidRDefault="007077A9" w:rsidP="002B572B">
      <w:pPr>
        <w:pStyle w:val="Rientrocorpodeltesto2"/>
        <w:tabs>
          <w:tab w:val="left" w:pos="6198"/>
        </w:tabs>
        <w:ind w:left="0"/>
        <w:rPr>
          <w:rFonts w:asciiTheme="minorHAnsi" w:hAnsiTheme="minorHAnsi" w:cstheme="minorHAnsi"/>
          <w:i w:val="0"/>
          <w:sz w:val="24"/>
        </w:rPr>
      </w:pPr>
      <w:r w:rsidRPr="007077A9">
        <w:rPr>
          <w:noProof/>
        </w:rPr>
        <w:drawing>
          <wp:inline distT="0" distB="0" distL="0" distR="0" wp14:anchorId="56AE7EA2" wp14:editId="6114120B">
            <wp:extent cx="5857875" cy="1188774"/>
            <wp:effectExtent l="19050" t="19050" r="9525" b="11430"/>
            <wp:docPr id="1211" name="Immagin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76361" cy="1192526"/>
                    </a:xfrm>
                    <a:prstGeom prst="rect">
                      <a:avLst/>
                    </a:prstGeom>
                    <a:noFill/>
                    <a:ln>
                      <a:solidFill>
                        <a:schemeClr val="tx1"/>
                      </a:solidFill>
                    </a:ln>
                  </pic:spPr>
                </pic:pic>
              </a:graphicData>
            </a:graphic>
          </wp:inline>
        </w:drawing>
      </w:r>
    </w:p>
    <w:p w14:paraId="193A8992" w14:textId="77777777" w:rsidR="002B572B" w:rsidRPr="00401B87" w:rsidRDefault="002B572B" w:rsidP="002B572B">
      <w:pPr>
        <w:rPr>
          <w:rFonts w:asciiTheme="minorHAnsi" w:hAnsiTheme="minorHAnsi" w:cstheme="minorHAnsi"/>
          <w:b/>
        </w:rPr>
      </w:pPr>
      <w:r w:rsidRPr="00401B87">
        <w:rPr>
          <w:rFonts w:asciiTheme="minorHAnsi" w:hAnsiTheme="minorHAnsi" w:cstheme="minorHAnsi"/>
          <w:b/>
        </w:rPr>
        <w:t>PS03 – Insussistenze attive</w:t>
      </w:r>
    </w:p>
    <w:p w14:paraId="75BC5B63" w14:textId="0B9C0A59" w:rsidR="002B572B" w:rsidRDefault="002B572B" w:rsidP="002B572B">
      <w:pPr>
        <w:pStyle w:val="Rientrocorpodeltesto2"/>
        <w:spacing w:after="120"/>
        <w:ind w:left="0"/>
        <w:rPr>
          <w:rFonts w:asciiTheme="minorHAnsi" w:hAnsiTheme="minorHAnsi" w:cstheme="minorHAnsi"/>
          <w:i w:val="0"/>
          <w:sz w:val="24"/>
        </w:rPr>
      </w:pPr>
      <w:r w:rsidRPr="00401B87">
        <w:rPr>
          <w:rFonts w:asciiTheme="minorHAnsi" w:hAnsiTheme="minorHAnsi" w:cstheme="minorHAnsi"/>
          <w:i w:val="0"/>
          <w:sz w:val="24"/>
        </w:rPr>
        <w:t>Il dettaglio delle insussisten</w:t>
      </w:r>
      <w:r>
        <w:rPr>
          <w:rFonts w:asciiTheme="minorHAnsi" w:hAnsiTheme="minorHAnsi" w:cstheme="minorHAnsi"/>
          <w:i w:val="0"/>
          <w:sz w:val="24"/>
        </w:rPr>
        <w:t>ze attive è di seguito esposto:</w:t>
      </w:r>
    </w:p>
    <w:p w14:paraId="7C45B0E6" w14:textId="5CA656AF" w:rsidR="001348A6" w:rsidRDefault="007077A9" w:rsidP="002B572B">
      <w:pPr>
        <w:pStyle w:val="Rientrocorpodeltesto2"/>
        <w:spacing w:after="120"/>
        <w:ind w:left="0"/>
        <w:rPr>
          <w:rFonts w:asciiTheme="minorHAnsi" w:hAnsiTheme="minorHAnsi" w:cstheme="minorHAnsi"/>
          <w:i w:val="0"/>
          <w:sz w:val="24"/>
        </w:rPr>
      </w:pPr>
      <w:r w:rsidRPr="007077A9">
        <w:rPr>
          <w:noProof/>
        </w:rPr>
        <w:drawing>
          <wp:inline distT="0" distB="0" distL="0" distR="0" wp14:anchorId="69327673" wp14:editId="52998A12">
            <wp:extent cx="5857875" cy="1011723"/>
            <wp:effectExtent l="19050" t="19050" r="9525" b="17145"/>
            <wp:docPr id="1210" name="Immagine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82980" cy="1016059"/>
                    </a:xfrm>
                    <a:prstGeom prst="rect">
                      <a:avLst/>
                    </a:prstGeom>
                    <a:noFill/>
                    <a:ln>
                      <a:solidFill>
                        <a:schemeClr val="tx1"/>
                      </a:solidFill>
                    </a:ln>
                  </pic:spPr>
                </pic:pic>
              </a:graphicData>
            </a:graphic>
          </wp:inline>
        </w:drawing>
      </w:r>
    </w:p>
    <w:p w14:paraId="05FBE492" w14:textId="77777777" w:rsidR="001348A6" w:rsidRPr="00C23713" w:rsidRDefault="001348A6" w:rsidP="002B572B">
      <w:pPr>
        <w:pStyle w:val="Rientrocorpodeltesto2"/>
        <w:spacing w:after="120"/>
        <w:ind w:left="0"/>
        <w:rPr>
          <w:rFonts w:asciiTheme="minorHAnsi" w:hAnsiTheme="minorHAnsi" w:cstheme="minorHAnsi"/>
          <w:i w:val="0"/>
          <w:sz w:val="24"/>
        </w:rPr>
      </w:pPr>
    </w:p>
    <w:p w14:paraId="43FB0805" w14:textId="77777777" w:rsidR="004F5A62" w:rsidRDefault="004F5A62" w:rsidP="002B572B">
      <w:pPr>
        <w:rPr>
          <w:rFonts w:asciiTheme="minorHAnsi" w:hAnsiTheme="minorHAnsi" w:cstheme="minorHAnsi"/>
          <w:b/>
        </w:rPr>
      </w:pPr>
    </w:p>
    <w:p w14:paraId="3526C81B" w14:textId="106F7AC4" w:rsidR="002B572B" w:rsidRPr="00401B87" w:rsidRDefault="002B572B" w:rsidP="002B572B">
      <w:pPr>
        <w:rPr>
          <w:rFonts w:asciiTheme="minorHAnsi" w:hAnsiTheme="minorHAnsi" w:cstheme="minorHAnsi"/>
          <w:b/>
        </w:rPr>
      </w:pPr>
      <w:r w:rsidRPr="00401B87">
        <w:rPr>
          <w:rFonts w:asciiTheme="minorHAnsi" w:hAnsiTheme="minorHAnsi" w:cstheme="minorHAnsi"/>
          <w:b/>
        </w:rPr>
        <w:t>PS04 – Sopravvenienze passive</w:t>
      </w:r>
    </w:p>
    <w:p w14:paraId="2BD78E23" w14:textId="12B861BB" w:rsidR="002B572B" w:rsidRDefault="002B572B" w:rsidP="002B572B">
      <w:pPr>
        <w:pStyle w:val="Rientrocorpodeltesto2"/>
        <w:spacing w:after="120"/>
        <w:ind w:left="0"/>
        <w:rPr>
          <w:rFonts w:asciiTheme="minorHAnsi" w:hAnsiTheme="minorHAnsi" w:cstheme="minorHAnsi"/>
          <w:i w:val="0"/>
          <w:sz w:val="24"/>
        </w:rPr>
      </w:pPr>
      <w:r w:rsidRPr="00401B87">
        <w:rPr>
          <w:rFonts w:asciiTheme="minorHAnsi" w:hAnsiTheme="minorHAnsi" w:cstheme="minorHAnsi"/>
          <w:i w:val="0"/>
          <w:sz w:val="24"/>
        </w:rPr>
        <w:t>Il dettaglio delle sopravvenienze passive è di seguito esposto:</w:t>
      </w:r>
    </w:p>
    <w:p w14:paraId="4542C928" w14:textId="4EC4D8DB" w:rsidR="001348A6" w:rsidRPr="00401B87" w:rsidRDefault="009F4C15" w:rsidP="002B572B">
      <w:pPr>
        <w:pStyle w:val="Rientrocorpodeltesto2"/>
        <w:spacing w:after="120"/>
        <w:ind w:left="0"/>
        <w:rPr>
          <w:rFonts w:asciiTheme="minorHAnsi" w:hAnsiTheme="minorHAnsi" w:cstheme="minorHAnsi"/>
          <w:i w:val="0"/>
          <w:sz w:val="24"/>
        </w:rPr>
      </w:pPr>
      <w:r w:rsidRPr="009F4C15">
        <w:rPr>
          <w:noProof/>
        </w:rPr>
        <w:drawing>
          <wp:inline distT="0" distB="0" distL="0" distR="0" wp14:anchorId="459C51C2" wp14:editId="5AAA76EA">
            <wp:extent cx="5876925" cy="1756316"/>
            <wp:effectExtent l="0" t="0" r="0" b="0"/>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88660" cy="1759823"/>
                    </a:xfrm>
                    <a:prstGeom prst="rect">
                      <a:avLst/>
                    </a:prstGeom>
                    <a:noFill/>
                    <a:ln>
                      <a:noFill/>
                    </a:ln>
                  </pic:spPr>
                </pic:pic>
              </a:graphicData>
            </a:graphic>
          </wp:inline>
        </w:drawing>
      </w:r>
    </w:p>
    <w:p w14:paraId="754EB928" w14:textId="77777777" w:rsidR="002B572B" w:rsidRPr="00401B87" w:rsidRDefault="002B572B" w:rsidP="002B572B">
      <w:pPr>
        <w:rPr>
          <w:rFonts w:asciiTheme="minorHAnsi" w:hAnsiTheme="minorHAnsi" w:cstheme="minorHAnsi"/>
          <w:b/>
        </w:rPr>
      </w:pPr>
      <w:r w:rsidRPr="00401B87">
        <w:rPr>
          <w:rFonts w:asciiTheme="minorHAnsi" w:hAnsiTheme="minorHAnsi" w:cstheme="minorHAnsi"/>
          <w:b/>
        </w:rPr>
        <w:t>PS05 – Insussistenze passive</w:t>
      </w:r>
    </w:p>
    <w:p w14:paraId="6822351E" w14:textId="0BC27D56" w:rsidR="002B572B" w:rsidRPr="00401B87" w:rsidRDefault="002B572B" w:rsidP="002B572B">
      <w:pPr>
        <w:pStyle w:val="Rientrocorpodeltesto2"/>
        <w:spacing w:after="120"/>
        <w:ind w:left="0"/>
        <w:rPr>
          <w:rFonts w:asciiTheme="minorHAnsi" w:hAnsiTheme="minorHAnsi" w:cstheme="minorHAnsi"/>
          <w:i w:val="0"/>
          <w:sz w:val="24"/>
        </w:rPr>
      </w:pPr>
      <w:r w:rsidRPr="00401B87">
        <w:rPr>
          <w:rFonts w:asciiTheme="minorHAnsi" w:hAnsiTheme="minorHAnsi" w:cstheme="minorHAnsi"/>
          <w:i w:val="0"/>
          <w:sz w:val="24"/>
        </w:rPr>
        <w:t xml:space="preserve">Il dettaglio delle insussistenze </w:t>
      </w:r>
      <w:r w:rsidR="00A83D1D">
        <w:rPr>
          <w:rFonts w:asciiTheme="minorHAnsi" w:hAnsiTheme="minorHAnsi" w:cstheme="minorHAnsi"/>
          <w:i w:val="0"/>
          <w:sz w:val="24"/>
        </w:rPr>
        <w:t>passive</w:t>
      </w:r>
      <w:r w:rsidRPr="00401B87">
        <w:rPr>
          <w:rFonts w:asciiTheme="minorHAnsi" w:hAnsiTheme="minorHAnsi" w:cstheme="minorHAnsi"/>
          <w:i w:val="0"/>
          <w:sz w:val="24"/>
        </w:rPr>
        <w:t xml:space="preserve"> è di seguito esposto:</w:t>
      </w:r>
    </w:p>
    <w:p w14:paraId="035CB29E" w14:textId="535A5532" w:rsidR="002B572B" w:rsidRPr="00401B87" w:rsidRDefault="00453A08" w:rsidP="002B572B">
      <w:pPr>
        <w:pStyle w:val="Rientrocorpodeltesto2"/>
        <w:ind w:left="0" w:right="-1"/>
        <w:rPr>
          <w:rFonts w:asciiTheme="minorHAnsi" w:hAnsiTheme="minorHAnsi" w:cstheme="minorHAnsi"/>
          <w:i w:val="0"/>
          <w:sz w:val="24"/>
          <w:highlight w:val="yellow"/>
        </w:rPr>
      </w:pPr>
      <w:r w:rsidRPr="00453A08">
        <w:rPr>
          <w:noProof/>
        </w:rPr>
        <w:drawing>
          <wp:inline distT="0" distB="0" distL="0" distR="0" wp14:anchorId="40C9DCC7" wp14:editId="74B1269E">
            <wp:extent cx="5953125" cy="714256"/>
            <wp:effectExtent l="19050" t="19050" r="9525" b="10160"/>
            <wp:docPr id="94" name="Im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58086" cy="714851"/>
                    </a:xfrm>
                    <a:prstGeom prst="rect">
                      <a:avLst/>
                    </a:prstGeom>
                    <a:noFill/>
                    <a:ln>
                      <a:solidFill>
                        <a:schemeClr val="tx1"/>
                      </a:solidFill>
                    </a:ln>
                  </pic:spPr>
                </pic:pic>
              </a:graphicData>
            </a:graphic>
          </wp:inline>
        </w:drawing>
      </w:r>
    </w:p>
    <w:p w14:paraId="163D0E66" w14:textId="77777777" w:rsidR="002B572B" w:rsidRDefault="002B572B" w:rsidP="002B572B">
      <w:pPr>
        <w:pStyle w:val="Rientrocorpodeltesto2"/>
        <w:ind w:left="0"/>
        <w:rPr>
          <w:rFonts w:asciiTheme="minorHAnsi" w:hAnsiTheme="minorHAnsi" w:cstheme="minorHAnsi"/>
          <w:i w:val="0"/>
          <w:sz w:val="24"/>
        </w:rPr>
      </w:pPr>
    </w:p>
    <w:p w14:paraId="6BEC69C6" w14:textId="6046E379" w:rsidR="008F070C" w:rsidRPr="00401B87" w:rsidRDefault="008F070C" w:rsidP="008F070C">
      <w:pPr>
        <w:rPr>
          <w:rFonts w:asciiTheme="minorHAnsi" w:hAnsiTheme="minorHAnsi" w:cstheme="minorHAnsi"/>
          <w:b/>
        </w:rPr>
      </w:pPr>
      <w:r>
        <w:rPr>
          <w:rFonts w:asciiTheme="minorHAnsi" w:hAnsiTheme="minorHAnsi" w:cstheme="minorHAnsi"/>
          <w:b/>
        </w:rPr>
        <w:lastRenderedPageBreak/>
        <w:t xml:space="preserve">Altri </w:t>
      </w:r>
      <w:r w:rsidR="004F5A62">
        <w:rPr>
          <w:rFonts w:asciiTheme="minorHAnsi" w:hAnsiTheme="minorHAnsi" w:cstheme="minorHAnsi"/>
          <w:b/>
        </w:rPr>
        <w:t>proventi/</w:t>
      </w:r>
      <w:r>
        <w:rPr>
          <w:rFonts w:asciiTheme="minorHAnsi" w:hAnsiTheme="minorHAnsi" w:cstheme="minorHAnsi"/>
          <w:b/>
        </w:rPr>
        <w:t>oneri straordinari</w:t>
      </w:r>
    </w:p>
    <w:p w14:paraId="67A2CCC9" w14:textId="346F6FA6" w:rsidR="008F070C" w:rsidRDefault="008F070C" w:rsidP="008F070C">
      <w:pPr>
        <w:pStyle w:val="Rientrocorpodeltesto2"/>
        <w:spacing w:after="120"/>
        <w:ind w:left="0"/>
        <w:rPr>
          <w:rFonts w:asciiTheme="minorHAnsi" w:hAnsiTheme="minorHAnsi" w:cstheme="minorHAnsi"/>
          <w:i w:val="0"/>
          <w:sz w:val="24"/>
        </w:rPr>
      </w:pPr>
      <w:r w:rsidRPr="00401B87">
        <w:rPr>
          <w:rFonts w:asciiTheme="minorHAnsi" w:hAnsiTheme="minorHAnsi" w:cstheme="minorHAnsi"/>
          <w:i w:val="0"/>
          <w:sz w:val="24"/>
        </w:rPr>
        <w:t>Il dettaglio de</w:t>
      </w:r>
      <w:r>
        <w:rPr>
          <w:rFonts w:asciiTheme="minorHAnsi" w:hAnsiTheme="minorHAnsi" w:cstheme="minorHAnsi"/>
          <w:i w:val="0"/>
          <w:sz w:val="24"/>
        </w:rPr>
        <w:t xml:space="preserve">gli altri </w:t>
      </w:r>
      <w:r w:rsidR="004F5A62">
        <w:rPr>
          <w:rFonts w:asciiTheme="minorHAnsi" w:hAnsiTheme="minorHAnsi" w:cstheme="minorHAnsi"/>
          <w:i w:val="0"/>
          <w:sz w:val="24"/>
        </w:rPr>
        <w:t>proventi/</w:t>
      </w:r>
      <w:r>
        <w:rPr>
          <w:rFonts w:asciiTheme="minorHAnsi" w:hAnsiTheme="minorHAnsi" w:cstheme="minorHAnsi"/>
          <w:i w:val="0"/>
          <w:sz w:val="24"/>
        </w:rPr>
        <w:t>oneri straordinari è di seguito esposto:</w:t>
      </w:r>
    </w:p>
    <w:p w14:paraId="321AF338" w14:textId="4458FDD4" w:rsidR="001348A6" w:rsidRPr="00C23713" w:rsidRDefault="007077A9" w:rsidP="008F070C">
      <w:pPr>
        <w:pStyle w:val="Rientrocorpodeltesto2"/>
        <w:spacing w:after="120"/>
        <w:ind w:left="0"/>
        <w:rPr>
          <w:rFonts w:asciiTheme="minorHAnsi" w:hAnsiTheme="minorHAnsi" w:cstheme="minorHAnsi"/>
          <w:i w:val="0"/>
          <w:sz w:val="24"/>
        </w:rPr>
      </w:pPr>
      <w:r w:rsidRPr="007077A9">
        <w:rPr>
          <w:noProof/>
        </w:rPr>
        <w:drawing>
          <wp:inline distT="0" distB="0" distL="0" distR="0" wp14:anchorId="3E9088C6" wp14:editId="6021D652">
            <wp:extent cx="5897205" cy="514350"/>
            <wp:effectExtent l="19050" t="19050" r="27940" b="19050"/>
            <wp:docPr id="1213" name="Immagin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45694" cy="536023"/>
                    </a:xfrm>
                    <a:prstGeom prst="rect">
                      <a:avLst/>
                    </a:prstGeom>
                    <a:noFill/>
                    <a:ln>
                      <a:solidFill>
                        <a:schemeClr val="tx1"/>
                      </a:solidFill>
                    </a:ln>
                  </pic:spPr>
                </pic:pic>
              </a:graphicData>
            </a:graphic>
          </wp:inline>
        </w:drawing>
      </w:r>
    </w:p>
    <w:p w14:paraId="6B971E99" w14:textId="1096327B" w:rsidR="008F070C" w:rsidRDefault="008F070C" w:rsidP="008F070C">
      <w:pPr>
        <w:rPr>
          <w:rFonts w:asciiTheme="minorHAnsi" w:hAnsiTheme="minorHAnsi" w:cstheme="minorHAnsi"/>
          <w:b/>
          <w:highlight w:val="yellow"/>
        </w:rPr>
      </w:pPr>
    </w:p>
    <w:p w14:paraId="3F5E1EF8" w14:textId="2F1AF6FC" w:rsidR="002B572B" w:rsidRPr="00401B87" w:rsidRDefault="002B572B" w:rsidP="002B572B">
      <w:pPr>
        <w:pStyle w:val="Rientrocorpodeltesto2"/>
        <w:ind w:left="0"/>
        <w:rPr>
          <w:rFonts w:asciiTheme="minorHAnsi" w:hAnsiTheme="minorHAnsi" w:cstheme="minorHAnsi"/>
          <w:i w:val="0"/>
          <w:sz w:val="24"/>
        </w:rPr>
      </w:pPr>
      <w:r w:rsidRPr="00401B87">
        <w:rPr>
          <w:rFonts w:asciiTheme="minorHAnsi" w:hAnsiTheme="minorHAnsi" w:cstheme="minorHAnsi"/>
          <w:i w:val="0"/>
          <w:sz w:val="24"/>
        </w:rPr>
        <w:t>Per un commento più dettagliato delle voci che compongono i “</w:t>
      </w:r>
      <w:r w:rsidRPr="000E1673">
        <w:rPr>
          <w:rFonts w:asciiTheme="minorHAnsi" w:hAnsiTheme="minorHAnsi" w:cstheme="minorHAnsi"/>
          <w:sz w:val="24"/>
        </w:rPr>
        <w:t>Proventi e gli Oneri straordinari</w:t>
      </w:r>
      <w:r>
        <w:rPr>
          <w:rFonts w:asciiTheme="minorHAnsi" w:hAnsiTheme="minorHAnsi" w:cstheme="minorHAnsi"/>
          <w:i w:val="0"/>
          <w:sz w:val="24"/>
        </w:rPr>
        <w:t>”, si rimanda alla R</w:t>
      </w:r>
      <w:r w:rsidRPr="00401B87">
        <w:rPr>
          <w:rFonts w:asciiTheme="minorHAnsi" w:hAnsiTheme="minorHAnsi" w:cstheme="minorHAnsi"/>
          <w:i w:val="0"/>
          <w:sz w:val="24"/>
        </w:rPr>
        <w:t xml:space="preserve">elazione </w:t>
      </w:r>
      <w:r>
        <w:rPr>
          <w:rFonts w:asciiTheme="minorHAnsi" w:hAnsiTheme="minorHAnsi" w:cstheme="minorHAnsi"/>
          <w:i w:val="0"/>
          <w:sz w:val="24"/>
        </w:rPr>
        <w:t xml:space="preserve">sulla Gestione </w:t>
      </w:r>
      <w:r w:rsidRPr="00401B87">
        <w:rPr>
          <w:rFonts w:asciiTheme="minorHAnsi" w:hAnsiTheme="minorHAnsi" w:cstheme="minorHAnsi"/>
          <w:i w:val="0"/>
          <w:sz w:val="24"/>
        </w:rPr>
        <w:t>del Direttore Generale</w:t>
      </w:r>
      <w:r>
        <w:rPr>
          <w:rFonts w:asciiTheme="minorHAnsi" w:hAnsiTheme="minorHAnsi" w:cstheme="minorHAnsi"/>
          <w:i w:val="0"/>
          <w:sz w:val="24"/>
        </w:rPr>
        <w:t>.</w:t>
      </w:r>
    </w:p>
    <w:p w14:paraId="18D6E79D" w14:textId="77777777" w:rsidR="002B572B" w:rsidRPr="00401B87" w:rsidRDefault="002B572B" w:rsidP="002B572B">
      <w:pPr>
        <w:rPr>
          <w:rFonts w:asciiTheme="minorHAnsi" w:hAnsiTheme="minorHAnsi" w:cstheme="minorHAnsi"/>
          <w:b/>
        </w:rPr>
      </w:pPr>
    </w:p>
    <w:p w14:paraId="07802B82" w14:textId="77777777" w:rsidR="002B572B" w:rsidRPr="00401B87" w:rsidRDefault="002B572B" w:rsidP="002B572B">
      <w:pPr>
        <w:rPr>
          <w:rFonts w:asciiTheme="minorHAnsi" w:hAnsiTheme="minorHAnsi" w:cstheme="minorHAnsi"/>
          <w:b/>
        </w:rPr>
      </w:pPr>
      <w:r w:rsidRPr="00401B87">
        <w:rPr>
          <w:rFonts w:asciiTheme="minorHAnsi" w:hAnsiTheme="minorHAnsi" w:cstheme="minorHAnsi"/>
          <w:b/>
        </w:rPr>
        <w:t>Altre informazioni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03"/>
        <w:gridCol w:w="754"/>
        <w:gridCol w:w="1427"/>
        <w:gridCol w:w="2835"/>
      </w:tblGrid>
      <w:tr w:rsidR="002B572B" w:rsidRPr="00401B87" w14:paraId="4C89CBCC" w14:textId="77777777" w:rsidTr="004F5A62">
        <w:tc>
          <w:tcPr>
            <w:tcW w:w="4803" w:type="dxa"/>
          </w:tcPr>
          <w:p w14:paraId="56E1CEFB" w14:textId="77777777" w:rsidR="002B572B" w:rsidRPr="00401B87" w:rsidRDefault="002B572B" w:rsidP="00E62213">
            <w:pPr>
              <w:tabs>
                <w:tab w:val="left" w:pos="1310"/>
              </w:tabs>
              <w:ind w:right="-1"/>
              <w:rPr>
                <w:rFonts w:asciiTheme="minorHAnsi" w:hAnsiTheme="minorHAnsi" w:cstheme="minorHAnsi"/>
                <w:b/>
              </w:rPr>
            </w:pPr>
            <w:r w:rsidRPr="00401B87">
              <w:rPr>
                <w:rFonts w:asciiTheme="minorHAnsi" w:hAnsiTheme="minorHAnsi" w:cstheme="minorHAnsi"/>
                <w:b/>
              </w:rPr>
              <w:t>Informazione</w:t>
            </w:r>
            <w:r w:rsidRPr="00401B87">
              <w:rPr>
                <w:rFonts w:asciiTheme="minorHAnsi" w:hAnsiTheme="minorHAnsi" w:cstheme="minorHAnsi"/>
                <w:b/>
              </w:rPr>
              <w:tab/>
            </w:r>
          </w:p>
        </w:tc>
        <w:tc>
          <w:tcPr>
            <w:tcW w:w="2181" w:type="dxa"/>
            <w:gridSpan w:val="2"/>
          </w:tcPr>
          <w:p w14:paraId="2FCE5F62"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Caso presente in azienda?</w:t>
            </w:r>
          </w:p>
        </w:tc>
        <w:tc>
          <w:tcPr>
            <w:tcW w:w="2835" w:type="dxa"/>
          </w:tcPr>
          <w:p w14:paraId="1B2DF12B"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Se sì, illustrare</w:t>
            </w:r>
          </w:p>
        </w:tc>
      </w:tr>
      <w:tr w:rsidR="002B572B" w:rsidRPr="00401B87" w14:paraId="3EA1D70F" w14:textId="77777777" w:rsidTr="004F5A62">
        <w:tc>
          <w:tcPr>
            <w:tcW w:w="4803" w:type="dxa"/>
          </w:tcPr>
          <w:p w14:paraId="5D5C2E65" w14:textId="77777777" w:rsidR="002B572B" w:rsidRPr="00401B87" w:rsidRDefault="002B572B" w:rsidP="00E62213">
            <w:pPr>
              <w:ind w:right="-1"/>
              <w:rPr>
                <w:rFonts w:asciiTheme="minorHAnsi" w:hAnsiTheme="minorHAnsi" w:cstheme="minorHAnsi"/>
                <w:b/>
              </w:rPr>
            </w:pPr>
            <w:r w:rsidRPr="00401B87">
              <w:rPr>
                <w:rFonts w:asciiTheme="minorHAnsi" w:hAnsiTheme="minorHAnsi" w:cstheme="minorHAnsi"/>
                <w:b/>
              </w:rPr>
              <w:t xml:space="preserve">PS06. </w:t>
            </w:r>
            <w:r w:rsidRPr="00401B87">
              <w:rPr>
                <w:rFonts w:asciiTheme="minorHAnsi" w:hAnsiTheme="minorHAnsi" w:cstheme="minorHAnsi"/>
              </w:rPr>
              <w:t>Esistono altre informazioni che si ritiene necessario fornire per soddisfare la regola generale secondo cui “Se le informazioni richieste da specifiche disposizioni di legge non sono sufficienti a dare una rappresentazione veritiera e corretta, si devono fornire le informazioni complementari necessarie allo scopo” (</w:t>
            </w:r>
            <w:r>
              <w:rPr>
                <w:rFonts w:asciiTheme="minorHAnsi" w:hAnsiTheme="minorHAnsi" w:cstheme="minorHAnsi"/>
              </w:rPr>
              <w:t>art. 24</w:t>
            </w:r>
            <w:r w:rsidRPr="00401B87">
              <w:rPr>
                <w:rFonts w:asciiTheme="minorHAnsi" w:hAnsiTheme="minorHAnsi" w:cstheme="minorHAnsi"/>
              </w:rPr>
              <w:t>23 cc)?</w:t>
            </w:r>
          </w:p>
        </w:tc>
        <w:tc>
          <w:tcPr>
            <w:tcW w:w="754" w:type="dxa"/>
          </w:tcPr>
          <w:p w14:paraId="346CB800" w14:textId="77777777" w:rsidR="002B572B" w:rsidRPr="00401B87" w:rsidRDefault="002B572B" w:rsidP="00E62213">
            <w:pPr>
              <w:ind w:right="-1"/>
              <w:jc w:val="center"/>
              <w:rPr>
                <w:rFonts w:asciiTheme="minorHAnsi" w:hAnsiTheme="minorHAnsi" w:cstheme="minorHAnsi"/>
              </w:rPr>
            </w:pPr>
            <w:r w:rsidRPr="00401B87">
              <w:rPr>
                <w:rFonts w:asciiTheme="minorHAnsi" w:hAnsiTheme="minorHAnsi" w:cstheme="minorHAnsi"/>
              </w:rPr>
              <w:t>NO</w:t>
            </w:r>
          </w:p>
        </w:tc>
        <w:tc>
          <w:tcPr>
            <w:tcW w:w="1427" w:type="dxa"/>
          </w:tcPr>
          <w:p w14:paraId="49DBB3A3" w14:textId="77777777" w:rsidR="002B572B" w:rsidRPr="00401B87" w:rsidRDefault="002B572B" w:rsidP="00E62213">
            <w:pPr>
              <w:ind w:right="-1"/>
              <w:jc w:val="center"/>
              <w:rPr>
                <w:rFonts w:asciiTheme="minorHAnsi" w:hAnsiTheme="minorHAnsi" w:cstheme="minorHAnsi"/>
              </w:rPr>
            </w:pPr>
          </w:p>
        </w:tc>
        <w:tc>
          <w:tcPr>
            <w:tcW w:w="2835" w:type="dxa"/>
          </w:tcPr>
          <w:p w14:paraId="0C8753AD" w14:textId="77777777" w:rsidR="002B572B" w:rsidRPr="00401B87" w:rsidRDefault="002B572B" w:rsidP="00E62213">
            <w:pPr>
              <w:ind w:right="-1"/>
              <w:rPr>
                <w:rFonts w:asciiTheme="minorHAnsi" w:hAnsiTheme="minorHAnsi" w:cstheme="minorHAnsi"/>
              </w:rPr>
            </w:pPr>
          </w:p>
        </w:tc>
      </w:tr>
    </w:tbl>
    <w:p w14:paraId="0D27E740" w14:textId="77777777" w:rsidR="004865F6" w:rsidRDefault="004865F6" w:rsidP="00C81735">
      <w:pPr>
        <w:spacing w:line="276" w:lineRule="auto"/>
        <w:jc w:val="both"/>
        <w:rPr>
          <w:rFonts w:eastAsiaTheme="minorHAnsi"/>
          <w:bCs/>
          <w:sz w:val="20"/>
          <w:szCs w:val="20"/>
          <w:lang w:eastAsia="en-US"/>
        </w:rPr>
      </w:pPr>
    </w:p>
    <w:p w14:paraId="4EDF4576" w14:textId="77777777" w:rsidR="004865F6" w:rsidRDefault="004865F6" w:rsidP="00C81735">
      <w:pPr>
        <w:spacing w:line="276" w:lineRule="auto"/>
        <w:jc w:val="both"/>
        <w:rPr>
          <w:rFonts w:eastAsiaTheme="minorHAnsi"/>
          <w:bCs/>
          <w:sz w:val="20"/>
          <w:szCs w:val="20"/>
          <w:lang w:eastAsia="en-US"/>
        </w:rPr>
      </w:pPr>
    </w:p>
    <w:p w14:paraId="66789715" w14:textId="77777777" w:rsidR="004865F6" w:rsidRDefault="004865F6" w:rsidP="00C81735">
      <w:pPr>
        <w:spacing w:line="276" w:lineRule="auto"/>
        <w:jc w:val="both"/>
        <w:rPr>
          <w:rFonts w:eastAsiaTheme="minorHAnsi"/>
          <w:bCs/>
          <w:sz w:val="20"/>
          <w:szCs w:val="20"/>
          <w:lang w:eastAsia="en-US"/>
        </w:rPr>
      </w:pPr>
    </w:p>
    <w:p w14:paraId="3C14D400" w14:textId="146617F7" w:rsidR="00C81735" w:rsidRDefault="00C81735" w:rsidP="00C81735">
      <w:pPr>
        <w:spacing w:line="276" w:lineRule="auto"/>
        <w:jc w:val="both"/>
        <w:rPr>
          <w:rFonts w:eastAsiaTheme="minorHAnsi"/>
          <w:bCs/>
          <w:sz w:val="20"/>
          <w:szCs w:val="20"/>
          <w:lang w:eastAsia="en-US"/>
        </w:rPr>
      </w:pPr>
      <w:r w:rsidRPr="00AC382E">
        <w:rPr>
          <w:rFonts w:eastAsiaTheme="minorHAnsi"/>
          <w:bCs/>
          <w:sz w:val="20"/>
          <w:szCs w:val="20"/>
          <w:lang w:eastAsia="en-US"/>
        </w:rPr>
        <w:t xml:space="preserve">     </w:t>
      </w:r>
      <w:r>
        <w:rPr>
          <w:rFonts w:eastAsiaTheme="minorHAnsi"/>
          <w:bCs/>
          <w:sz w:val="20"/>
          <w:szCs w:val="20"/>
          <w:lang w:eastAsia="en-US"/>
        </w:rPr>
        <w:t xml:space="preserve">   </w:t>
      </w:r>
      <w:r w:rsidRPr="00AC382E">
        <w:rPr>
          <w:rFonts w:eastAsiaTheme="minorHAnsi"/>
          <w:bCs/>
          <w:sz w:val="20"/>
          <w:szCs w:val="20"/>
          <w:lang w:eastAsia="en-US"/>
        </w:rPr>
        <w:t>IL DIRETTORE A.G.R.E.F.</w:t>
      </w:r>
      <w:r w:rsidRPr="00AC382E">
        <w:rPr>
          <w:rFonts w:eastAsiaTheme="minorHAnsi"/>
          <w:bCs/>
          <w:sz w:val="20"/>
          <w:szCs w:val="20"/>
          <w:lang w:eastAsia="en-US"/>
        </w:rPr>
        <w:tab/>
      </w:r>
      <w:r w:rsidRPr="00AC382E">
        <w:rPr>
          <w:rFonts w:eastAsiaTheme="minorHAnsi"/>
          <w:bCs/>
          <w:sz w:val="20"/>
          <w:szCs w:val="20"/>
          <w:lang w:eastAsia="en-US"/>
        </w:rPr>
        <w:tab/>
      </w:r>
      <w:r w:rsidRPr="00AC382E">
        <w:rPr>
          <w:rFonts w:eastAsiaTheme="minorHAnsi"/>
          <w:bCs/>
          <w:sz w:val="20"/>
          <w:szCs w:val="20"/>
          <w:lang w:eastAsia="en-US"/>
        </w:rPr>
        <w:tab/>
      </w:r>
      <w:r w:rsidRPr="00AC382E">
        <w:rPr>
          <w:rFonts w:eastAsiaTheme="minorHAnsi"/>
          <w:bCs/>
          <w:sz w:val="20"/>
          <w:szCs w:val="20"/>
          <w:lang w:eastAsia="en-US"/>
        </w:rPr>
        <w:tab/>
      </w:r>
      <w:r>
        <w:rPr>
          <w:rFonts w:eastAsiaTheme="minorHAnsi"/>
          <w:bCs/>
          <w:sz w:val="20"/>
          <w:szCs w:val="20"/>
          <w:lang w:eastAsia="en-US"/>
        </w:rPr>
        <w:t xml:space="preserve">           </w:t>
      </w:r>
      <w:r w:rsidRPr="00AC382E">
        <w:rPr>
          <w:rFonts w:eastAsiaTheme="minorHAnsi"/>
          <w:bCs/>
          <w:sz w:val="20"/>
          <w:szCs w:val="20"/>
          <w:lang w:eastAsia="en-US"/>
        </w:rPr>
        <w:tab/>
      </w:r>
      <w:r>
        <w:rPr>
          <w:rFonts w:eastAsiaTheme="minorHAnsi"/>
          <w:bCs/>
          <w:sz w:val="20"/>
          <w:szCs w:val="20"/>
          <w:lang w:eastAsia="en-US"/>
        </w:rPr>
        <w:t xml:space="preserve">           </w:t>
      </w:r>
    </w:p>
    <w:p w14:paraId="584B4DA8" w14:textId="5F52A08C" w:rsidR="00C81735" w:rsidRDefault="00C81735" w:rsidP="00C81735">
      <w:pPr>
        <w:spacing w:line="276" w:lineRule="auto"/>
        <w:jc w:val="both"/>
        <w:rPr>
          <w:rFonts w:eastAsiaTheme="minorHAnsi"/>
          <w:bCs/>
          <w:sz w:val="20"/>
          <w:szCs w:val="20"/>
          <w:lang w:eastAsia="en-US"/>
        </w:rPr>
      </w:pPr>
      <w:r w:rsidRPr="00AC382E">
        <w:rPr>
          <w:rFonts w:eastAsiaTheme="minorHAnsi"/>
          <w:bCs/>
          <w:lang w:eastAsia="en-US"/>
        </w:rPr>
        <w:t xml:space="preserve">  </w:t>
      </w:r>
      <w:r>
        <w:rPr>
          <w:rFonts w:eastAsiaTheme="minorHAnsi"/>
          <w:bCs/>
          <w:lang w:eastAsia="en-US"/>
        </w:rPr>
        <w:t xml:space="preserve">  </w:t>
      </w:r>
      <w:r w:rsidRPr="00AC382E">
        <w:rPr>
          <w:rFonts w:eastAsiaTheme="minorHAnsi"/>
          <w:bCs/>
          <w:lang w:eastAsia="en-US"/>
        </w:rPr>
        <w:t>(Dott.</w:t>
      </w:r>
      <w:r>
        <w:rPr>
          <w:rFonts w:eastAsiaTheme="minorHAnsi"/>
          <w:bCs/>
          <w:lang w:eastAsia="en-US"/>
        </w:rPr>
        <w:t xml:space="preserve"> </w:t>
      </w:r>
      <w:r w:rsidRPr="00AC382E">
        <w:rPr>
          <w:rFonts w:eastAsiaTheme="minorHAnsi"/>
          <w:bCs/>
          <w:lang w:eastAsia="en-US"/>
        </w:rPr>
        <w:t>Maurizio De Nuccio)</w:t>
      </w:r>
      <w:r w:rsidRPr="00AC382E">
        <w:rPr>
          <w:rFonts w:eastAsiaTheme="minorHAnsi"/>
          <w:bCs/>
          <w:lang w:eastAsia="en-US"/>
        </w:rPr>
        <w:tab/>
      </w:r>
    </w:p>
    <w:p w14:paraId="1F0C72A6" w14:textId="77777777" w:rsidR="00C81735" w:rsidRDefault="00C81735" w:rsidP="00C81735">
      <w:pPr>
        <w:spacing w:line="276" w:lineRule="auto"/>
        <w:jc w:val="both"/>
        <w:rPr>
          <w:rFonts w:eastAsiaTheme="minorHAnsi"/>
          <w:bCs/>
          <w:sz w:val="20"/>
          <w:szCs w:val="20"/>
          <w:lang w:eastAsia="en-US"/>
        </w:rPr>
      </w:pPr>
    </w:p>
    <w:p w14:paraId="3E971516" w14:textId="1F893AD7" w:rsidR="00C81735" w:rsidRPr="00AC382E" w:rsidRDefault="00C81735" w:rsidP="00C81735">
      <w:pPr>
        <w:spacing w:line="276" w:lineRule="auto"/>
        <w:jc w:val="both"/>
        <w:rPr>
          <w:rFonts w:eastAsiaTheme="minorHAnsi"/>
          <w:bCs/>
          <w:sz w:val="20"/>
          <w:szCs w:val="20"/>
          <w:lang w:eastAsia="en-US"/>
        </w:rPr>
      </w:pPr>
      <w:r>
        <w:rPr>
          <w:rFonts w:eastAsiaTheme="minorHAnsi"/>
          <w:bCs/>
          <w:sz w:val="20"/>
          <w:szCs w:val="20"/>
          <w:lang w:eastAsia="en-US"/>
        </w:rPr>
        <w:t xml:space="preserve"> </w:t>
      </w:r>
      <w:r>
        <w:rPr>
          <w:rFonts w:eastAsiaTheme="minorHAnsi"/>
          <w:bCs/>
          <w:sz w:val="20"/>
          <w:szCs w:val="20"/>
          <w:lang w:eastAsia="en-US"/>
        </w:rPr>
        <w:tab/>
      </w:r>
      <w:r>
        <w:rPr>
          <w:rFonts w:eastAsiaTheme="minorHAnsi"/>
          <w:bCs/>
          <w:sz w:val="20"/>
          <w:szCs w:val="20"/>
          <w:lang w:eastAsia="en-US"/>
        </w:rPr>
        <w:tab/>
      </w:r>
      <w:r>
        <w:rPr>
          <w:rFonts w:eastAsiaTheme="minorHAnsi"/>
          <w:bCs/>
          <w:sz w:val="20"/>
          <w:szCs w:val="20"/>
          <w:lang w:eastAsia="en-US"/>
        </w:rPr>
        <w:tab/>
      </w:r>
      <w:r>
        <w:rPr>
          <w:rFonts w:eastAsiaTheme="minorHAnsi"/>
          <w:bCs/>
          <w:sz w:val="20"/>
          <w:szCs w:val="20"/>
          <w:lang w:eastAsia="en-US"/>
        </w:rPr>
        <w:tab/>
      </w:r>
      <w:r>
        <w:rPr>
          <w:rFonts w:eastAsiaTheme="minorHAnsi"/>
          <w:bCs/>
          <w:sz w:val="20"/>
          <w:szCs w:val="20"/>
          <w:lang w:eastAsia="en-US"/>
        </w:rPr>
        <w:tab/>
      </w:r>
      <w:r>
        <w:rPr>
          <w:rFonts w:eastAsiaTheme="minorHAnsi"/>
          <w:bCs/>
          <w:sz w:val="20"/>
          <w:szCs w:val="20"/>
          <w:lang w:eastAsia="en-US"/>
        </w:rPr>
        <w:tab/>
      </w:r>
      <w:r>
        <w:rPr>
          <w:rFonts w:eastAsiaTheme="minorHAnsi"/>
          <w:bCs/>
          <w:sz w:val="20"/>
          <w:szCs w:val="20"/>
          <w:lang w:eastAsia="en-US"/>
        </w:rPr>
        <w:tab/>
        <w:t xml:space="preserve"> </w:t>
      </w:r>
      <w:r w:rsidR="003D33DF">
        <w:rPr>
          <w:rFonts w:eastAsiaTheme="minorHAnsi"/>
          <w:bCs/>
          <w:sz w:val="20"/>
          <w:szCs w:val="20"/>
          <w:lang w:eastAsia="en-US"/>
        </w:rPr>
        <w:t>LA DIRETTRICE</w:t>
      </w:r>
      <w:r w:rsidR="001348A6">
        <w:rPr>
          <w:rFonts w:eastAsiaTheme="minorHAnsi"/>
          <w:bCs/>
          <w:sz w:val="20"/>
          <w:szCs w:val="20"/>
          <w:lang w:eastAsia="en-US"/>
        </w:rPr>
        <w:t xml:space="preserve"> GENERALE</w:t>
      </w:r>
    </w:p>
    <w:p w14:paraId="4510B2FA" w14:textId="48D03F7E" w:rsidR="00C81735" w:rsidRPr="00AC382E" w:rsidRDefault="00C81735" w:rsidP="00C81735">
      <w:pPr>
        <w:spacing w:line="276" w:lineRule="auto"/>
        <w:jc w:val="both"/>
        <w:rPr>
          <w:rFonts w:eastAsiaTheme="minorHAnsi"/>
          <w:bCs/>
          <w:lang w:eastAsia="en-US"/>
        </w:rPr>
      </w:pPr>
      <w:r w:rsidRPr="00AC382E">
        <w:rPr>
          <w:rFonts w:eastAsiaTheme="minorHAnsi"/>
          <w:bCs/>
          <w:lang w:eastAsia="en-US"/>
        </w:rPr>
        <w:tab/>
      </w:r>
      <w:r>
        <w:rPr>
          <w:rFonts w:eastAsiaTheme="minorHAnsi"/>
          <w:bCs/>
          <w:lang w:eastAsia="en-US"/>
        </w:rPr>
        <w:t xml:space="preserve">   </w:t>
      </w:r>
      <w:r w:rsidRPr="00AC382E">
        <w:rPr>
          <w:rFonts w:eastAsiaTheme="minorHAnsi"/>
          <w:bCs/>
          <w:lang w:eastAsia="en-US"/>
        </w:rPr>
        <w:tab/>
      </w:r>
      <w:r>
        <w:rPr>
          <w:rFonts w:eastAsiaTheme="minorHAnsi"/>
          <w:bCs/>
          <w:lang w:eastAsia="en-US"/>
        </w:rPr>
        <w:t xml:space="preserve">          </w:t>
      </w:r>
      <w:r w:rsidRPr="00AC382E">
        <w:rPr>
          <w:rFonts w:eastAsiaTheme="minorHAnsi"/>
          <w:bCs/>
          <w:lang w:eastAsia="en-US"/>
        </w:rPr>
        <w:t xml:space="preserve">  </w:t>
      </w:r>
      <w:r>
        <w:rPr>
          <w:rFonts w:eastAsiaTheme="minorHAnsi"/>
          <w:bCs/>
          <w:lang w:eastAsia="en-US"/>
        </w:rPr>
        <w:t xml:space="preserve">    </w:t>
      </w:r>
      <w:r w:rsidRPr="00AC382E">
        <w:rPr>
          <w:rFonts w:eastAsiaTheme="minorHAnsi"/>
          <w:bCs/>
          <w:lang w:eastAsia="en-US"/>
        </w:rPr>
        <w:t xml:space="preserve">       </w:t>
      </w:r>
      <w:r>
        <w:rPr>
          <w:rFonts w:eastAsiaTheme="minorHAnsi"/>
          <w:bCs/>
          <w:lang w:eastAsia="en-US"/>
        </w:rPr>
        <w:t xml:space="preserve">  </w:t>
      </w:r>
      <w:r>
        <w:rPr>
          <w:rFonts w:eastAsiaTheme="minorHAnsi"/>
          <w:bCs/>
          <w:lang w:eastAsia="en-US"/>
        </w:rPr>
        <w:tab/>
      </w:r>
      <w:r>
        <w:rPr>
          <w:rFonts w:eastAsiaTheme="minorHAnsi"/>
          <w:bCs/>
          <w:lang w:eastAsia="en-US"/>
        </w:rPr>
        <w:tab/>
      </w:r>
      <w:r>
        <w:rPr>
          <w:rFonts w:eastAsiaTheme="minorHAnsi"/>
          <w:bCs/>
          <w:lang w:eastAsia="en-US"/>
        </w:rPr>
        <w:tab/>
        <w:t xml:space="preserve">  </w:t>
      </w:r>
      <w:r w:rsidRPr="00AC382E">
        <w:rPr>
          <w:rFonts w:eastAsiaTheme="minorHAnsi"/>
          <w:bCs/>
          <w:lang w:eastAsia="en-US"/>
        </w:rPr>
        <w:t xml:space="preserve"> (</w:t>
      </w:r>
      <w:r w:rsidR="003D33DF">
        <w:rPr>
          <w:rFonts w:cs="Calibri"/>
        </w:rPr>
        <w:t>Dott.ssa Tiziana DIMATTEO</w:t>
      </w:r>
      <w:r w:rsidRPr="00AC382E">
        <w:rPr>
          <w:rFonts w:eastAsiaTheme="minorHAnsi"/>
          <w:bCs/>
          <w:lang w:eastAsia="en-US"/>
        </w:rPr>
        <w:t>)</w:t>
      </w:r>
    </w:p>
    <w:p w14:paraId="205959A8" w14:textId="7EACC82A" w:rsidR="00C81735" w:rsidRDefault="00C81735">
      <w:pPr>
        <w:rPr>
          <w:rFonts w:ascii="Calibri" w:hAnsi="Calibri" w:cs="Calibri"/>
          <w:b/>
          <w:iCs/>
        </w:rPr>
      </w:pPr>
      <w:r w:rsidRPr="00C81735">
        <w:rPr>
          <w:rFonts w:ascii="Calibri" w:hAnsi="Calibri" w:cs="Calibri"/>
          <w:b/>
          <w:iCs/>
        </w:rPr>
        <w:br w:type="page"/>
      </w:r>
    </w:p>
    <w:p w14:paraId="49476B09" w14:textId="77777777" w:rsidR="005459C3" w:rsidRDefault="005459C3">
      <w:pPr>
        <w:rPr>
          <w:rFonts w:ascii="Calibri" w:hAnsi="Calibri" w:cs="Calibri"/>
          <w:b/>
          <w:iCs/>
        </w:rPr>
        <w:sectPr w:rsidR="005459C3" w:rsidSect="005B18D4">
          <w:footerReference w:type="default" r:id="rId88"/>
          <w:footerReference w:type="first" r:id="rId89"/>
          <w:pgSz w:w="11910" w:h="16840"/>
          <w:pgMar w:top="1100" w:right="998" w:bottom="1021" w:left="743" w:header="0" w:footer="91" w:gutter="0"/>
          <w:cols w:space="720"/>
        </w:sectPr>
      </w:pPr>
    </w:p>
    <w:p w14:paraId="53E210D5" w14:textId="77777777" w:rsidR="005459C3" w:rsidRDefault="005459C3">
      <w:pPr>
        <w:rPr>
          <w:rFonts w:ascii="Calibri" w:hAnsi="Calibri" w:cs="Calibri"/>
          <w:b/>
          <w:iCs/>
        </w:rPr>
        <w:sectPr w:rsidR="005459C3" w:rsidSect="00BD76ED">
          <w:pgSz w:w="11910" w:h="16840"/>
          <w:pgMar w:top="1100" w:right="998" w:bottom="1021" w:left="743" w:header="0" w:footer="91" w:gutter="0"/>
          <w:pgNumType w:start="1"/>
          <w:cols w:space="720"/>
        </w:sectPr>
      </w:pPr>
    </w:p>
    <w:p w14:paraId="4587EF1D" w14:textId="77777777" w:rsidR="005459C3" w:rsidRPr="00C81735" w:rsidRDefault="005459C3">
      <w:pPr>
        <w:rPr>
          <w:rFonts w:ascii="Calibri" w:hAnsi="Calibri" w:cs="Calibri"/>
          <w:b/>
          <w:iCs/>
        </w:rPr>
      </w:pPr>
    </w:p>
    <w:p w14:paraId="2F75E12E" w14:textId="7E0D4962" w:rsidR="00BB3179" w:rsidRDefault="00512167" w:rsidP="00BB3179">
      <w:pPr>
        <w:spacing w:line="360" w:lineRule="auto"/>
        <w:rPr>
          <w:rFonts w:ascii="Calibri" w:hAnsi="Calibri" w:cs="Calibri"/>
          <w:b/>
          <w:iCs/>
          <w:sz w:val="72"/>
          <w:szCs w:val="72"/>
        </w:rPr>
      </w:pPr>
      <w:r>
        <w:rPr>
          <w:rFonts w:ascii="Calibri" w:hAnsi="Calibri" w:cs="Calibri"/>
          <w:noProof/>
        </w:rPr>
        <w:drawing>
          <wp:anchor distT="0" distB="0" distL="114300" distR="114300" simplePos="0" relativeHeight="251657216" behindDoc="1" locked="0" layoutInCell="1" allowOverlap="1" wp14:anchorId="3FD730E5" wp14:editId="1CD4DDE9">
            <wp:simplePos x="0" y="0"/>
            <wp:positionH relativeFrom="column">
              <wp:posOffset>150648</wp:posOffset>
            </wp:positionH>
            <wp:positionV relativeFrom="paragraph">
              <wp:posOffset>655933</wp:posOffset>
            </wp:positionV>
            <wp:extent cx="5471795" cy="2590205"/>
            <wp:effectExtent l="0" t="0" r="0" b="635"/>
            <wp:wrapNone/>
            <wp:docPr id="79"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4"/>
                    <pic:cNvPicPr>
                      <a:picLocks noChangeAspect="1" noChangeArrowheads="1"/>
                    </pic:cNvPicPr>
                  </pic:nvPicPr>
                  <pic:blipFill>
                    <a:blip r:embed="rId9">
                      <a:extLst>
                        <a:ext uri="{28A0092B-C50C-407E-A947-70E740481C1C}">
                          <a14:useLocalDpi xmlns:a14="http://schemas.microsoft.com/office/drawing/2010/main" val="0"/>
                        </a:ext>
                      </a:extLst>
                    </a:blip>
                    <a:srcRect r="62039" b="30408"/>
                    <a:stretch>
                      <a:fillRect/>
                    </a:stretch>
                  </pic:blipFill>
                  <pic:spPr bwMode="auto">
                    <a:xfrm>
                      <a:off x="0" y="0"/>
                      <a:ext cx="5484206" cy="2596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C52644" w14:textId="77777777" w:rsidR="00A34A20" w:rsidRDefault="00A34A20" w:rsidP="00BB3179">
      <w:pPr>
        <w:spacing w:line="360" w:lineRule="auto"/>
        <w:rPr>
          <w:rFonts w:ascii="Calibri" w:hAnsi="Calibri" w:cs="Calibri"/>
          <w:b/>
          <w:iCs/>
          <w:sz w:val="72"/>
          <w:szCs w:val="72"/>
        </w:rPr>
      </w:pPr>
    </w:p>
    <w:p w14:paraId="5EB6268F" w14:textId="0CF225AD" w:rsidR="00BB3179" w:rsidRDefault="00BB3179" w:rsidP="00BB3179">
      <w:pPr>
        <w:spacing w:line="360" w:lineRule="auto"/>
        <w:rPr>
          <w:rFonts w:ascii="Calibri" w:hAnsi="Calibri" w:cs="Calibri"/>
          <w:b/>
          <w:iCs/>
          <w:sz w:val="72"/>
          <w:szCs w:val="72"/>
        </w:rPr>
      </w:pPr>
    </w:p>
    <w:p w14:paraId="409C1CA3" w14:textId="77777777" w:rsidR="00BB3179" w:rsidRPr="00B92A7D" w:rsidRDefault="00BB3179" w:rsidP="00BB3179">
      <w:pPr>
        <w:spacing w:line="360" w:lineRule="auto"/>
        <w:rPr>
          <w:rFonts w:ascii="Calibri" w:hAnsi="Calibri" w:cs="Calibri"/>
          <w:b/>
          <w:iCs/>
          <w:sz w:val="72"/>
          <w:szCs w:val="72"/>
        </w:rPr>
      </w:pPr>
    </w:p>
    <w:p w14:paraId="0E76D0FD" w14:textId="77777777" w:rsidR="00E60CF0" w:rsidRPr="00ED6E67" w:rsidRDefault="00E60CF0" w:rsidP="00E60CF0">
      <w:pPr>
        <w:spacing w:line="360" w:lineRule="auto"/>
        <w:jc w:val="center"/>
        <w:rPr>
          <w:rFonts w:ascii="Calibri" w:hAnsi="Calibri" w:cs="Calibri"/>
          <w:b/>
          <w:iCs/>
        </w:rPr>
      </w:pPr>
      <w:r w:rsidRPr="00ED6E67">
        <w:rPr>
          <w:rFonts w:ascii="Calibri" w:hAnsi="Calibri" w:cs="Calibri"/>
          <w:b/>
          <w:iCs/>
        </w:rPr>
        <w:t>Azienda Sanitaria Locale</w:t>
      </w:r>
    </w:p>
    <w:p w14:paraId="7F3C261D" w14:textId="77777777" w:rsidR="00E60CF0" w:rsidRPr="00ED6E67" w:rsidRDefault="00E60CF0" w:rsidP="00E60CF0">
      <w:pPr>
        <w:spacing w:line="360" w:lineRule="auto"/>
        <w:jc w:val="center"/>
        <w:rPr>
          <w:rFonts w:ascii="Calibri" w:hAnsi="Calibri" w:cs="Calibri"/>
          <w:b/>
          <w:iCs/>
        </w:rPr>
      </w:pPr>
      <w:r w:rsidRPr="00ED6E67">
        <w:rPr>
          <w:rFonts w:ascii="Calibri" w:hAnsi="Calibri" w:cs="Calibri"/>
          <w:b/>
          <w:iCs/>
        </w:rPr>
        <w:t>della Provincia di Barletta - Andria - Trani</w:t>
      </w:r>
    </w:p>
    <w:p w14:paraId="418F2D2E" w14:textId="77777777" w:rsidR="00E60CF0" w:rsidRPr="00ED6E67" w:rsidRDefault="00E60CF0" w:rsidP="00E60CF0">
      <w:pPr>
        <w:spacing w:line="360" w:lineRule="auto"/>
        <w:jc w:val="center"/>
        <w:rPr>
          <w:rFonts w:ascii="Calibri" w:hAnsi="Calibri" w:cs="Calibri"/>
          <w:b/>
          <w:iCs/>
          <w:sz w:val="30"/>
          <w:szCs w:val="30"/>
        </w:rPr>
      </w:pPr>
    </w:p>
    <w:p w14:paraId="2CC52749" w14:textId="50945552" w:rsidR="00E60CF0" w:rsidRPr="00B92A7D" w:rsidRDefault="00E60CF0" w:rsidP="00E60CF0">
      <w:pPr>
        <w:spacing w:line="360" w:lineRule="auto"/>
        <w:jc w:val="center"/>
        <w:rPr>
          <w:rFonts w:ascii="Calibri" w:hAnsi="Calibri" w:cs="Calibri"/>
          <w:b/>
          <w:iCs/>
          <w:sz w:val="80"/>
          <w:szCs w:val="80"/>
        </w:rPr>
      </w:pPr>
      <w:r>
        <w:rPr>
          <w:rFonts w:ascii="Calibri" w:hAnsi="Calibri" w:cs="Calibri"/>
          <w:b/>
          <w:iCs/>
          <w:sz w:val="80"/>
          <w:szCs w:val="80"/>
        </w:rPr>
        <w:t>Allegati</w:t>
      </w:r>
    </w:p>
    <w:p w14:paraId="2280F2BD" w14:textId="77777777" w:rsidR="00E60CF0" w:rsidRPr="00B92A7D" w:rsidRDefault="00E60CF0" w:rsidP="00E60CF0">
      <w:pPr>
        <w:ind w:right="569"/>
        <w:jc w:val="center"/>
        <w:rPr>
          <w:rFonts w:ascii="Calibri" w:hAnsi="Calibri" w:cs="Calibri"/>
          <w:sz w:val="32"/>
          <w:szCs w:val="20"/>
          <w:lang w:eastAsia="en-US"/>
        </w:rPr>
      </w:pPr>
      <w:r w:rsidRPr="00B92A7D">
        <w:rPr>
          <w:rFonts w:ascii="Calibri" w:hAnsi="Calibri" w:cs="Calibri"/>
          <w:b/>
          <w:sz w:val="32"/>
          <w:szCs w:val="20"/>
          <w:lang w:eastAsia="en-US"/>
        </w:rPr>
        <w:t xml:space="preserve">(ex art.26, </w:t>
      </w:r>
      <w:proofErr w:type="spellStart"/>
      <w:r w:rsidRPr="00B92A7D">
        <w:rPr>
          <w:rFonts w:ascii="Calibri" w:hAnsi="Calibri" w:cs="Calibri"/>
          <w:b/>
          <w:sz w:val="32"/>
          <w:szCs w:val="20"/>
          <w:lang w:eastAsia="en-US"/>
        </w:rPr>
        <w:t>D.Lgs.</w:t>
      </w:r>
      <w:proofErr w:type="spellEnd"/>
      <w:r w:rsidRPr="00B92A7D">
        <w:rPr>
          <w:rFonts w:ascii="Calibri" w:hAnsi="Calibri" w:cs="Calibri"/>
          <w:b/>
          <w:sz w:val="32"/>
          <w:szCs w:val="20"/>
          <w:lang w:eastAsia="en-US"/>
        </w:rPr>
        <w:t xml:space="preserve"> 118/2011)</w:t>
      </w:r>
    </w:p>
    <w:p w14:paraId="47ED009F" w14:textId="77777777" w:rsidR="00E60CF0" w:rsidRDefault="00E60CF0" w:rsidP="00E60CF0">
      <w:pPr>
        <w:spacing w:line="360" w:lineRule="auto"/>
        <w:rPr>
          <w:rFonts w:ascii="Calibri" w:hAnsi="Calibri" w:cs="Calibri"/>
          <w:b/>
          <w:iCs/>
        </w:rPr>
      </w:pPr>
    </w:p>
    <w:p w14:paraId="6A3DA3EF" w14:textId="77777777" w:rsidR="00E60CF0" w:rsidRPr="00B92A7D" w:rsidRDefault="00E60CF0" w:rsidP="00E60CF0">
      <w:pPr>
        <w:spacing w:line="360" w:lineRule="auto"/>
        <w:rPr>
          <w:rFonts w:ascii="Calibri" w:hAnsi="Calibri" w:cs="Calibri"/>
          <w:b/>
          <w:iCs/>
        </w:rPr>
      </w:pPr>
    </w:p>
    <w:p w14:paraId="59C6EF4D" w14:textId="77777777" w:rsidR="00E60CF0" w:rsidRDefault="00E60CF0" w:rsidP="00E60CF0">
      <w:pPr>
        <w:jc w:val="center"/>
        <w:rPr>
          <w:rFonts w:ascii="Calibri" w:hAnsi="Calibri" w:cs="Calibri"/>
        </w:rPr>
      </w:pPr>
      <w:r>
        <w:rPr>
          <w:rStyle w:val="InitialStyle"/>
          <w:rFonts w:ascii="Calibri" w:hAnsi="Calibri" w:cs="Calibri"/>
          <w:iCs/>
          <w:noProof/>
        </w:rPr>
        <w:drawing>
          <wp:inline distT="0" distB="0" distL="0" distR="0" wp14:anchorId="46BB78D3" wp14:editId="21170DA5">
            <wp:extent cx="1064895" cy="1106805"/>
            <wp:effectExtent l="0" t="0" r="1905" b="0"/>
            <wp:docPr id="83" name="Im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4895" cy="1106805"/>
                    </a:xfrm>
                    <a:prstGeom prst="rect">
                      <a:avLst/>
                    </a:prstGeom>
                    <a:noFill/>
                  </pic:spPr>
                </pic:pic>
              </a:graphicData>
            </a:graphic>
          </wp:inline>
        </w:drawing>
      </w:r>
    </w:p>
    <w:p w14:paraId="22F80D50" w14:textId="77777777" w:rsidR="00260603" w:rsidRPr="004C74E6" w:rsidRDefault="00260603" w:rsidP="00260603">
      <w:pPr>
        <w:pStyle w:val="DefaultText"/>
        <w:ind w:right="569"/>
        <w:jc w:val="center"/>
        <w:rPr>
          <w:rFonts w:ascii="Calibri" w:hAnsi="Calibri" w:cs="Calibri"/>
          <w:sz w:val="32"/>
          <w:lang w:val="it-IT"/>
        </w:rPr>
      </w:pPr>
    </w:p>
    <w:p w14:paraId="21238317" w14:textId="77777777" w:rsidR="00260603" w:rsidRDefault="00260603" w:rsidP="00260603">
      <w:pPr>
        <w:spacing w:line="360" w:lineRule="auto"/>
        <w:rPr>
          <w:rStyle w:val="InitialStyle"/>
          <w:rFonts w:ascii="Calibri" w:hAnsi="Calibri" w:cs="Calibri"/>
          <w:iCs/>
        </w:rPr>
      </w:pPr>
    </w:p>
    <w:p w14:paraId="6A68D8B4" w14:textId="3155FA72" w:rsidR="00260603" w:rsidRDefault="00260603" w:rsidP="00260603">
      <w:pPr>
        <w:spacing w:line="360" w:lineRule="auto"/>
        <w:rPr>
          <w:rStyle w:val="InitialStyle"/>
          <w:rFonts w:ascii="Calibri" w:hAnsi="Calibri" w:cs="Calibri"/>
          <w:iCs/>
        </w:rPr>
      </w:pPr>
    </w:p>
    <w:p w14:paraId="534E58F1" w14:textId="30763D19" w:rsidR="00260603" w:rsidRDefault="00260603" w:rsidP="00260603">
      <w:pPr>
        <w:spacing w:line="360" w:lineRule="auto"/>
        <w:rPr>
          <w:rStyle w:val="InitialStyle"/>
          <w:rFonts w:ascii="Calibri" w:hAnsi="Calibri" w:cs="Calibri"/>
          <w:iCs/>
        </w:rPr>
      </w:pPr>
    </w:p>
    <w:p w14:paraId="4312ADFE" w14:textId="3EA9AECF" w:rsidR="00BB3179" w:rsidRDefault="00BB3179" w:rsidP="00260603">
      <w:pPr>
        <w:spacing w:line="360" w:lineRule="auto"/>
        <w:rPr>
          <w:rStyle w:val="InitialStyle"/>
          <w:rFonts w:ascii="Calibri" w:hAnsi="Calibri" w:cs="Calibri"/>
          <w:iCs/>
        </w:rPr>
      </w:pPr>
    </w:p>
    <w:p w14:paraId="0EA40442" w14:textId="77777777" w:rsidR="00BB3179" w:rsidRDefault="00BB3179" w:rsidP="00260603">
      <w:pPr>
        <w:spacing w:line="360" w:lineRule="auto"/>
        <w:rPr>
          <w:rStyle w:val="InitialStyle"/>
          <w:rFonts w:ascii="Calibri" w:hAnsi="Calibri" w:cs="Calibri"/>
          <w:iCs/>
        </w:rPr>
      </w:pPr>
    </w:p>
    <w:p w14:paraId="7FB6F06F" w14:textId="77777777" w:rsidR="00260603" w:rsidRDefault="00260603" w:rsidP="00260603">
      <w:pPr>
        <w:spacing w:line="360" w:lineRule="auto"/>
        <w:ind w:right="-1"/>
        <w:rPr>
          <w:rFonts w:ascii="Calibri" w:hAnsi="Calibri" w:cs="Calibri"/>
        </w:rPr>
      </w:pPr>
    </w:p>
    <w:p w14:paraId="2832DF31" w14:textId="77777777" w:rsidR="00260603" w:rsidRDefault="00260603" w:rsidP="00260603">
      <w:pPr>
        <w:spacing w:line="360" w:lineRule="auto"/>
        <w:ind w:right="-1"/>
        <w:rPr>
          <w:rFonts w:ascii="Calibri" w:hAnsi="Calibri" w:cs="Calibri"/>
        </w:rPr>
      </w:pPr>
    </w:p>
    <w:p w14:paraId="5E1468FB" w14:textId="77777777" w:rsidR="00594D7B" w:rsidRDefault="00594D7B" w:rsidP="00260603">
      <w:pPr>
        <w:spacing w:line="360" w:lineRule="auto"/>
        <w:ind w:right="-1"/>
        <w:rPr>
          <w:rFonts w:ascii="Calibri" w:hAnsi="Calibri" w:cs="Calibri"/>
        </w:rPr>
      </w:pPr>
    </w:p>
    <w:p w14:paraId="500C5C3E" w14:textId="77777777" w:rsidR="00594D7B" w:rsidRDefault="00594D7B" w:rsidP="00260603">
      <w:pPr>
        <w:spacing w:line="360" w:lineRule="auto"/>
        <w:ind w:right="-1"/>
        <w:rPr>
          <w:rFonts w:ascii="Calibri" w:hAnsi="Calibri" w:cs="Calibri"/>
        </w:rPr>
      </w:pPr>
    </w:p>
    <w:p w14:paraId="25A83832" w14:textId="17AFAEC5" w:rsidR="00260603" w:rsidRDefault="00260603" w:rsidP="00260603">
      <w:pPr>
        <w:spacing w:after="120"/>
        <w:rPr>
          <w:rStyle w:val="InitialStyle"/>
          <w:rFonts w:ascii="Calibri" w:hAnsi="Calibri" w:cs="Calibri"/>
          <w:iCs/>
          <w:noProof/>
        </w:rPr>
      </w:pPr>
      <w:r w:rsidRPr="00FA0BA9">
        <w:rPr>
          <w:rStyle w:val="InitialStyle"/>
          <w:rFonts w:ascii="Calibri" w:hAnsi="Calibri" w:cs="Calibri"/>
          <w:iCs/>
          <w:u w:val="single"/>
        </w:rPr>
        <w:t>MODELLO CE</w:t>
      </w:r>
    </w:p>
    <w:p w14:paraId="7A364F8C" w14:textId="1D97F55A" w:rsidR="003D33DF" w:rsidRDefault="00EA0304" w:rsidP="00260603">
      <w:pPr>
        <w:spacing w:after="120"/>
        <w:rPr>
          <w:rStyle w:val="InitialStyle"/>
          <w:rFonts w:ascii="Calibri" w:hAnsi="Calibri" w:cs="Calibri"/>
          <w:iCs/>
          <w:u w:val="single"/>
        </w:rPr>
      </w:pPr>
      <w:r>
        <w:rPr>
          <w:rFonts w:ascii="Calibri" w:hAnsi="Calibri" w:cs="Calibri"/>
          <w:b/>
          <w:iCs/>
          <w:noProof/>
          <w:u w:val="single"/>
        </w:rPr>
        <w:lastRenderedPageBreak/>
        <w:drawing>
          <wp:inline distT="0" distB="0" distL="0" distR="0" wp14:anchorId="5B30B807" wp14:editId="5D4506EF">
            <wp:extent cx="6457315" cy="8687728"/>
            <wp:effectExtent l="0" t="0" r="635"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57315" cy="8687728"/>
                    </a:xfrm>
                    <a:prstGeom prst="rect">
                      <a:avLst/>
                    </a:prstGeom>
                    <a:noFill/>
                    <a:ln>
                      <a:noFill/>
                    </a:ln>
                  </pic:spPr>
                </pic:pic>
              </a:graphicData>
            </a:graphic>
          </wp:inline>
        </w:drawing>
      </w:r>
    </w:p>
    <w:p w14:paraId="6016B2A8" w14:textId="77777777" w:rsidR="00EA0304" w:rsidRDefault="00EA0304" w:rsidP="00260603">
      <w:pPr>
        <w:spacing w:after="120"/>
        <w:rPr>
          <w:rStyle w:val="InitialStyle"/>
          <w:rFonts w:ascii="Calibri" w:hAnsi="Calibri" w:cs="Calibri"/>
          <w:iCs/>
          <w:u w:val="single"/>
        </w:rPr>
      </w:pPr>
    </w:p>
    <w:p w14:paraId="367F36C5" w14:textId="19DEFE97" w:rsidR="00CF49C3" w:rsidRDefault="00CF49C3" w:rsidP="00DE7A0D">
      <w:pPr>
        <w:spacing w:after="120"/>
        <w:rPr>
          <w:rStyle w:val="InitialStyle"/>
          <w:rFonts w:ascii="Calibri" w:hAnsi="Calibri" w:cs="Calibri"/>
          <w:iCs/>
          <w:u w:val="single"/>
        </w:rPr>
      </w:pPr>
    </w:p>
    <w:p w14:paraId="22CFFFF0" w14:textId="7E6AA6E8" w:rsidR="00CF49C3" w:rsidRDefault="00EA0304" w:rsidP="00DE7A0D">
      <w:pPr>
        <w:spacing w:after="120"/>
        <w:rPr>
          <w:rStyle w:val="InitialStyle"/>
          <w:rFonts w:ascii="Calibri" w:hAnsi="Calibri" w:cs="Calibri"/>
          <w:iCs/>
          <w:u w:val="single"/>
        </w:rPr>
      </w:pPr>
      <w:r>
        <w:rPr>
          <w:rFonts w:ascii="Calibri" w:hAnsi="Calibri" w:cs="Calibri"/>
          <w:b/>
          <w:iCs/>
          <w:noProof/>
          <w:u w:val="single"/>
        </w:rPr>
        <w:lastRenderedPageBreak/>
        <w:drawing>
          <wp:inline distT="0" distB="0" distL="0" distR="0" wp14:anchorId="1679E7DF" wp14:editId="19367071">
            <wp:extent cx="6457315" cy="8694004"/>
            <wp:effectExtent l="0" t="0" r="635"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57315" cy="8694004"/>
                    </a:xfrm>
                    <a:prstGeom prst="rect">
                      <a:avLst/>
                    </a:prstGeom>
                    <a:noFill/>
                    <a:ln>
                      <a:noFill/>
                    </a:ln>
                  </pic:spPr>
                </pic:pic>
              </a:graphicData>
            </a:graphic>
          </wp:inline>
        </w:drawing>
      </w:r>
    </w:p>
    <w:p w14:paraId="7D199D16" w14:textId="1AD9953D" w:rsidR="00CF49C3" w:rsidRDefault="00CF49C3" w:rsidP="00DE7A0D">
      <w:pPr>
        <w:spacing w:after="120"/>
        <w:rPr>
          <w:rStyle w:val="InitialStyle"/>
          <w:rFonts w:ascii="Calibri" w:hAnsi="Calibri" w:cs="Calibri"/>
          <w:iCs/>
          <w:u w:val="single"/>
        </w:rPr>
      </w:pPr>
    </w:p>
    <w:p w14:paraId="6C772A97" w14:textId="0CAB5B0E" w:rsidR="00EF52B2" w:rsidRDefault="005B2C32" w:rsidP="00594D7B">
      <w:pPr>
        <w:rPr>
          <w:rStyle w:val="InitialStyle"/>
          <w:rFonts w:ascii="Calibri" w:hAnsi="Calibri" w:cs="Calibri"/>
          <w:iCs/>
          <w:u w:val="single"/>
        </w:rPr>
      </w:pPr>
      <w:r w:rsidRPr="005B2C32">
        <w:rPr>
          <w:rStyle w:val="InitialStyle"/>
          <w:b w:val="0"/>
        </w:rPr>
        <w:lastRenderedPageBreak/>
        <w:t xml:space="preserve"> </w:t>
      </w:r>
      <w:r w:rsidR="00EA0304">
        <w:rPr>
          <w:noProof/>
        </w:rPr>
        <w:drawing>
          <wp:inline distT="0" distB="0" distL="0" distR="0" wp14:anchorId="131034B3" wp14:editId="582CBB04">
            <wp:extent cx="6457315" cy="8674422"/>
            <wp:effectExtent l="0" t="0" r="635"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457315" cy="8674422"/>
                    </a:xfrm>
                    <a:prstGeom prst="rect">
                      <a:avLst/>
                    </a:prstGeom>
                    <a:noFill/>
                    <a:ln>
                      <a:noFill/>
                    </a:ln>
                  </pic:spPr>
                </pic:pic>
              </a:graphicData>
            </a:graphic>
          </wp:inline>
        </w:drawing>
      </w:r>
    </w:p>
    <w:p w14:paraId="38A9BD18" w14:textId="773728DC" w:rsidR="00EF52B2" w:rsidRDefault="00DC0873" w:rsidP="00DE7A0D">
      <w:pPr>
        <w:spacing w:after="120"/>
        <w:rPr>
          <w:rStyle w:val="InitialStyle"/>
          <w:rFonts w:ascii="Calibri" w:hAnsi="Calibri" w:cs="Calibri"/>
          <w:iCs/>
          <w:u w:val="single"/>
        </w:rPr>
      </w:pPr>
      <w:r>
        <w:rPr>
          <w:rFonts w:ascii="Calibri" w:hAnsi="Calibri" w:cs="Calibri"/>
          <w:b/>
          <w:iCs/>
          <w:noProof/>
          <w:u w:val="single"/>
        </w:rPr>
        <w:lastRenderedPageBreak/>
        <w:drawing>
          <wp:inline distT="0" distB="0" distL="0" distR="0" wp14:anchorId="53931AA9" wp14:editId="0E1A1ACD">
            <wp:extent cx="6457315" cy="8701619"/>
            <wp:effectExtent l="0" t="0" r="635" b="4445"/>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457315" cy="8701619"/>
                    </a:xfrm>
                    <a:prstGeom prst="rect">
                      <a:avLst/>
                    </a:prstGeom>
                    <a:noFill/>
                    <a:ln>
                      <a:noFill/>
                    </a:ln>
                  </pic:spPr>
                </pic:pic>
              </a:graphicData>
            </a:graphic>
          </wp:inline>
        </w:drawing>
      </w:r>
    </w:p>
    <w:p w14:paraId="2FCDC608" w14:textId="6C4D036E" w:rsidR="00EF52B2" w:rsidRDefault="00EF52B2" w:rsidP="00DE7A0D">
      <w:pPr>
        <w:spacing w:after="120"/>
        <w:rPr>
          <w:rStyle w:val="InitialStyle"/>
          <w:rFonts w:ascii="Calibri" w:hAnsi="Calibri" w:cs="Calibri"/>
          <w:iCs/>
          <w:u w:val="single"/>
        </w:rPr>
      </w:pPr>
    </w:p>
    <w:p w14:paraId="2F85C8B2" w14:textId="77777777" w:rsidR="00EF52B2" w:rsidRDefault="00EF52B2" w:rsidP="00DE7A0D">
      <w:pPr>
        <w:spacing w:after="120"/>
        <w:rPr>
          <w:rStyle w:val="InitialStyle"/>
          <w:rFonts w:ascii="Calibri" w:hAnsi="Calibri" w:cs="Calibri"/>
          <w:iCs/>
          <w:u w:val="single"/>
        </w:rPr>
      </w:pPr>
    </w:p>
    <w:p w14:paraId="1EBF2E54" w14:textId="563D1B2A" w:rsidR="00EF52B2" w:rsidRDefault="00DC0873" w:rsidP="00DE7A0D">
      <w:pPr>
        <w:spacing w:after="120"/>
        <w:rPr>
          <w:rStyle w:val="InitialStyle"/>
          <w:rFonts w:ascii="Calibri" w:hAnsi="Calibri" w:cs="Calibri"/>
          <w:iCs/>
          <w:u w:val="single"/>
        </w:rPr>
      </w:pPr>
      <w:r>
        <w:rPr>
          <w:rFonts w:ascii="Calibri" w:hAnsi="Calibri" w:cs="Calibri"/>
          <w:b/>
          <w:iCs/>
          <w:noProof/>
          <w:u w:val="single"/>
        </w:rPr>
        <w:lastRenderedPageBreak/>
        <w:drawing>
          <wp:inline distT="0" distB="0" distL="0" distR="0" wp14:anchorId="02CB4298" wp14:editId="23DD263A">
            <wp:extent cx="6457315" cy="8641088"/>
            <wp:effectExtent l="0" t="0" r="635" b="762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57315" cy="8641088"/>
                    </a:xfrm>
                    <a:prstGeom prst="rect">
                      <a:avLst/>
                    </a:prstGeom>
                    <a:noFill/>
                    <a:ln>
                      <a:noFill/>
                    </a:ln>
                  </pic:spPr>
                </pic:pic>
              </a:graphicData>
            </a:graphic>
          </wp:inline>
        </w:drawing>
      </w:r>
    </w:p>
    <w:p w14:paraId="7D1FF2A3" w14:textId="64929DBB" w:rsidR="006C6C40" w:rsidRDefault="00DC0873" w:rsidP="00DE7A0D">
      <w:pPr>
        <w:spacing w:after="120"/>
        <w:rPr>
          <w:rStyle w:val="InitialStyle"/>
          <w:rFonts w:ascii="Calibri" w:hAnsi="Calibri" w:cs="Calibri"/>
          <w:iCs/>
          <w:u w:val="single"/>
        </w:rPr>
      </w:pPr>
      <w:r>
        <w:rPr>
          <w:rFonts w:ascii="Calibri" w:hAnsi="Calibri" w:cs="Calibri"/>
          <w:b/>
          <w:iCs/>
          <w:noProof/>
          <w:u w:val="single"/>
        </w:rPr>
        <w:lastRenderedPageBreak/>
        <w:drawing>
          <wp:inline distT="0" distB="0" distL="0" distR="0" wp14:anchorId="5049E381" wp14:editId="528F572C">
            <wp:extent cx="6457315" cy="8753152"/>
            <wp:effectExtent l="0" t="0" r="635" b="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57315" cy="8753152"/>
                    </a:xfrm>
                    <a:prstGeom prst="rect">
                      <a:avLst/>
                    </a:prstGeom>
                    <a:noFill/>
                    <a:ln>
                      <a:noFill/>
                    </a:ln>
                  </pic:spPr>
                </pic:pic>
              </a:graphicData>
            </a:graphic>
          </wp:inline>
        </w:drawing>
      </w:r>
    </w:p>
    <w:p w14:paraId="7276167C" w14:textId="0C19E3C3" w:rsidR="006C6C40" w:rsidRDefault="00DC0873" w:rsidP="00DE7A0D">
      <w:pPr>
        <w:spacing w:after="120"/>
        <w:rPr>
          <w:rStyle w:val="InitialStyle"/>
          <w:rFonts w:ascii="Calibri" w:hAnsi="Calibri" w:cs="Calibri"/>
          <w:iCs/>
          <w:u w:val="single"/>
        </w:rPr>
      </w:pPr>
      <w:r>
        <w:rPr>
          <w:rFonts w:ascii="Calibri" w:hAnsi="Calibri" w:cs="Calibri"/>
          <w:b/>
          <w:iCs/>
          <w:noProof/>
          <w:u w:val="single"/>
        </w:rPr>
        <w:lastRenderedPageBreak/>
        <w:drawing>
          <wp:inline distT="0" distB="0" distL="0" distR="0" wp14:anchorId="38EC335B" wp14:editId="66BD64CA">
            <wp:extent cx="6457315" cy="8682400"/>
            <wp:effectExtent l="0" t="0" r="635" b="4445"/>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57315" cy="8682400"/>
                    </a:xfrm>
                    <a:prstGeom prst="rect">
                      <a:avLst/>
                    </a:prstGeom>
                    <a:noFill/>
                    <a:ln>
                      <a:noFill/>
                    </a:ln>
                  </pic:spPr>
                </pic:pic>
              </a:graphicData>
            </a:graphic>
          </wp:inline>
        </w:drawing>
      </w:r>
    </w:p>
    <w:p w14:paraId="19D9F012" w14:textId="77777777" w:rsidR="006C6C40" w:rsidRDefault="006C6C40" w:rsidP="00DE7A0D">
      <w:pPr>
        <w:spacing w:after="120"/>
        <w:rPr>
          <w:rStyle w:val="InitialStyle"/>
          <w:rFonts w:ascii="Calibri" w:hAnsi="Calibri" w:cs="Calibri"/>
          <w:iCs/>
          <w:u w:val="single"/>
        </w:rPr>
      </w:pPr>
    </w:p>
    <w:p w14:paraId="3832164D" w14:textId="77777777" w:rsidR="006C6C40" w:rsidRDefault="006C6C40" w:rsidP="00DE7A0D">
      <w:pPr>
        <w:spacing w:after="120"/>
        <w:rPr>
          <w:rStyle w:val="InitialStyle"/>
          <w:rFonts w:ascii="Calibri" w:hAnsi="Calibri" w:cs="Calibri"/>
          <w:iCs/>
          <w:u w:val="single"/>
        </w:rPr>
      </w:pPr>
    </w:p>
    <w:p w14:paraId="748E47BC" w14:textId="5D35549A" w:rsidR="006C6C40" w:rsidRDefault="00DC0873" w:rsidP="00DE7A0D">
      <w:pPr>
        <w:spacing w:after="120"/>
        <w:rPr>
          <w:rStyle w:val="InitialStyle"/>
          <w:rFonts w:ascii="Calibri" w:hAnsi="Calibri" w:cs="Calibri"/>
          <w:iCs/>
          <w:u w:val="single"/>
        </w:rPr>
      </w:pPr>
      <w:r>
        <w:rPr>
          <w:rFonts w:ascii="Calibri" w:hAnsi="Calibri" w:cs="Calibri"/>
          <w:b/>
          <w:iCs/>
          <w:noProof/>
          <w:u w:val="single"/>
        </w:rPr>
        <w:lastRenderedPageBreak/>
        <w:drawing>
          <wp:inline distT="0" distB="0" distL="0" distR="0" wp14:anchorId="65CC58D1" wp14:editId="167EF7AA">
            <wp:extent cx="6457315" cy="8683242"/>
            <wp:effectExtent l="0" t="0" r="635" b="3810"/>
            <wp:docPr id="63"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57315" cy="8683242"/>
                    </a:xfrm>
                    <a:prstGeom prst="rect">
                      <a:avLst/>
                    </a:prstGeom>
                    <a:noFill/>
                    <a:ln>
                      <a:noFill/>
                    </a:ln>
                  </pic:spPr>
                </pic:pic>
              </a:graphicData>
            </a:graphic>
          </wp:inline>
        </w:drawing>
      </w:r>
    </w:p>
    <w:p w14:paraId="1162E73E" w14:textId="77777777" w:rsidR="006C6C40" w:rsidRDefault="006C6C40" w:rsidP="00DE7A0D">
      <w:pPr>
        <w:spacing w:after="120"/>
        <w:rPr>
          <w:rStyle w:val="InitialStyle"/>
          <w:rFonts w:ascii="Calibri" w:hAnsi="Calibri" w:cs="Calibri"/>
          <w:iCs/>
          <w:u w:val="single"/>
        </w:rPr>
      </w:pPr>
    </w:p>
    <w:p w14:paraId="1A4DF763" w14:textId="65E1ABED" w:rsidR="006C6C40" w:rsidRDefault="00DC0873" w:rsidP="00DE7A0D">
      <w:pPr>
        <w:spacing w:after="120"/>
        <w:rPr>
          <w:rStyle w:val="InitialStyle"/>
          <w:rFonts w:ascii="Calibri" w:hAnsi="Calibri" w:cs="Calibri"/>
          <w:iCs/>
          <w:u w:val="single"/>
        </w:rPr>
      </w:pPr>
      <w:r>
        <w:rPr>
          <w:rFonts w:ascii="Calibri" w:hAnsi="Calibri" w:cs="Calibri"/>
          <w:b/>
          <w:iCs/>
          <w:noProof/>
          <w:u w:val="single"/>
        </w:rPr>
        <w:lastRenderedPageBreak/>
        <w:drawing>
          <wp:inline distT="0" distB="0" distL="0" distR="0" wp14:anchorId="07B553BE" wp14:editId="61CABE34">
            <wp:extent cx="6457315" cy="5682816"/>
            <wp:effectExtent l="0" t="0" r="635" b="0"/>
            <wp:docPr id="1190" name="Immagin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457315" cy="5682816"/>
                    </a:xfrm>
                    <a:prstGeom prst="rect">
                      <a:avLst/>
                    </a:prstGeom>
                    <a:noFill/>
                    <a:ln>
                      <a:noFill/>
                    </a:ln>
                  </pic:spPr>
                </pic:pic>
              </a:graphicData>
            </a:graphic>
          </wp:inline>
        </w:drawing>
      </w:r>
    </w:p>
    <w:p w14:paraId="3C185DD8" w14:textId="77777777" w:rsidR="006C6C40" w:rsidRDefault="006C6C40" w:rsidP="00DE7A0D">
      <w:pPr>
        <w:spacing w:after="120"/>
        <w:rPr>
          <w:rStyle w:val="InitialStyle"/>
          <w:rFonts w:ascii="Calibri" w:hAnsi="Calibri" w:cs="Calibri"/>
          <w:iCs/>
          <w:u w:val="single"/>
        </w:rPr>
      </w:pPr>
    </w:p>
    <w:p w14:paraId="39EFBFB6" w14:textId="77777777" w:rsidR="00DC0873" w:rsidRDefault="00DC0873" w:rsidP="00DE7A0D">
      <w:pPr>
        <w:spacing w:after="120"/>
        <w:rPr>
          <w:rStyle w:val="InitialStyle"/>
          <w:rFonts w:ascii="Calibri" w:hAnsi="Calibri" w:cs="Calibri"/>
          <w:iCs/>
          <w:u w:val="single"/>
        </w:rPr>
      </w:pPr>
    </w:p>
    <w:p w14:paraId="3D9A7565" w14:textId="77777777" w:rsidR="00DC0873" w:rsidRDefault="00DC0873" w:rsidP="00DE7A0D">
      <w:pPr>
        <w:spacing w:after="120"/>
        <w:rPr>
          <w:rStyle w:val="InitialStyle"/>
          <w:rFonts w:ascii="Calibri" w:hAnsi="Calibri" w:cs="Calibri"/>
          <w:iCs/>
          <w:u w:val="single"/>
        </w:rPr>
      </w:pPr>
    </w:p>
    <w:p w14:paraId="69967A15" w14:textId="77777777" w:rsidR="00DC0873" w:rsidRDefault="00DC0873" w:rsidP="00DE7A0D">
      <w:pPr>
        <w:spacing w:after="120"/>
        <w:rPr>
          <w:rStyle w:val="InitialStyle"/>
          <w:rFonts w:ascii="Calibri" w:hAnsi="Calibri" w:cs="Calibri"/>
          <w:iCs/>
          <w:u w:val="single"/>
        </w:rPr>
      </w:pPr>
    </w:p>
    <w:p w14:paraId="4CD66207" w14:textId="77777777" w:rsidR="00DC0873" w:rsidRDefault="00DC0873" w:rsidP="00DE7A0D">
      <w:pPr>
        <w:spacing w:after="120"/>
        <w:rPr>
          <w:rStyle w:val="InitialStyle"/>
          <w:rFonts w:ascii="Calibri" w:hAnsi="Calibri" w:cs="Calibri"/>
          <w:iCs/>
          <w:u w:val="single"/>
        </w:rPr>
      </w:pPr>
    </w:p>
    <w:p w14:paraId="577B7DAF" w14:textId="77777777" w:rsidR="00DC0873" w:rsidRDefault="00DC0873" w:rsidP="00DE7A0D">
      <w:pPr>
        <w:spacing w:after="120"/>
        <w:rPr>
          <w:rStyle w:val="InitialStyle"/>
          <w:rFonts w:ascii="Calibri" w:hAnsi="Calibri" w:cs="Calibri"/>
          <w:iCs/>
          <w:u w:val="single"/>
        </w:rPr>
      </w:pPr>
    </w:p>
    <w:p w14:paraId="379185EE" w14:textId="77777777" w:rsidR="00DC0873" w:rsidRDefault="00DC0873" w:rsidP="00DE7A0D">
      <w:pPr>
        <w:spacing w:after="120"/>
        <w:rPr>
          <w:rStyle w:val="InitialStyle"/>
          <w:rFonts w:ascii="Calibri" w:hAnsi="Calibri" w:cs="Calibri"/>
          <w:iCs/>
          <w:u w:val="single"/>
        </w:rPr>
      </w:pPr>
    </w:p>
    <w:p w14:paraId="64CBCFC1" w14:textId="77777777" w:rsidR="00DC0873" w:rsidRDefault="00DC0873" w:rsidP="00DE7A0D">
      <w:pPr>
        <w:spacing w:after="120"/>
        <w:rPr>
          <w:rStyle w:val="InitialStyle"/>
          <w:rFonts w:ascii="Calibri" w:hAnsi="Calibri" w:cs="Calibri"/>
          <w:iCs/>
          <w:u w:val="single"/>
        </w:rPr>
      </w:pPr>
    </w:p>
    <w:p w14:paraId="79EE0636" w14:textId="77777777" w:rsidR="00DC0873" w:rsidRDefault="00DC0873" w:rsidP="00DE7A0D">
      <w:pPr>
        <w:spacing w:after="120"/>
        <w:rPr>
          <w:rStyle w:val="InitialStyle"/>
          <w:rFonts w:ascii="Calibri" w:hAnsi="Calibri" w:cs="Calibri"/>
          <w:iCs/>
          <w:u w:val="single"/>
        </w:rPr>
      </w:pPr>
    </w:p>
    <w:p w14:paraId="3B71436C" w14:textId="77777777" w:rsidR="00DC0873" w:rsidRDefault="00DC0873" w:rsidP="00DE7A0D">
      <w:pPr>
        <w:spacing w:after="120"/>
        <w:rPr>
          <w:rStyle w:val="InitialStyle"/>
          <w:rFonts w:ascii="Calibri" w:hAnsi="Calibri" w:cs="Calibri"/>
          <w:iCs/>
          <w:u w:val="single"/>
        </w:rPr>
      </w:pPr>
    </w:p>
    <w:p w14:paraId="03345F2E" w14:textId="77777777" w:rsidR="00DC0873" w:rsidRDefault="00DC0873" w:rsidP="00DE7A0D">
      <w:pPr>
        <w:spacing w:after="120"/>
        <w:rPr>
          <w:rStyle w:val="InitialStyle"/>
          <w:rFonts w:ascii="Calibri" w:hAnsi="Calibri" w:cs="Calibri"/>
          <w:iCs/>
          <w:u w:val="single"/>
        </w:rPr>
      </w:pPr>
    </w:p>
    <w:p w14:paraId="0B340C21" w14:textId="77777777" w:rsidR="00DC0873" w:rsidRDefault="00DC0873" w:rsidP="00DE7A0D">
      <w:pPr>
        <w:spacing w:after="120"/>
        <w:rPr>
          <w:rStyle w:val="InitialStyle"/>
          <w:rFonts w:ascii="Calibri" w:hAnsi="Calibri" w:cs="Calibri"/>
          <w:iCs/>
          <w:u w:val="single"/>
        </w:rPr>
      </w:pPr>
    </w:p>
    <w:p w14:paraId="66C20C1B" w14:textId="77777777" w:rsidR="00DC0873" w:rsidRDefault="00DC0873" w:rsidP="00DE7A0D">
      <w:pPr>
        <w:spacing w:after="120"/>
        <w:rPr>
          <w:rStyle w:val="InitialStyle"/>
          <w:rFonts w:ascii="Calibri" w:hAnsi="Calibri" w:cs="Calibri"/>
          <w:iCs/>
          <w:u w:val="single"/>
        </w:rPr>
      </w:pPr>
    </w:p>
    <w:p w14:paraId="0E68DF5D" w14:textId="77777777" w:rsidR="00467A6F" w:rsidRDefault="00467A6F" w:rsidP="00DE7A0D">
      <w:pPr>
        <w:spacing w:after="120"/>
        <w:rPr>
          <w:rStyle w:val="InitialStyle"/>
          <w:rFonts w:ascii="Calibri" w:hAnsi="Calibri" w:cs="Calibri"/>
          <w:iCs/>
          <w:u w:val="single"/>
        </w:rPr>
      </w:pPr>
    </w:p>
    <w:p w14:paraId="684DB70B" w14:textId="77777777" w:rsidR="00467A6F" w:rsidRDefault="00467A6F" w:rsidP="00DE7A0D">
      <w:pPr>
        <w:spacing w:after="120"/>
        <w:rPr>
          <w:rStyle w:val="InitialStyle"/>
          <w:rFonts w:ascii="Calibri" w:hAnsi="Calibri" w:cs="Calibri"/>
          <w:iCs/>
          <w:u w:val="single"/>
        </w:rPr>
      </w:pPr>
    </w:p>
    <w:p w14:paraId="08740D0C" w14:textId="77777777" w:rsidR="00467A6F" w:rsidRDefault="00467A6F" w:rsidP="00DE7A0D">
      <w:pPr>
        <w:spacing w:after="120"/>
        <w:rPr>
          <w:rStyle w:val="InitialStyle"/>
          <w:rFonts w:ascii="Calibri" w:hAnsi="Calibri" w:cs="Calibri"/>
          <w:iCs/>
          <w:u w:val="single"/>
        </w:rPr>
      </w:pPr>
    </w:p>
    <w:p w14:paraId="672535FC" w14:textId="77777777" w:rsidR="00467A6F" w:rsidRDefault="00467A6F" w:rsidP="00DE7A0D">
      <w:pPr>
        <w:spacing w:after="120"/>
        <w:rPr>
          <w:rStyle w:val="InitialStyle"/>
          <w:rFonts w:ascii="Calibri" w:hAnsi="Calibri" w:cs="Calibri"/>
          <w:iCs/>
          <w:u w:val="single"/>
        </w:rPr>
      </w:pPr>
    </w:p>
    <w:p w14:paraId="19950055" w14:textId="77777777" w:rsidR="00467A6F" w:rsidRDefault="00467A6F" w:rsidP="00DE7A0D">
      <w:pPr>
        <w:spacing w:after="120"/>
        <w:rPr>
          <w:rStyle w:val="InitialStyle"/>
          <w:rFonts w:ascii="Calibri" w:hAnsi="Calibri" w:cs="Calibri"/>
          <w:iCs/>
          <w:u w:val="single"/>
        </w:rPr>
      </w:pPr>
    </w:p>
    <w:p w14:paraId="043A730E" w14:textId="77777777" w:rsidR="00467A6F" w:rsidRDefault="00467A6F" w:rsidP="00DE7A0D">
      <w:pPr>
        <w:spacing w:after="120"/>
        <w:rPr>
          <w:rStyle w:val="InitialStyle"/>
          <w:rFonts w:ascii="Calibri" w:hAnsi="Calibri" w:cs="Calibri"/>
          <w:iCs/>
          <w:u w:val="single"/>
        </w:rPr>
      </w:pPr>
    </w:p>
    <w:p w14:paraId="515CA013" w14:textId="77777777" w:rsidR="00467A6F" w:rsidRDefault="00467A6F" w:rsidP="00DE7A0D">
      <w:pPr>
        <w:spacing w:after="120"/>
        <w:rPr>
          <w:rStyle w:val="InitialStyle"/>
          <w:rFonts w:ascii="Calibri" w:hAnsi="Calibri" w:cs="Calibri"/>
          <w:iCs/>
          <w:u w:val="single"/>
        </w:rPr>
      </w:pPr>
    </w:p>
    <w:p w14:paraId="6975D762" w14:textId="77777777" w:rsidR="00467A6F" w:rsidRDefault="00467A6F" w:rsidP="00DE7A0D">
      <w:pPr>
        <w:spacing w:after="120"/>
        <w:rPr>
          <w:rStyle w:val="InitialStyle"/>
          <w:rFonts w:ascii="Calibri" w:hAnsi="Calibri" w:cs="Calibri"/>
          <w:iCs/>
          <w:u w:val="single"/>
        </w:rPr>
      </w:pPr>
    </w:p>
    <w:p w14:paraId="68D4CCAD" w14:textId="77777777" w:rsidR="00467A6F" w:rsidRDefault="00467A6F" w:rsidP="00DE7A0D">
      <w:pPr>
        <w:spacing w:after="120"/>
        <w:rPr>
          <w:rStyle w:val="InitialStyle"/>
          <w:rFonts w:ascii="Calibri" w:hAnsi="Calibri" w:cs="Calibri"/>
          <w:iCs/>
          <w:u w:val="single"/>
        </w:rPr>
      </w:pPr>
    </w:p>
    <w:p w14:paraId="46BCEF46" w14:textId="77777777" w:rsidR="00467A6F" w:rsidRDefault="00467A6F" w:rsidP="00DE7A0D">
      <w:pPr>
        <w:spacing w:after="120"/>
        <w:rPr>
          <w:rStyle w:val="InitialStyle"/>
          <w:rFonts w:ascii="Calibri" w:hAnsi="Calibri" w:cs="Calibri"/>
          <w:iCs/>
          <w:u w:val="single"/>
        </w:rPr>
      </w:pPr>
    </w:p>
    <w:p w14:paraId="593435E2" w14:textId="77777777" w:rsidR="00467A6F" w:rsidRDefault="00467A6F" w:rsidP="00DE7A0D">
      <w:pPr>
        <w:spacing w:after="120"/>
        <w:rPr>
          <w:rStyle w:val="InitialStyle"/>
          <w:rFonts w:ascii="Calibri" w:hAnsi="Calibri" w:cs="Calibri"/>
          <w:iCs/>
          <w:u w:val="single"/>
        </w:rPr>
      </w:pPr>
    </w:p>
    <w:p w14:paraId="0DD4E8E2" w14:textId="0A2E0972" w:rsidR="006C6C40" w:rsidRDefault="00594D7B" w:rsidP="00DE7A0D">
      <w:pPr>
        <w:spacing w:after="120"/>
        <w:rPr>
          <w:rStyle w:val="InitialStyle"/>
          <w:rFonts w:ascii="Calibri" w:hAnsi="Calibri" w:cs="Calibri"/>
          <w:iCs/>
          <w:u w:val="single"/>
        </w:rPr>
      </w:pPr>
      <w:r>
        <w:rPr>
          <w:rStyle w:val="InitialStyle"/>
          <w:rFonts w:ascii="Calibri" w:hAnsi="Calibri" w:cs="Calibri"/>
          <w:iCs/>
          <w:u w:val="single"/>
        </w:rPr>
        <w:t>MODELLO CE AL NETTO DELLA COMPONENTE SOCIALE</w:t>
      </w:r>
    </w:p>
    <w:p w14:paraId="3BF6EF88" w14:textId="014DBF25" w:rsidR="006C6C40" w:rsidRDefault="00DC0873" w:rsidP="00DE7A0D">
      <w:pPr>
        <w:spacing w:after="120"/>
        <w:rPr>
          <w:rStyle w:val="InitialStyle"/>
          <w:rFonts w:ascii="Calibri" w:hAnsi="Calibri" w:cs="Calibri"/>
          <w:iCs/>
          <w:u w:val="single"/>
        </w:rPr>
      </w:pPr>
      <w:r>
        <w:rPr>
          <w:rFonts w:ascii="Calibri" w:hAnsi="Calibri" w:cs="Calibri"/>
          <w:b/>
          <w:iCs/>
          <w:noProof/>
          <w:u w:val="single"/>
        </w:rPr>
        <w:lastRenderedPageBreak/>
        <w:drawing>
          <wp:inline distT="0" distB="0" distL="0" distR="0" wp14:anchorId="4DA614C3" wp14:editId="72896D2B">
            <wp:extent cx="6457315" cy="9275270"/>
            <wp:effectExtent l="0" t="0" r="635" b="2540"/>
            <wp:docPr id="1191" name="Immagin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57315" cy="9275270"/>
                    </a:xfrm>
                    <a:prstGeom prst="rect">
                      <a:avLst/>
                    </a:prstGeom>
                    <a:noFill/>
                    <a:ln>
                      <a:noFill/>
                    </a:ln>
                  </pic:spPr>
                </pic:pic>
              </a:graphicData>
            </a:graphic>
          </wp:inline>
        </w:drawing>
      </w:r>
    </w:p>
    <w:p w14:paraId="0B500E8C" w14:textId="1C02D45F" w:rsidR="006C6C40" w:rsidRDefault="00467A6F" w:rsidP="00DE7A0D">
      <w:pPr>
        <w:spacing w:after="120"/>
        <w:rPr>
          <w:rStyle w:val="InitialStyle"/>
          <w:rFonts w:ascii="Calibri" w:hAnsi="Calibri" w:cs="Calibri"/>
          <w:iCs/>
          <w:u w:val="single"/>
        </w:rPr>
      </w:pPr>
      <w:r>
        <w:rPr>
          <w:rFonts w:ascii="Calibri" w:hAnsi="Calibri" w:cs="Calibri"/>
          <w:b/>
          <w:iCs/>
          <w:noProof/>
          <w:u w:val="single"/>
        </w:rPr>
        <w:lastRenderedPageBreak/>
        <w:drawing>
          <wp:inline distT="0" distB="0" distL="0" distR="0" wp14:anchorId="32CF5D56" wp14:editId="01CA3625">
            <wp:extent cx="6457315" cy="9282463"/>
            <wp:effectExtent l="0" t="0" r="635" b="0"/>
            <wp:docPr id="1194" name="Immagin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57315" cy="9282463"/>
                    </a:xfrm>
                    <a:prstGeom prst="rect">
                      <a:avLst/>
                    </a:prstGeom>
                    <a:noFill/>
                    <a:ln>
                      <a:noFill/>
                    </a:ln>
                  </pic:spPr>
                </pic:pic>
              </a:graphicData>
            </a:graphic>
          </wp:inline>
        </w:drawing>
      </w:r>
    </w:p>
    <w:p w14:paraId="674EE6E6" w14:textId="38376618" w:rsidR="006C6C40" w:rsidRDefault="00467A6F" w:rsidP="00DE7A0D">
      <w:pPr>
        <w:spacing w:after="120"/>
        <w:rPr>
          <w:rStyle w:val="InitialStyle"/>
          <w:rFonts w:ascii="Calibri" w:hAnsi="Calibri" w:cs="Calibri"/>
          <w:iCs/>
          <w:u w:val="single"/>
        </w:rPr>
      </w:pPr>
      <w:r>
        <w:rPr>
          <w:rFonts w:ascii="Calibri" w:hAnsi="Calibri" w:cs="Calibri"/>
          <w:b/>
          <w:iCs/>
          <w:noProof/>
          <w:u w:val="single"/>
        </w:rPr>
        <w:lastRenderedPageBreak/>
        <w:drawing>
          <wp:inline distT="0" distB="0" distL="0" distR="0" wp14:anchorId="538C5C7A" wp14:editId="69C7B0B7">
            <wp:extent cx="6457315" cy="9234421"/>
            <wp:effectExtent l="0" t="0" r="635" b="5080"/>
            <wp:docPr id="1197" name="Immagin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457315" cy="9234421"/>
                    </a:xfrm>
                    <a:prstGeom prst="rect">
                      <a:avLst/>
                    </a:prstGeom>
                    <a:noFill/>
                    <a:ln>
                      <a:noFill/>
                    </a:ln>
                  </pic:spPr>
                </pic:pic>
              </a:graphicData>
            </a:graphic>
          </wp:inline>
        </w:drawing>
      </w:r>
    </w:p>
    <w:p w14:paraId="59D81E18" w14:textId="5FD19C3B" w:rsidR="00594D7B" w:rsidRDefault="00467A6F" w:rsidP="00594D7B">
      <w:pPr>
        <w:rPr>
          <w:sz w:val="12"/>
        </w:rPr>
        <w:sectPr w:rsidR="00594D7B" w:rsidSect="005459C3">
          <w:type w:val="continuous"/>
          <w:pgSz w:w="11910" w:h="16840"/>
          <w:pgMar w:top="1100" w:right="998" w:bottom="1021" w:left="743" w:header="0" w:footer="91" w:gutter="0"/>
          <w:cols w:space="720"/>
        </w:sectPr>
      </w:pPr>
      <w:r>
        <w:rPr>
          <w:noProof/>
          <w:sz w:val="12"/>
        </w:rPr>
        <w:lastRenderedPageBreak/>
        <w:drawing>
          <wp:inline distT="0" distB="0" distL="0" distR="0" wp14:anchorId="2D53F04A" wp14:editId="2815234C">
            <wp:extent cx="6457315" cy="9276264"/>
            <wp:effectExtent l="0" t="0" r="635" b="1270"/>
            <wp:docPr id="1198" name="Immagin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57315" cy="9276264"/>
                    </a:xfrm>
                    <a:prstGeom prst="rect">
                      <a:avLst/>
                    </a:prstGeom>
                    <a:noFill/>
                    <a:ln>
                      <a:noFill/>
                    </a:ln>
                  </pic:spPr>
                </pic:pic>
              </a:graphicData>
            </a:graphic>
          </wp:inline>
        </w:drawing>
      </w:r>
    </w:p>
    <w:p w14:paraId="0F30A899" w14:textId="5C6E80BF" w:rsidR="00594D7B" w:rsidRDefault="00467A6F" w:rsidP="00594D7B">
      <w:pPr>
        <w:rPr>
          <w:sz w:val="12"/>
        </w:rPr>
        <w:sectPr w:rsidR="00594D7B">
          <w:pgSz w:w="11910" w:h="16840"/>
          <w:pgMar w:top="1100" w:right="1000" w:bottom="280" w:left="740" w:header="0" w:footer="92" w:gutter="0"/>
          <w:cols w:space="720"/>
        </w:sectPr>
      </w:pPr>
      <w:r>
        <w:rPr>
          <w:noProof/>
          <w:sz w:val="12"/>
        </w:rPr>
        <w:lastRenderedPageBreak/>
        <w:drawing>
          <wp:inline distT="0" distB="0" distL="0" distR="0" wp14:anchorId="14FA14ED" wp14:editId="2EEEF781">
            <wp:extent cx="6457950" cy="9251991"/>
            <wp:effectExtent l="0" t="0" r="0" b="6350"/>
            <wp:docPr id="1199" name="Immagin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57950" cy="9251991"/>
                    </a:xfrm>
                    <a:prstGeom prst="rect">
                      <a:avLst/>
                    </a:prstGeom>
                    <a:noFill/>
                    <a:ln>
                      <a:noFill/>
                    </a:ln>
                  </pic:spPr>
                </pic:pic>
              </a:graphicData>
            </a:graphic>
          </wp:inline>
        </w:drawing>
      </w:r>
    </w:p>
    <w:p w14:paraId="3503FE95" w14:textId="59F385F0" w:rsidR="00594D7B" w:rsidRDefault="00467A6F" w:rsidP="00DE7A0D">
      <w:pPr>
        <w:spacing w:after="120"/>
        <w:rPr>
          <w:rStyle w:val="InitialStyle"/>
          <w:rFonts w:ascii="Calibri" w:hAnsi="Calibri" w:cs="Calibri"/>
          <w:iCs/>
          <w:u w:val="single"/>
        </w:rPr>
      </w:pPr>
      <w:r>
        <w:rPr>
          <w:rFonts w:ascii="Calibri" w:hAnsi="Calibri" w:cs="Calibri"/>
          <w:b/>
          <w:iCs/>
          <w:noProof/>
          <w:u w:val="single"/>
        </w:rPr>
        <w:lastRenderedPageBreak/>
        <w:drawing>
          <wp:inline distT="0" distB="0" distL="0" distR="0" wp14:anchorId="62CAAAD2" wp14:editId="6E661C68">
            <wp:extent cx="6356350" cy="9134426"/>
            <wp:effectExtent l="0" t="0" r="6350" b="0"/>
            <wp:docPr id="1200" name="Immagin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56350" cy="9134426"/>
                    </a:xfrm>
                    <a:prstGeom prst="rect">
                      <a:avLst/>
                    </a:prstGeom>
                    <a:noFill/>
                    <a:ln>
                      <a:noFill/>
                    </a:ln>
                  </pic:spPr>
                </pic:pic>
              </a:graphicData>
            </a:graphic>
          </wp:inline>
        </w:drawing>
      </w:r>
    </w:p>
    <w:p w14:paraId="5E5CA1EA" w14:textId="22BC69A6" w:rsidR="00467A6F" w:rsidRDefault="00467A6F" w:rsidP="00DE7A0D">
      <w:pPr>
        <w:spacing w:after="120"/>
        <w:rPr>
          <w:rStyle w:val="InitialStyle"/>
          <w:rFonts w:ascii="Calibri" w:hAnsi="Calibri" w:cs="Calibri"/>
          <w:iCs/>
          <w:u w:val="single"/>
        </w:rPr>
      </w:pPr>
      <w:r>
        <w:rPr>
          <w:rFonts w:ascii="Calibri" w:hAnsi="Calibri" w:cs="Calibri"/>
          <w:b/>
          <w:iCs/>
          <w:noProof/>
          <w:u w:val="single"/>
        </w:rPr>
        <w:lastRenderedPageBreak/>
        <w:drawing>
          <wp:inline distT="0" distB="0" distL="0" distR="0" wp14:anchorId="312DBE67" wp14:editId="5A1FBAA7">
            <wp:extent cx="6356350" cy="9053830"/>
            <wp:effectExtent l="0" t="0" r="6350" b="0"/>
            <wp:docPr id="1201" name="Immagin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56350" cy="9053830"/>
                    </a:xfrm>
                    <a:prstGeom prst="rect">
                      <a:avLst/>
                    </a:prstGeom>
                    <a:noFill/>
                    <a:ln>
                      <a:noFill/>
                    </a:ln>
                  </pic:spPr>
                </pic:pic>
              </a:graphicData>
            </a:graphic>
          </wp:inline>
        </w:drawing>
      </w:r>
    </w:p>
    <w:p w14:paraId="58FCFBA4" w14:textId="0600A92D" w:rsidR="006C6C40" w:rsidRDefault="00EC7F2E" w:rsidP="00DE7A0D">
      <w:pPr>
        <w:spacing w:after="120"/>
        <w:rPr>
          <w:rStyle w:val="InitialStyle"/>
          <w:rFonts w:ascii="Calibri" w:hAnsi="Calibri" w:cs="Calibri"/>
          <w:iCs/>
          <w:u w:val="single"/>
        </w:rPr>
      </w:pPr>
      <w:r>
        <w:rPr>
          <w:rFonts w:ascii="Calibri" w:hAnsi="Calibri" w:cs="Calibri"/>
          <w:b/>
          <w:iCs/>
          <w:noProof/>
          <w:u w:val="single"/>
        </w:rPr>
        <w:lastRenderedPageBreak/>
        <w:drawing>
          <wp:inline distT="0" distB="0" distL="0" distR="0" wp14:anchorId="5C2AC8FB" wp14:editId="760BA3BA">
            <wp:extent cx="6356350" cy="9146590"/>
            <wp:effectExtent l="0" t="0" r="6350" b="0"/>
            <wp:docPr id="1205" name="Immagin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56350" cy="9146590"/>
                    </a:xfrm>
                    <a:prstGeom prst="rect">
                      <a:avLst/>
                    </a:prstGeom>
                    <a:noFill/>
                    <a:ln>
                      <a:noFill/>
                    </a:ln>
                  </pic:spPr>
                </pic:pic>
              </a:graphicData>
            </a:graphic>
          </wp:inline>
        </w:drawing>
      </w:r>
    </w:p>
    <w:p w14:paraId="36A91924" w14:textId="5610772A" w:rsidR="006C6C40" w:rsidRDefault="00EC7F2E" w:rsidP="00DE7A0D">
      <w:pPr>
        <w:spacing w:after="120"/>
        <w:rPr>
          <w:rStyle w:val="InitialStyle"/>
          <w:rFonts w:ascii="Calibri" w:hAnsi="Calibri" w:cs="Calibri"/>
          <w:iCs/>
          <w:u w:val="single"/>
        </w:rPr>
      </w:pPr>
      <w:r>
        <w:rPr>
          <w:rFonts w:ascii="Calibri" w:hAnsi="Calibri" w:cs="Calibri"/>
          <w:b/>
          <w:iCs/>
          <w:noProof/>
          <w:u w:val="single"/>
        </w:rPr>
        <w:lastRenderedPageBreak/>
        <w:drawing>
          <wp:inline distT="0" distB="0" distL="0" distR="0" wp14:anchorId="3C736337" wp14:editId="379B999A">
            <wp:extent cx="6356350" cy="9187266"/>
            <wp:effectExtent l="0" t="0" r="6350" b="0"/>
            <wp:docPr id="1206" name="Immagin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356350" cy="9187266"/>
                    </a:xfrm>
                    <a:prstGeom prst="rect">
                      <a:avLst/>
                    </a:prstGeom>
                    <a:noFill/>
                    <a:ln>
                      <a:noFill/>
                    </a:ln>
                  </pic:spPr>
                </pic:pic>
              </a:graphicData>
            </a:graphic>
          </wp:inline>
        </w:drawing>
      </w:r>
    </w:p>
    <w:p w14:paraId="253E3995" w14:textId="62EDD806" w:rsidR="00FF3270" w:rsidRDefault="00EC7F2E" w:rsidP="00DE7A0D">
      <w:pPr>
        <w:spacing w:after="120"/>
        <w:rPr>
          <w:rStyle w:val="InitialStyle"/>
          <w:rFonts w:ascii="Calibri" w:hAnsi="Calibri" w:cs="Calibri"/>
          <w:iCs/>
          <w:u w:val="single"/>
        </w:rPr>
      </w:pPr>
      <w:r>
        <w:rPr>
          <w:rFonts w:ascii="Calibri" w:hAnsi="Calibri" w:cs="Calibri"/>
          <w:b/>
          <w:iCs/>
          <w:noProof/>
          <w:u w:val="single"/>
        </w:rPr>
        <w:lastRenderedPageBreak/>
        <w:drawing>
          <wp:inline distT="0" distB="0" distL="0" distR="0" wp14:anchorId="4DED1C7C" wp14:editId="56215F62">
            <wp:extent cx="6356350" cy="9094229"/>
            <wp:effectExtent l="0" t="0" r="6350" b="0"/>
            <wp:docPr id="1207" name="Immagine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56350" cy="9094229"/>
                    </a:xfrm>
                    <a:prstGeom prst="rect">
                      <a:avLst/>
                    </a:prstGeom>
                    <a:noFill/>
                    <a:ln>
                      <a:noFill/>
                    </a:ln>
                  </pic:spPr>
                </pic:pic>
              </a:graphicData>
            </a:graphic>
          </wp:inline>
        </w:drawing>
      </w:r>
    </w:p>
    <w:p w14:paraId="5F33C033" w14:textId="1DBB2ED9" w:rsidR="00FF3270" w:rsidRDefault="00EC7F2E" w:rsidP="00DE7A0D">
      <w:pPr>
        <w:spacing w:after="120"/>
        <w:rPr>
          <w:rStyle w:val="InitialStyle"/>
          <w:rFonts w:ascii="Calibri" w:hAnsi="Calibri" w:cs="Calibri"/>
          <w:iCs/>
          <w:u w:val="single"/>
        </w:rPr>
      </w:pPr>
      <w:r>
        <w:rPr>
          <w:rFonts w:ascii="Calibri" w:hAnsi="Calibri" w:cs="Calibri"/>
          <w:b/>
          <w:iCs/>
          <w:noProof/>
          <w:u w:val="single"/>
        </w:rPr>
        <w:lastRenderedPageBreak/>
        <w:drawing>
          <wp:inline distT="0" distB="0" distL="0" distR="0" wp14:anchorId="51B9351E" wp14:editId="1A97AA8A">
            <wp:extent cx="6356350" cy="6430336"/>
            <wp:effectExtent l="0" t="0" r="6350" b="8890"/>
            <wp:docPr id="1208" name="Immagin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356350" cy="6430336"/>
                    </a:xfrm>
                    <a:prstGeom prst="rect">
                      <a:avLst/>
                    </a:prstGeom>
                    <a:noFill/>
                    <a:ln>
                      <a:noFill/>
                    </a:ln>
                  </pic:spPr>
                </pic:pic>
              </a:graphicData>
            </a:graphic>
          </wp:inline>
        </w:drawing>
      </w:r>
    </w:p>
    <w:p w14:paraId="4BD416C6" w14:textId="28500DA0" w:rsidR="00F5434D" w:rsidRDefault="00F5434D" w:rsidP="00260603">
      <w:pPr>
        <w:spacing w:after="120"/>
        <w:rPr>
          <w:rStyle w:val="InitialStyle"/>
          <w:rFonts w:ascii="Calibri" w:hAnsi="Calibri" w:cs="Calibri"/>
          <w:b w:val="0"/>
          <w:iCs/>
          <w:u w:val="single"/>
        </w:rPr>
      </w:pPr>
    </w:p>
    <w:p w14:paraId="270CE1F4" w14:textId="77777777" w:rsidR="006C6C40" w:rsidRDefault="006C6C40" w:rsidP="00260603">
      <w:pPr>
        <w:spacing w:after="120"/>
        <w:rPr>
          <w:rStyle w:val="InitialStyle"/>
          <w:rFonts w:ascii="Calibri" w:hAnsi="Calibri" w:cs="Calibri"/>
          <w:b w:val="0"/>
          <w:iCs/>
          <w:u w:val="single"/>
        </w:rPr>
      </w:pPr>
    </w:p>
    <w:p w14:paraId="344512E0" w14:textId="22278AB8" w:rsidR="006C6C40" w:rsidRDefault="006C6C40" w:rsidP="00260603">
      <w:pPr>
        <w:spacing w:after="120"/>
        <w:rPr>
          <w:rStyle w:val="InitialStyle"/>
          <w:rFonts w:ascii="Calibri" w:hAnsi="Calibri" w:cs="Calibri"/>
          <w:b w:val="0"/>
          <w:iCs/>
          <w:u w:val="single"/>
        </w:rPr>
      </w:pPr>
    </w:p>
    <w:p w14:paraId="681A366B" w14:textId="62017548" w:rsidR="00FF3270" w:rsidRDefault="00FF3270" w:rsidP="00260603">
      <w:pPr>
        <w:spacing w:after="120"/>
        <w:rPr>
          <w:rStyle w:val="InitialStyle"/>
          <w:rFonts w:ascii="Calibri" w:hAnsi="Calibri" w:cs="Calibri"/>
          <w:b w:val="0"/>
          <w:iCs/>
          <w:u w:val="single"/>
        </w:rPr>
      </w:pPr>
    </w:p>
    <w:p w14:paraId="50A68E93" w14:textId="6CFD2D16" w:rsidR="00FF3270" w:rsidRDefault="00FF3270" w:rsidP="00260603">
      <w:pPr>
        <w:spacing w:after="120"/>
        <w:rPr>
          <w:rStyle w:val="InitialStyle"/>
          <w:rFonts w:ascii="Calibri" w:hAnsi="Calibri" w:cs="Calibri"/>
          <w:b w:val="0"/>
          <w:iCs/>
          <w:u w:val="single"/>
        </w:rPr>
      </w:pPr>
    </w:p>
    <w:p w14:paraId="47762016" w14:textId="77777777" w:rsidR="00EC7F2E" w:rsidRDefault="00EC7F2E" w:rsidP="00260603">
      <w:pPr>
        <w:spacing w:after="120"/>
        <w:rPr>
          <w:rStyle w:val="InitialStyle"/>
          <w:rFonts w:ascii="Calibri" w:hAnsi="Calibri" w:cs="Calibri"/>
          <w:b w:val="0"/>
          <w:iCs/>
          <w:u w:val="single"/>
        </w:rPr>
      </w:pPr>
    </w:p>
    <w:p w14:paraId="19B9CF6D" w14:textId="77777777" w:rsidR="00EC7F2E" w:rsidRDefault="00EC7F2E" w:rsidP="00260603">
      <w:pPr>
        <w:spacing w:after="120"/>
        <w:rPr>
          <w:rStyle w:val="InitialStyle"/>
          <w:rFonts w:ascii="Calibri" w:hAnsi="Calibri" w:cs="Calibri"/>
          <w:b w:val="0"/>
          <w:iCs/>
          <w:u w:val="single"/>
        </w:rPr>
      </w:pPr>
    </w:p>
    <w:p w14:paraId="08573D80" w14:textId="77777777" w:rsidR="00EC7F2E" w:rsidRDefault="00EC7F2E" w:rsidP="00260603">
      <w:pPr>
        <w:spacing w:after="120"/>
        <w:rPr>
          <w:rStyle w:val="InitialStyle"/>
          <w:rFonts w:ascii="Calibri" w:hAnsi="Calibri" w:cs="Calibri"/>
          <w:b w:val="0"/>
          <w:iCs/>
          <w:u w:val="single"/>
        </w:rPr>
      </w:pPr>
    </w:p>
    <w:p w14:paraId="15DF141F" w14:textId="77777777" w:rsidR="00EC7F2E" w:rsidRDefault="00EC7F2E" w:rsidP="00260603">
      <w:pPr>
        <w:spacing w:after="120"/>
        <w:rPr>
          <w:rStyle w:val="InitialStyle"/>
          <w:rFonts w:ascii="Calibri" w:hAnsi="Calibri" w:cs="Calibri"/>
          <w:b w:val="0"/>
          <w:iCs/>
          <w:u w:val="single"/>
        </w:rPr>
      </w:pPr>
    </w:p>
    <w:p w14:paraId="2A139AB7" w14:textId="77777777" w:rsidR="00EC7F2E" w:rsidRDefault="00EC7F2E" w:rsidP="00260603">
      <w:pPr>
        <w:spacing w:after="120"/>
        <w:rPr>
          <w:rStyle w:val="InitialStyle"/>
          <w:rFonts w:ascii="Calibri" w:hAnsi="Calibri" w:cs="Calibri"/>
          <w:b w:val="0"/>
          <w:iCs/>
          <w:u w:val="single"/>
        </w:rPr>
      </w:pPr>
    </w:p>
    <w:p w14:paraId="29383673" w14:textId="47B78E57" w:rsidR="00FF3270" w:rsidRDefault="00FF3270" w:rsidP="00260603">
      <w:pPr>
        <w:spacing w:after="120"/>
        <w:rPr>
          <w:rStyle w:val="InitialStyle"/>
          <w:rFonts w:ascii="Calibri" w:hAnsi="Calibri" w:cs="Calibri"/>
          <w:b w:val="0"/>
          <w:iCs/>
          <w:u w:val="single"/>
        </w:rPr>
      </w:pPr>
    </w:p>
    <w:p w14:paraId="6A84968B" w14:textId="77777777" w:rsidR="007A6779" w:rsidRDefault="007A6779" w:rsidP="00260603">
      <w:pPr>
        <w:spacing w:line="360" w:lineRule="auto"/>
        <w:rPr>
          <w:rStyle w:val="InitialStyle"/>
          <w:rFonts w:ascii="Calibri" w:hAnsi="Calibri" w:cs="Calibri"/>
          <w:iCs/>
          <w:u w:val="single"/>
        </w:rPr>
      </w:pPr>
    </w:p>
    <w:p w14:paraId="7B904D3A" w14:textId="77777777" w:rsidR="007A6779" w:rsidRDefault="007A6779" w:rsidP="00260603">
      <w:pPr>
        <w:spacing w:line="360" w:lineRule="auto"/>
        <w:rPr>
          <w:rStyle w:val="InitialStyle"/>
          <w:rFonts w:ascii="Calibri" w:hAnsi="Calibri" w:cs="Calibri"/>
          <w:iCs/>
          <w:u w:val="single"/>
        </w:rPr>
      </w:pPr>
    </w:p>
    <w:p w14:paraId="69EF9823" w14:textId="77777777" w:rsidR="007A6779" w:rsidRDefault="007A6779" w:rsidP="00260603">
      <w:pPr>
        <w:spacing w:line="360" w:lineRule="auto"/>
        <w:rPr>
          <w:rStyle w:val="InitialStyle"/>
          <w:rFonts w:ascii="Calibri" w:hAnsi="Calibri" w:cs="Calibri"/>
          <w:iCs/>
          <w:u w:val="single"/>
        </w:rPr>
      </w:pPr>
    </w:p>
    <w:p w14:paraId="27AC707A" w14:textId="77777777" w:rsidR="007A6779" w:rsidRDefault="007A6779" w:rsidP="00260603">
      <w:pPr>
        <w:spacing w:line="360" w:lineRule="auto"/>
        <w:rPr>
          <w:rStyle w:val="InitialStyle"/>
          <w:rFonts w:ascii="Calibri" w:hAnsi="Calibri" w:cs="Calibri"/>
          <w:iCs/>
          <w:u w:val="single"/>
        </w:rPr>
      </w:pPr>
    </w:p>
    <w:p w14:paraId="1D63B22B" w14:textId="77777777" w:rsidR="007A6779" w:rsidRDefault="007A6779" w:rsidP="00260603">
      <w:pPr>
        <w:spacing w:line="360" w:lineRule="auto"/>
        <w:rPr>
          <w:rStyle w:val="InitialStyle"/>
          <w:rFonts w:ascii="Calibri" w:hAnsi="Calibri" w:cs="Calibri"/>
          <w:iCs/>
          <w:u w:val="single"/>
        </w:rPr>
      </w:pPr>
    </w:p>
    <w:p w14:paraId="14B6D7CB" w14:textId="77777777" w:rsidR="007A6779" w:rsidRDefault="007A6779" w:rsidP="00260603">
      <w:pPr>
        <w:spacing w:line="360" w:lineRule="auto"/>
        <w:rPr>
          <w:rStyle w:val="InitialStyle"/>
          <w:rFonts w:ascii="Calibri" w:hAnsi="Calibri" w:cs="Calibri"/>
          <w:iCs/>
          <w:u w:val="single"/>
        </w:rPr>
      </w:pPr>
    </w:p>
    <w:p w14:paraId="5D9DF1F6" w14:textId="5563BC8E" w:rsidR="00260603" w:rsidRDefault="00594D7B" w:rsidP="00260603">
      <w:pPr>
        <w:spacing w:line="360" w:lineRule="auto"/>
        <w:rPr>
          <w:rStyle w:val="InitialStyle"/>
          <w:rFonts w:ascii="Calibri" w:hAnsi="Calibri" w:cs="Calibri"/>
          <w:iCs/>
          <w:u w:val="single"/>
        </w:rPr>
      </w:pPr>
      <w:r>
        <w:rPr>
          <w:rStyle w:val="InitialStyle"/>
          <w:rFonts w:ascii="Calibri" w:hAnsi="Calibri" w:cs="Calibri"/>
          <w:iCs/>
          <w:u w:val="single"/>
        </w:rPr>
        <w:t>MODE</w:t>
      </w:r>
      <w:r w:rsidR="00260603" w:rsidRPr="002B572B">
        <w:rPr>
          <w:rStyle w:val="InitialStyle"/>
          <w:rFonts w:ascii="Calibri" w:hAnsi="Calibri" w:cs="Calibri"/>
          <w:iCs/>
          <w:u w:val="single"/>
        </w:rPr>
        <w:t>LLO SP</w:t>
      </w:r>
    </w:p>
    <w:p w14:paraId="20F55AAA" w14:textId="6E457A4F" w:rsidR="007C5CE3" w:rsidRDefault="007C5CE3" w:rsidP="007C5CE3"/>
    <w:p w14:paraId="7FA3F14A" w14:textId="5EFA65E7" w:rsidR="007C5CE3" w:rsidRDefault="007A6779" w:rsidP="007C5CE3">
      <w:r>
        <w:rPr>
          <w:noProof/>
        </w:rPr>
        <w:lastRenderedPageBreak/>
        <w:drawing>
          <wp:inline distT="0" distB="0" distL="0" distR="0" wp14:anchorId="6664CA66" wp14:editId="49FA8182">
            <wp:extent cx="6356350" cy="9133483"/>
            <wp:effectExtent l="0" t="0" r="6350" b="0"/>
            <wp:docPr id="1215" name="Immagin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56350" cy="9133483"/>
                    </a:xfrm>
                    <a:prstGeom prst="rect">
                      <a:avLst/>
                    </a:prstGeom>
                    <a:noFill/>
                    <a:ln>
                      <a:noFill/>
                    </a:ln>
                  </pic:spPr>
                </pic:pic>
              </a:graphicData>
            </a:graphic>
          </wp:inline>
        </w:drawing>
      </w:r>
    </w:p>
    <w:p w14:paraId="2A473D62" w14:textId="77777777" w:rsidR="007A6779" w:rsidRDefault="007A6779" w:rsidP="007C5CE3"/>
    <w:p w14:paraId="2E6E01D3" w14:textId="48BE76D0" w:rsidR="002B572B" w:rsidRDefault="007A6779" w:rsidP="002B572B">
      <w:r>
        <w:rPr>
          <w:noProof/>
        </w:rPr>
        <w:lastRenderedPageBreak/>
        <w:drawing>
          <wp:inline distT="0" distB="0" distL="0" distR="0" wp14:anchorId="15180E4C" wp14:editId="1F121A0D">
            <wp:extent cx="6356350" cy="8830913"/>
            <wp:effectExtent l="0" t="0" r="6350" b="8890"/>
            <wp:docPr id="65" name="Im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56350" cy="8830913"/>
                    </a:xfrm>
                    <a:prstGeom prst="rect">
                      <a:avLst/>
                    </a:prstGeom>
                    <a:noFill/>
                    <a:ln>
                      <a:noFill/>
                    </a:ln>
                  </pic:spPr>
                </pic:pic>
              </a:graphicData>
            </a:graphic>
          </wp:inline>
        </w:drawing>
      </w:r>
    </w:p>
    <w:p w14:paraId="4D48CE5F" w14:textId="77777777" w:rsidR="002B572B" w:rsidRDefault="002B572B" w:rsidP="002B572B"/>
    <w:p w14:paraId="7D2200BA" w14:textId="4DD799CA" w:rsidR="002B572B" w:rsidRDefault="007A6779" w:rsidP="002B572B">
      <w:r>
        <w:rPr>
          <w:noProof/>
        </w:rPr>
        <w:lastRenderedPageBreak/>
        <w:drawing>
          <wp:inline distT="0" distB="0" distL="0" distR="0" wp14:anchorId="6D0A20ED" wp14:editId="70DDF895">
            <wp:extent cx="6356350" cy="5504648"/>
            <wp:effectExtent l="0" t="0" r="6350" b="1270"/>
            <wp:docPr id="6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56350" cy="5504648"/>
                    </a:xfrm>
                    <a:prstGeom prst="rect">
                      <a:avLst/>
                    </a:prstGeom>
                    <a:noFill/>
                    <a:ln>
                      <a:noFill/>
                    </a:ln>
                  </pic:spPr>
                </pic:pic>
              </a:graphicData>
            </a:graphic>
          </wp:inline>
        </w:drawing>
      </w:r>
    </w:p>
    <w:p w14:paraId="1C82E731" w14:textId="77777777" w:rsidR="002B572B" w:rsidRDefault="002B572B" w:rsidP="002B572B"/>
    <w:p w14:paraId="0E966178" w14:textId="77777777" w:rsidR="007A6779" w:rsidRDefault="007A6779" w:rsidP="002B572B"/>
    <w:p w14:paraId="3A25FD74" w14:textId="77777777" w:rsidR="007A6779" w:rsidRDefault="007A6779" w:rsidP="002B572B"/>
    <w:p w14:paraId="5E792235" w14:textId="77777777" w:rsidR="007A6779" w:rsidRDefault="007A6779" w:rsidP="002B572B"/>
    <w:p w14:paraId="682227A3" w14:textId="77777777" w:rsidR="007A6779" w:rsidRDefault="007A6779" w:rsidP="002B572B"/>
    <w:p w14:paraId="015796FF" w14:textId="77777777" w:rsidR="007A6779" w:rsidRDefault="007A6779" w:rsidP="002B572B"/>
    <w:p w14:paraId="18487501" w14:textId="77777777" w:rsidR="007A6779" w:rsidRDefault="007A6779" w:rsidP="002B572B"/>
    <w:p w14:paraId="2EBD5BF7" w14:textId="77777777" w:rsidR="007A6779" w:rsidRDefault="007A6779" w:rsidP="002B572B"/>
    <w:p w14:paraId="317DE557" w14:textId="77777777" w:rsidR="007A6779" w:rsidRDefault="007A6779" w:rsidP="002B572B"/>
    <w:p w14:paraId="45D40B31" w14:textId="77777777" w:rsidR="007A6779" w:rsidRDefault="007A6779" w:rsidP="002B572B"/>
    <w:p w14:paraId="72BE2B0E" w14:textId="77777777" w:rsidR="007A6779" w:rsidRDefault="007A6779" w:rsidP="002B572B"/>
    <w:p w14:paraId="0486AEED" w14:textId="77777777" w:rsidR="007A6779" w:rsidRDefault="007A6779" w:rsidP="002B572B"/>
    <w:p w14:paraId="3DF170DF" w14:textId="1BD6BE66" w:rsidR="007A6779" w:rsidRDefault="007A6779" w:rsidP="002B572B">
      <w:r>
        <w:rPr>
          <w:noProof/>
        </w:rPr>
        <w:lastRenderedPageBreak/>
        <w:drawing>
          <wp:inline distT="0" distB="0" distL="0" distR="0" wp14:anchorId="3D0CCCD1" wp14:editId="0F0C87CF">
            <wp:extent cx="6206903" cy="9289836"/>
            <wp:effectExtent l="19050" t="19050" r="22860" b="26035"/>
            <wp:docPr id="72"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10676" cy="9295482"/>
                    </a:xfrm>
                    <a:prstGeom prst="rect">
                      <a:avLst/>
                    </a:prstGeom>
                    <a:noFill/>
                    <a:ln>
                      <a:solidFill>
                        <a:schemeClr val="tx1"/>
                      </a:solidFill>
                    </a:ln>
                  </pic:spPr>
                </pic:pic>
              </a:graphicData>
            </a:graphic>
          </wp:inline>
        </w:drawing>
      </w:r>
    </w:p>
    <w:p w14:paraId="64EC13F2" w14:textId="3E2AE0FD" w:rsidR="002B572B" w:rsidRDefault="007A6779" w:rsidP="002B572B">
      <w:r>
        <w:rPr>
          <w:noProof/>
        </w:rPr>
        <w:lastRenderedPageBreak/>
        <w:drawing>
          <wp:inline distT="0" distB="0" distL="0" distR="0" wp14:anchorId="0CBA653E" wp14:editId="4EC3408F">
            <wp:extent cx="6356350" cy="8726534"/>
            <wp:effectExtent l="19050" t="19050" r="25400" b="17780"/>
            <wp:docPr id="73"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56350" cy="8726534"/>
                    </a:xfrm>
                    <a:prstGeom prst="rect">
                      <a:avLst/>
                    </a:prstGeom>
                    <a:noFill/>
                    <a:ln>
                      <a:solidFill>
                        <a:schemeClr val="tx1"/>
                      </a:solidFill>
                    </a:ln>
                  </pic:spPr>
                </pic:pic>
              </a:graphicData>
            </a:graphic>
          </wp:inline>
        </w:drawing>
      </w:r>
    </w:p>
    <w:p w14:paraId="4FC62040" w14:textId="6C606F11" w:rsidR="002B572B" w:rsidRDefault="002B572B" w:rsidP="002B572B"/>
    <w:p w14:paraId="1F5BDAC5" w14:textId="4A91E333" w:rsidR="002B572B" w:rsidRDefault="002B572B" w:rsidP="002B572B"/>
    <w:p w14:paraId="21E46E7E" w14:textId="77777777" w:rsidR="002B572B" w:rsidRDefault="002B572B" w:rsidP="002B572B"/>
    <w:p w14:paraId="536F90B8" w14:textId="77777777" w:rsidR="002B572B" w:rsidRDefault="002B572B" w:rsidP="002B572B"/>
    <w:p w14:paraId="7A0FBE7A" w14:textId="77777777" w:rsidR="002B572B" w:rsidRDefault="002B572B" w:rsidP="002B572B"/>
    <w:p w14:paraId="490B5424" w14:textId="08C315CE" w:rsidR="002B572B" w:rsidRDefault="002B572B" w:rsidP="002B572B"/>
    <w:p w14:paraId="52A7D2CD" w14:textId="1AB36534" w:rsidR="002B572B" w:rsidRDefault="002B572B" w:rsidP="002B572B"/>
    <w:p w14:paraId="0F585F69" w14:textId="684621E5" w:rsidR="00260603" w:rsidRDefault="00260603" w:rsidP="00260603">
      <w:pPr>
        <w:spacing w:line="360" w:lineRule="auto"/>
        <w:rPr>
          <w:rStyle w:val="InitialStyle"/>
          <w:rFonts w:ascii="Calibri" w:hAnsi="Calibri" w:cs="Calibri"/>
          <w:iCs/>
          <w:u w:val="single"/>
        </w:rPr>
      </w:pPr>
    </w:p>
    <w:p w14:paraId="4C50E7FB" w14:textId="658F44BA" w:rsidR="00260603" w:rsidRDefault="00260603" w:rsidP="00260603">
      <w:pPr>
        <w:spacing w:line="360" w:lineRule="auto"/>
        <w:rPr>
          <w:rStyle w:val="InitialStyle"/>
          <w:rFonts w:ascii="Calibri" w:hAnsi="Calibri" w:cs="Calibri"/>
          <w:iCs/>
          <w:u w:val="single"/>
        </w:rPr>
      </w:pPr>
    </w:p>
    <w:p w14:paraId="56E061CC" w14:textId="77777777" w:rsidR="00260603" w:rsidRDefault="00260603" w:rsidP="00260603">
      <w:pPr>
        <w:spacing w:line="360" w:lineRule="auto"/>
        <w:rPr>
          <w:rStyle w:val="InitialStyle"/>
          <w:rFonts w:ascii="Calibri" w:hAnsi="Calibri" w:cs="Calibri"/>
          <w:iCs/>
          <w:u w:val="single"/>
        </w:rPr>
      </w:pPr>
    </w:p>
    <w:p w14:paraId="7914B23D" w14:textId="77777777" w:rsidR="00260603" w:rsidRDefault="00260603" w:rsidP="00260603">
      <w:pPr>
        <w:spacing w:line="360" w:lineRule="auto"/>
        <w:rPr>
          <w:rStyle w:val="InitialStyle"/>
          <w:rFonts w:ascii="Calibri" w:hAnsi="Calibri" w:cs="Calibri"/>
          <w:iCs/>
          <w:u w:val="single"/>
        </w:rPr>
      </w:pPr>
    </w:p>
    <w:p w14:paraId="2A06B3EA" w14:textId="3F28296C" w:rsidR="00260603" w:rsidRPr="004D1216" w:rsidRDefault="00260603" w:rsidP="00260603">
      <w:pPr>
        <w:spacing w:line="360" w:lineRule="auto"/>
        <w:rPr>
          <w:rStyle w:val="InitialStyle"/>
          <w:rFonts w:ascii="Calibri" w:hAnsi="Calibri" w:cs="Calibri"/>
          <w:iCs/>
          <w:u w:val="single"/>
        </w:rPr>
      </w:pPr>
    </w:p>
    <w:p w14:paraId="5E30E542" w14:textId="02C9E6CF" w:rsidR="00260603" w:rsidRDefault="00260603" w:rsidP="00260603">
      <w:pPr>
        <w:spacing w:line="360" w:lineRule="auto"/>
        <w:ind w:right="-1"/>
        <w:rPr>
          <w:rFonts w:ascii="Calibri" w:hAnsi="Calibri" w:cs="Calibri"/>
        </w:rPr>
      </w:pPr>
    </w:p>
    <w:p w14:paraId="14D7F93C" w14:textId="77777777" w:rsidR="00260603" w:rsidRDefault="00260603" w:rsidP="00260603">
      <w:pPr>
        <w:spacing w:line="360" w:lineRule="auto"/>
        <w:ind w:right="-1"/>
        <w:rPr>
          <w:rFonts w:ascii="Calibri" w:hAnsi="Calibri" w:cs="Calibri"/>
        </w:rPr>
      </w:pPr>
    </w:p>
    <w:p w14:paraId="5DAAB9DD" w14:textId="45194F47" w:rsidR="00727044" w:rsidRDefault="00727044" w:rsidP="00260603">
      <w:pPr>
        <w:spacing w:line="360" w:lineRule="auto"/>
        <w:ind w:right="-1"/>
        <w:rPr>
          <w:rFonts w:ascii="Calibri" w:hAnsi="Calibri" w:cs="Calibri"/>
        </w:rPr>
      </w:pPr>
    </w:p>
    <w:p w14:paraId="79A94E9D" w14:textId="0BC2212E" w:rsidR="00260603" w:rsidRDefault="00260603" w:rsidP="00260603">
      <w:pPr>
        <w:spacing w:line="360" w:lineRule="auto"/>
        <w:ind w:right="-1"/>
        <w:rPr>
          <w:rFonts w:ascii="Calibri" w:hAnsi="Calibri" w:cs="Calibri"/>
        </w:rPr>
      </w:pPr>
    </w:p>
    <w:p w14:paraId="6F39DC7C" w14:textId="77777777" w:rsidR="00260603" w:rsidRDefault="00260603" w:rsidP="00260603">
      <w:pPr>
        <w:spacing w:line="360" w:lineRule="auto"/>
        <w:ind w:right="-1"/>
        <w:rPr>
          <w:noProof/>
        </w:rPr>
      </w:pPr>
    </w:p>
    <w:p w14:paraId="19CC8034" w14:textId="627B1126" w:rsidR="00260603" w:rsidRDefault="00260603" w:rsidP="00260603">
      <w:pPr>
        <w:spacing w:line="360" w:lineRule="auto"/>
        <w:ind w:right="-1"/>
        <w:rPr>
          <w:rFonts w:ascii="Calibri" w:hAnsi="Calibri" w:cs="Calibri"/>
        </w:rPr>
      </w:pPr>
    </w:p>
    <w:p w14:paraId="555F07CE" w14:textId="77777777" w:rsidR="00260603" w:rsidRDefault="00260603" w:rsidP="00260603">
      <w:pPr>
        <w:spacing w:line="360" w:lineRule="auto"/>
        <w:ind w:right="-1"/>
        <w:rPr>
          <w:rFonts w:ascii="Calibri" w:hAnsi="Calibri" w:cs="Calibri"/>
        </w:rPr>
      </w:pPr>
    </w:p>
    <w:p w14:paraId="03DC6D4F" w14:textId="77777777" w:rsidR="00594D7B" w:rsidRDefault="00594D7B" w:rsidP="00260603">
      <w:pPr>
        <w:spacing w:line="360" w:lineRule="auto"/>
        <w:ind w:right="-1"/>
        <w:rPr>
          <w:rFonts w:ascii="Calibri" w:hAnsi="Calibri" w:cs="Calibri"/>
        </w:rPr>
      </w:pPr>
    </w:p>
    <w:p w14:paraId="39BB5D87" w14:textId="77777777" w:rsidR="00260603" w:rsidRDefault="00260603" w:rsidP="00260603">
      <w:pPr>
        <w:spacing w:line="360" w:lineRule="auto"/>
        <w:ind w:right="-1"/>
        <w:rPr>
          <w:rFonts w:ascii="Calibri" w:hAnsi="Calibri" w:cs="Calibri"/>
        </w:rPr>
      </w:pPr>
    </w:p>
    <w:p w14:paraId="3B41802A" w14:textId="641F9AB7" w:rsidR="00260603" w:rsidRDefault="00260603" w:rsidP="00260603">
      <w:pPr>
        <w:spacing w:line="360" w:lineRule="auto"/>
        <w:rPr>
          <w:rStyle w:val="InitialStyle"/>
          <w:rFonts w:ascii="Calibri" w:hAnsi="Calibri" w:cs="Calibri"/>
          <w:iCs/>
          <w:u w:val="single"/>
        </w:rPr>
      </w:pPr>
      <w:r w:rsidRPr="004E205D">
        <w:rPr>
          <w:rStyle w:val="InitialStyle"/>
          <w:rFonts w:ascii="Calibri" w:hAnsi="Calibri" w:cs="Calibri"/>
          <w:iCs/>
          <w:u w:val="single"/>
        </w:rPr>
        <w:t>RENDICONTO FINANZIARIO</w:t>
      </w:r>
    </w:p>
    <w:p w14:paraId="2A0346AB" w14:textId="16A84D1F" w:rsidR="00260603" w:rsidRDefault="00260603" w:rsidP="00260603">
      <w:pPr>
        <w:spacing w:line="360" w:lineRule="auto"/>
        <w:rPr>
          <w:rStyle w:val="InitialStyle"/>
          <w:b w:val="0"/>
        </w:rPr>
      </w:pPr>
    </w:p>
    <w:p w14:paraId="1BEA6538" w14:textId="51A36166" w:rsidR="00364CCD" w:rsidRDefault="00364CCD" w:rsidP="00260603">
      <w:pPr>
        <w:spacing w:line="360" w:lineRule="auto"/>
        <w:rPr>
          <w:rStyle w:val="InitialStyle"/>
          <w:b w:val="0"/>
        </w:rPr>
      </w:pPr>
    </w:p>
    <w:p w14:paraId="5ABAEAA8" w14:textId="5761CDE9" w:rsidR="00260603" w:rsidRDefault="00157F02" w:rsidP="00260603">
      <w:pPr>
        <w:spacing w:line="360" w:lineRule="auto"/>
        <w:rPr>
          <w:rStyle w:val="InitialStyle"/>
          <w:rFonts w:ascii="Calibri" w:hAnsi="Calibri" w:cs="Calibri"/>
          <w:iCs/>
          <w:u w:val="single"/>
        </w:rPr>
      </w:pPr>
      <w:r w:rsidRPr="00157F02">
        <w:rPr>
          <w:rStyle w:val="InitialStyle"/>
          <w:rFonts w:ascii="Calibri" w:hAnsi="Calibri" w:cs="Calibri"/>
          <w:b w:val="0"/>
          <w:iCs/>
          <w:u w:val="single"/>
        </w:rPr>
        <w:t xml:space="preserve"> </w:t>
      </w:r>
    </w:p>
    <w:p w14:paraId="4FC91562" w14:textId="77777777" w:rsidR="00157F02" w:rsidRDefault="00157F02" w:rsidP="00260603">
      <w:pPr>
        <w:spacing w:line="360" w:lineRule="auto"/>
        <w:rPr>
          <w:rStyle w:val="InitialStyle"/>
          <w:rFonts w:ascii="Calibri" w:hAnsi="Calibri" w:cs="Calibri"/>
          <w:iCs/>
          <w:u w:val="single"/>
        </w:rPr>
      </w:pPr>
    </w:p>
    <w:p w14:paraId="70462F15" w14:textId="77777777" w:rsidR="00157F02" w:rsidRDefault="00157F02" w:rsidP="00260603">
      <w:pPr>
        <w:spacing w:line="360" w:lineRule="auto"/>
        <w:rPr>
          <w:rStyle w:val="InitialStyle"/>
          <w:rFonts w:ascii="Calibri" w:hAnsi="Calibri" w:cs="Calibri"/>
          <w:iCs/>
          <w:u w:val="single"/>
        </w:rPr>
      </w:pPr>
    </w:p>
    <w:p w14:paraId="4F893AB4" w14:textId="77777777" w:rsidR="00157F02" w:rsidRDefault="00157F02" w:rsidP="00260603">
      <w:pPr>
        <w:spacing w:line="360" w:lineRule="auto"/>
        <w:rPr>
          <w:rStyle w:val="InitialStyle"/>
          <w:rFonts w:ascii="Calibri" w:hAnsi="Calibri" w:cs="Calibri"/>
          <w:iCs/>
          <w:u w:val="single"/>
        </w:rPr>
      </w:pPr>
    </w:p>
    <w:p w14:paraId="5E9DF1D1" w14:textId="77777777" w:rsidR="00157F02" w:rsidRDefault="00157F02" w:rsidP="00260603">
      <w:pPr>
        <w:spacing w:line="360" w:lineRule="auto"/>
        <w:rPr>
          <w:rStyle w:val="InitialStyle"/>
          <w:rFonts w:ascii="Calibri" w:hAnsi="Calibri" w:cs="Calibri"/>
          <w:iCs/>
          <w:u w:val="single"/>
        </w:rPr>
      </w:pPr>
    </w:p>
    <w:p w14:paraId="6C52C460" w14:textId="3A5A2EB7" w:rsidR="00157F02" w:rsidRDefault="00157F02" w:rsidP="00260603">
      <w:pPr>
        <w:spacing w:line="360" w:lineRule="auto"/>
        <w:rPr>
          <w:rStyle w:val="InitialStyle"/>
          <w:rFonts w:ascii="Calibri" w:hAnsi="Calibri" w:cs="Calibri"/>
          <w:iCs/>
          <w:u w:val="single"/>
        </w:rPr>
      </w:pPr>
    </w:p>
    <w:p w14:paraId="3E4494D4" w14:textId="77777777" w:rsidR="00157F02" w:rsidRDefault="00157F02" w:rsidP="00260603">
      <w:pPr>
        <w:spacing w:line="360" w:lineRule="auto"/>
        <w:rPr>
          <w:rStyle w:val="InitialStyle"/>
          <w:rFonts w:ascii="Calibri" w:hAnsi="Calibri" w:cs="Calibri"/>
          <w:iCs/>
          <w:u w:val="single"/>
        </w:rPr>
      </w:pPr>
    </w:p>
    <w:p w14:paraId="680E6FE4" w14:textId="30BEF31B" w:rsidR="00157F02" w:rsidRDefault="00157F02" w:rsidP="00260603">
      <w:pPr>
        <w:spacing w:line="360" w:lineRule="auto"/>
        <w:rPr>
          <w:rStyle w:val="InitialStyle"/>
          <w:rFonts w:ascii="Calibri" w:hAnsi="Calibri" w:cs="Calibri"/>
          <w:iCs/>
          <w:u w:val="single"/>
        </w:rPr>
      </w:pPr>
    </w:p>
    <w:p w14:paraId="74BF2DC5" w14:textId="77777777" w:rsidR="00AA2E54" w:rsidRDefault="00AA2E54" w:rsidP="00260603">
      <w:pPr>
        <w:spacing w:line="360" w:lineRule="auto"/>
        <w:rPr>
          <w:rStyle w:val="InitialStyle"/>
          <w:rFonts w:ascii="Calibri" w:hAnsi="Calibri" w:cs="Calibri"/>
          <w:iCs/>
          <w:u w:val="single"/>
        </w:rPr>
      </w:pPr>
    </w:p>
    <w:p w14:paraId="44A1C779" w14:textId="77BDD154" w:rsidR="00157F02" w:rsidRDefault="00157F02" w:rsidP="00260603">
      <w:pPr>
        <w:spacing w:line="360" w:lineRule="auto"/>
        <w:rPr>
          <w:rStyle w:val="InitialStyle"/>
          <w:rFonts w:ascii="Calibri" w:hAnsi="Calibri" w:cs="Calibri"/>
          <w:iCs/>
          <w:u w:val="single"/>
        </w:rPr>
      </w:pPr>
    </w:p>
    <w:p w14:paraId="0D6E3A83" w14:textId="65DF16BF" w:rsidR="00157F02" w:rsidRDefault="00157F02" w:rsidP="00260603">
      <w:pPr>
        <w:spacing w:line="360" w:lineRule="auto"/>
        <w:rPr>
          <w:rStyle w:val="InitialStyle"/>
          <w:b w:val="0"/>
        </w:rPr>
      </w:pPr>
    </w:p>
    <w:p w14:paraId="3A789114" w14:textId="0652F5B1" w:rsidR="00364CCD" w:rsidRDefault="00364CCD" w:rsidP="00260603">
      <w:pPr>
        <w:spacing w:line="360" w:lineRule="auto"/>
        <w:rPr>
          <w:rStyle w:val="InitialStyle"/>
          <w:b w:val="0"/>
        </w:rPr>
      </w:pPr>
    </w:p>
    <w:p w14:paraId="37A8395B" w14:textId="4BAD186C" w:rsidR="00364CCD" w:rsidRDefault="00364CCD" w:rsidP="00260603">
      <w:pPr>
        <w:spacing w:line="360" w:lineRule="auto"/>
        <w:rPr>
          <w:rStyle w:val="InitialStyle"/>
          <w:b w:val="0"/>
        </w:rPr>
      </w:pPr>
    </w:p>
    <w:p w14:paraId="4A8EC232" w14:textId="10D5724B" w:rsidR="00364CCD" w:rsidRDefault="00094A7C" w:rsidP="00260603">
      <w:pPr>
        <w:spacing w:line="360" w:lineRule="auto"/>
        <w:rPr>
          <w:rStyle w:val="InitialStyle"/>
          <w:b w:val="0"/>
        </w:rPr>
      </w:pPr>
      <w:r>
        <w:rPr>
          <w:noProof/>
        </w:rPr>
        <w:lastRenderedPageBreak/>
        <w:drawing>
          <wp:inline distT="0" distB="0" distL="0" distR="0" wp14:anchorId="1792A595" wp14:editId="6E929D6B">
            <wp:extent cx="6047506" cy="8659504"/>
            <wp:effectExtent l="0" t="0" r="0" b="8255"/>
            <wp:docPr id="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54371" cy="8669334"/>
                    </a:xfrm>
                    <a:prstGeom prst="rect">
                      <a:avLst/>
                    </a:prstGeom>
                    <a:noFill/>
                    <a:ln>
                      <a:noFill/>
                    </a:ln>
                  </pic:spPr>
                </pic:pic>
              </a:graphicData>
            </a:graphic>
          </wp:inline>
        </w:drawing>
      </w:r>
    </w:p>
    <w:p w14:paraId="7A6E5D8E" w14:textId="5DAA3A8E" w:rsidR="00094A7C" w:rsidRDefault="00094A7C" w:rsidP="00260603">
      <w:pPr>
        <w:spacing w:line="360" w:lineRule="auto"/>
        <w:rPr>
          <w:rStyle w:val="InitialStyle"/>
          <w:b w:val="0"/>
        </w:rPr>
      </w:pPr>
      <w:r>
        <w:rPr>
          <w:noProof/>
        </w:rPr>
        <w:lastRenderedPageBreak/>
        <w:drawing>
          <wp:inline distT="0" distB="0" distL="0" distR="0" wp14:anchorId="1AAFBAAC" wp14:editId="192AF0FE">
            <wp:extent cx="5886721" cy="9157648"/>
            <wp:effectExtent l="0" t="0" r="0" b="5715"/>
            <wp:docPr id="80"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888871" cy="9160992"/>
                    </a:xfrm>
                    <a:prstGeom prst="rect">
                      <a:avLst/>
                    </a:prstGeom>
                    <a:noFill/>
                    <a:ln>
                      <a:noFill/>
                    </a:ln>
                  </pic:spPr>
                </pic:pic>
              </a:graphicData>
            </a:graphic>
          </wp:inline>
        </w:drawing>
      </w:r>
    </w:p>
    <w:p w14:paraId="26C26027" w14:textId="209D19CB" w:rsidR="00364CCD" w:rsidRDefault="00094A7C" w:rsidP="00260603">
      <w:pPr>
        <w:spacing w:line="360" w:lineRule="auto"/>
        <w:rPr>
          <w:rStyle w:val="InitialStyle"/>
          <w:b w:val="0"/>
        </w:rPr>
      </w:pPr>
      <w:r>
        <w:rPr>
          <w:noProof/>
        </w:rPr>
        <w:lastRenderedPageBreak/>
        <w:drawing>
          <wp:inline distT="0" distB="0" distL="0" distR="0" wp14:anchorId="279786FB" wp14:editId="31355B30">
            <wp:extent cx="6143616" cy="8195480"/>
            <wp:effectExtent l="0" t="0" r="0" b="0"/>
            <wp:docPr id="81" name="Im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46824" cy="8199759"/>
                    </a:xfrm>
                    <a:prstGeom prst="rect">
                      <a:avLst/>
                    </a:prstGeom>
                    <a:noFill/>
                    <a:ln>
                      <a:noFill/>
                    </a:ln>
                  </pic:spPr>
                </pic:pic>
              </a:graphicData>
            </a:graphic>
          </wp:inline>
        </w:drawing>
      </w:r>
    </w:p>
    <w:p w14:paraId="2881175F" w14:textId="77777777" w:rsidR="00594D7B" w:rsidRDefault="00594D7B" w:rsidP="00260603">
      <w:pPr>
        <w:spacing w:line="360" w:lineRule="auto"/>
        <w:rPr>
          <w:rStyle w:val="InitialStyle"/>
          <w:b w:val="0"/>
        </w:rPr>
      </w:pPr>
    </w:p>
    <w:p w14:paraId="7B6A52B4" w14:textId="77777777" w:rsidR="00594D7B" w:rsidRDefault="00594D7B" w:rsidP="00260603">
      <w:pPr>
        <w:spacing w:line="360" w:lineRule="auto"/>
        <w:rPr>
          <w:rStyle w:val="InitialStyle"/>
          <w:b w:val="0"/>
        </w:rPr>
      </w:pPr>
    </w:p>
    <w:p w14:paraId="38F3B043" w14:textId="77777777" w:rsidR="00594D7B" w:rsidRDefault="00594D7B" w:rsidP="00260603">
      <w:pPr>
        <w:spacing w:line="360" w:lineRule="auto"/>
        <w:rPr>
          <w:rStyle w:val="InitialStyle"/>
          <w:b w:val="0"/>
        </w:rPr>
      </w:pPr>
    </w:p>
    <w:p w14:paraId="45DB32BF" w14:textId="05369332" w:rsidR="00364CCD" w:rsidRDefault="00364CCD" w:rsidP="00260603">
      <w:pPr>
        <w:spacing w:line="360" w:lineRule="auto"/>
        <w:rPr>
          <w:rStyle w:val="InitialStyle"/>
          <w:b w:val="0"/>
        </w:rPr>
      </w:pPr>
    </w:p>
    <w:p w14:paraId="19B9956C" w14:textId="7FA602CF" w:rsidR="00364CCD" w:rsidRDefault="00364CCD" w:rsidP="00260603">
      <w:pPr>
        <w:spacing w:line="360" w:lineRule="auto"/>
        <w:rPr>
          <w:rStyle w:val="InitialStyle"/>
          <w:b w:val="0"/>
        </w:rPr>
      </w:pPr>
    </w:p>
    <w:p w14:paraId="1EC6B058" w14:textId="4767DE3C" w:rsidR="00364CCD" w:rsidRDefault="00364CCD" w:rsidP="00260603">
      <w:pPr>
        <w:spacing w:line="360" w:lineRule="auto"/>
        <w:rPr>
          <w:rStyle w:val="InitialStyle"/>
          <w:b w:val="0"/>
        </w:rPr>
      </w:pPr>
    </w:p>
    <w:p w14:paraId="76C57B76" w14:textId="111E4BA4" w:rsidR="00364CCD" w:rsidRDefault="00364CCD" w:rsidP="00260603">
      <w:pPr>
        <w:spacing w:line="360" w:lineRule="auto"/>
        <w:rPr>
          <w:rStyle w:val="InitialStyle"/>
          <w:b w:val="0"/>
        </w:rPr>
      </w:pPr>
    </w:p>
    <w:p w14:paraId="52488A19" w14:textId="6D11D944" w:rsidR="00364CCD" w:rsidRDefault="00364CCD" w:rsidP="00260603">
      <w:pPr>
        <w:spacing w:line="360" w:lineRule="auto"/>
        <w:rPr>
          <w:rStyle w:val="InitialStyle"/>
          <w:b w:val="0"/>
        </w:rPr>
      </w:pPr>
    </w:p>
    <w:p w14:paraId="60C8F186" w14:textId="77777777" w:rsidR="00542518" w:rsidRDefault="00542518" w:rsidP="00260603">
      <w:pPr>
        <w:spacing w:line="360" w:lineRule="auto"/>
        <w:rPr>
          <w:rStyle w:val="InitialStyle"/>
          <w:b w:val="0"/>
        </w:rPr>
      </w:pPr>
    </w:p>
    <w:p w14:paraId="4D0BC236" w14:textId="77777777" w:rsidR="00260603" w:rsidRDefault="00260603" w:rsidP="00260603">
      <w:pPr>
        <w:spacing w:line="360" w:lineRule="auto"/>
        <w:rPr>
          <w:rStyle w:val="InitialStyle"/>
          <w:rFonts w:ascii="Calibri" w:hAnsi="Calibri" w:cs="Calibri"/>
          <w:iCs/>
          <w:u w:val="single"/>
        </w:rPr>
      </w:pPr>
      <w:r>
        <w:rPr>
          <w:rStyle w:val="InitialStyle"/>
          <w:rFonts w:ascii="Calibri" w:hAnsi="Calibri" w:cs="Calibri"/>
          <w:iCs/>
          <w:u w:val="single"/>
        </w:rPr>
        <w:t>CONTO ECONOMICO DELLE MACROSTRUTTURE</w:t>
      </w:r>
    </w:p>
    <w:p w14:paraId="2B13C584" w14:textId="77777777" w:rsidR="00B90D26" w:rsidRDefault="00B90D26" w:rsidP="00260603">
      <w:pPr>
        <w:spacing w:line="360" w:lineRule="auto"/>
        <w:rPr>
          <w:rStyle w:val="InitialStyle"/>
          <w:rFonts w:ascii="Calibri" w:hAnsi="Calibri" w:cs="Calibri"/>
          <w:iCs/>
          <w:u w:val="single"/>
        </w:rPr>
      </w:pPr>
    </w:p>
    <w:p w14:paraId="308D302C" w14:textId="77777777" w:rsidR="00B90D26" w:rsidRDefault="00B90D26" w:rsidP="00260603">
      <w:pPr>
        <w:spacing w:line="360" w:lineRule="auto"/>
        <w:rPr>
          <w:rStyle w:val="InitialStyle"/>
          <w:rFonts w:ascii="Calibri" w:hAnsi="Calibri" w:cs="Calibri"/>
          <w:iCs/>
          <w:u w:val="single"/>
        </w:rPr>
      </w:pPr>
    </w:p>
    <w:p w14:paraId="337DCBF2" w14:textId="77777777" w:rsidR="00B90D26" w:rsidRDefault="00B90D26" w:rsidP="00260603">
      <w:pPr>
        <w:spacing w:line="360" w:lineRule="auto"/>
        <w:rPr>
          <w:rStyle w:val="InitialStyle"/>
          <w:rFonts w:ascii="Calibri" w:hAnsi="Calibri" w:cs="Calibri"/>
          <w:iCs/>
          <w:u w:val="single"/>
        </w:rPr>
      </w:pPr>
    </w:p>
    <w:p w14:paraId="7C05D316" w14:textId="77777777" w:rsidR="00B90D26" w:rsidRDefault="00B90D26" w:rsidP="00260603">
      <w:pPr>
        <w:spacing w:line="360" w:lineRule="auto"/>
        <w:rPr>
          <w:rStyle w:val="InitialStyle"/>
          <w:rFonts w:ascii="Calibri" w:hAnsi="Calibri" w:cs="Calibri"/>
          <w:iCs/>
          <w:u w:val="single"/>
        </w:rPr>
      </w:pPr>
    </w:p>
    <w:p w14:paraId="067FDA79" w14:textId="77777777" w:rsidR="00B90D26" w:rsidRDefault="00B90D26" w:rsidP="00260603">
      <w:pPr>
        <w:spacing w:line="360" w:lineRule="auto"/>
        <w:rPr>
          <w:rStyle w:val="InitialStyle"/>
          <w:rFonts w:ascii="Calibri" w:hAnsi="Calibri" w:cs="Calibri"/>
          <w:iCs/>
          <w:u w:val="single"/>
        </w:rPr>
      </w:pPr>
    </w:p>
    <w:p w14:paraId="57268049" w14:textId="48147F4C" w:rsidR="00260603" w:rsidRDefault="004656D2" w:rsidP="00260603">
      <w:pPr>
        <w:spacing w:line="360" w:lineRule="auto"/>
        <w:rPr>
          <w:rStyle w:val="InitialStyle"/>
          <w:rFonts w:ascii="Calibri" w:hAnsi="Calibri" w:cs="Calibri"/>
          <w:iCs/>
          <w:u w:val="single"/>
        </w:rPr>
      </w:pPr>
      <w:r w:rsidRPr="00542518">
        <w:rPr>
          <w:rStyle w:val="InitialStyle"/>
          <w:rFonts w:ascii="Calibri" w:hAnsi="Calibri" w:cs="Calibri"/>
          <w:b w:val="0"/>
          <w:iCs/>
          <w:sz w:val="6"/>
          <w:szCs w:val="6"/>
          <w:u w:val="single"/>
        </w:rPr>
        <w:t xml:space="preserve"> </w:t>
      </w:r>
    </w:p>
    <w:p w14:paraId="7B145538" w14:textId="55646325" w:rsidR="00260603" w:rsidRPr="004D1216" w:rsidRDefault="004656D2" w:rsidP="00260603">
      <w:pPr>
        <w:spacing w:line="360" w:lineRule="auto"/>
        <w:rPr>
          <w:rStyle w:val="InitialStyle"/>
          <w:rFonts w:ascii="Calibri" w:hAnsi="Calibri" w:cs="Calibri"/>
          <w:iCs/>
          <w:u w:val="single"/>
        </w:rPr>
      </w:pPr>
      <w:r w:rsidRPr="004656D2">
        <w:rPr>
          <w:rStyle w:val="InitialStyle"/>
          <w:rFonts w:ascii="Calibri" w:hAnsi="Calibri" w:cs="Calibri"/>
          <w:b w:val="0"/>
          <w:iCs/>
          <w:u w:val="single"/>
        </w:rPr>
        <w:t xml:space="preserve"> </w:t>
      </w:r>
    </w:p>
    <w:p w14:paraId="56164A57" w14:textId="073C68CC" w:rsidR="00260603" w:rsidRDefault="00260603" w:rsidP="00260603">
      <w:pPr>
        <w:spacing w:line="360" w:lineRule="auto"/>
        <w:ind w:right="-1"/>
        <w:rPr>
          <w:rFonts w:ascii="Calibri" w:hAnsi="Calibri" w:cs="Calibri"/>
        </w:rPr>
      </w:pPr>
    </w:p>
    <w:p w14:paraId="03E6ECC3" w14:textId="338D123B" w:rsidR="00C06792" w:rsidRDefault="00C06792" w:rsidP="00260603">
      <w:pPr>
        <w:spacing w:line="360" w:lineRule="auto"/>
        <w:ind w:right="-1"/>
        <w:rPr>
          <w:noProof/>
        </w:rPr>
      </w:pPr>
    </w:p>
    <w:p w14:paraId="46013D25" w14:textId="77777777" w:rsidR="00594D7B" w:rsidRDefault="00594D7B" w:rsidP="00260603">
      <w:pPr>
        <w:spacing w:line="360" w:lineRule="auto"/>
        <w:ind w:right="-1"/>
        <w:rPr>
          <w:noProof/>
        </w:rPr>
      </w:pPr>
    </w:p>
    <w:p w14:paraId="66F7FCC1" w14:textId="77777777" w:rsidR="00094A7C" w:rsidRDefault="00094A7C" w:rsidP="00260603">
      <w:pPr>
        <w:spacing w:line="360" w:lineRule="auto"/>
        <w:ind w:right="-1"/>
        <w:rPr>
          <w:noProof/>
        </w:rPr>
      </w:pPr>
    </w:p>
    <w:p w14:paraId="52A85A6B" w14:textId="77777777" w:rsidR="00094A7C" w:rsidRDefault="00094A7C" w:rsidP="00260603">
      <w:pPr>
        <w:spacing w:line="360" w:lineRule="auto"/>
        <w:ind w:right="-1"/>
        <w:rPr>
          <w:noProof/>
        </w:rPr>
      </w:pPr>
    </w:p>
    <w:p w14:paraId="1FA1A0B3" w14:textId="1F4D1A76" w:rsidR="00094A7C" w:rsidRDefault="00B90D26" w:rsidP="00260603">
      <w:pPr>
        <w:spacing w:line="360" w:lineRule="auto"/>
        <w:ind w:right="-1"/>
        <w:rPr>
          <w:noProof/>
        </w:rPr>
      </w:pPr>
      <w:r>
        <w:rPr>
          <w:noProof/>
        </w:rPr>
        <w:lastRenderedPageBreak/>
        <w:drawing>
          <wp:inline distT="0" distB="0" distL="0" distR="0" wp14:anchorId="1A26ECAE" wp14:editId="4AFACD08">
            <wp:extent cx="9100603" cy="6128774"/>
            <wp:effectExtent l="0" t="0" r="5715" b="5715"/>
            <wp:docPr id="84" name="Im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rot="5400000">
                      <a:off x="0" y="0"/>
                      <a:ext cx="9114981" cy="6138457"/>
                    </a:xfrm>
                    <a:prstGeom prst="rect">
                      <a:avLst/>
                    </a:prstGeom>
                    <a:noFill/>
                    <a:ln>
                      <a:noFill/>
                    </a:ln>
                  </pic:spPr>
                </pic:pic>
              </a:graphicData>
            </a:graphic>
          </wp:inline>
        </w:drawing>
      </w:r>
    </w:p>
    <w:p w14:paraId="38939ADF" w14:textId="77777777" w:rsidR="00594D7B" w:rsidRDefault="00594D7B" w:rsidP="00260603">
      <w:pPr>
        <w:spacing w:line="360" w:lineRule="auto"/>
        <w:ind w:right="-1"/>
        <w:rPr>
          <w:rFonts w:ascii="Calibri" w:hAnsi="Calibri" w:cs="Calibri"/>
        </w:rPr>
      </w:pPr>
    </w:p>
    <w:p w14:paraId="10D9A8F5" w14:textId="77777777" w:rsidR="00B90D26" w:rsidRDefault="00B90D26" w:rsidP="00260603">
      <w:pPr>
        <w:spacing w:line="360" w:lineRule="auto"/>
        <w:ind w:right="-1"/>
        <w:rPr>
          <w:rFonts w:ascii="Calibri" w:hAnsi="Calibri" w:cs="Calibri"/>
        </w:rPr>
      </w:pPr>
    </w:p>
    <w:p w14:paraId="09336A8A" w14:textId="77777777" w:rsidR="00B90D26" w:rsidRDefault="00B90D26" w:rsidP="00260603">
      <w:pPr>
        <w:spacing w:line="360" w:lineRule="auto"/>
        <w:ind w:right="-1"/>
        <w:rPr>
          <w:rFonts w:ascii="Calibri" w:hAnsi="Calibri" w:cs="Calibri"/>
        </w:rPr>
      </w:pPr>
    </w:p>
    <w:p w14:paraId="148AF811" w14:textId="77777777" w:rsidR="00B90D26" w:rsidRDefault="00B90D26" w:rsidP="00260603">
      <w:pPr>
        <w:spacing w:line="360" w:lineRule="auto"/>
        <w:ind w:right="-1"/>
        <w:rPr>
          <w:rFonts w:ascii="Calibri" w:hAnsi="Calibri" w:cs="Calibri"/>
        </w:rPr>
      </w:pPr>
    </w:p>
    <w:p w14:paraId="325B660A" w14:textId="77777777" w:rsidR="00B90D26" w:rsidRDefault="00B90D26" w:rsidP="00260603">
      <w:pPr>
        <w:spacing w:line="360" w:lineRule="auto"/>
        <w:ind w:right="-1"/>
        <w:rPr>
          <w:rFonts w:ascii="Calibri" w:hAnsi="Calibri" w:cs="Calibri"/>
        </w:rPr>
      </w:pPr>
    </w:p>
    <w:p w14:paraId="77665A82" w14:textId="77777777" w:rsidR="00B90D26" w:rsidRDefault="00B90D26" w:rsidP="00260603">
      <w:pPr>
        <w:spacing w:line="360" w:lineRule="auto"/>
        <w:ind w:right="-1"/>
        <w:rPr>
          <w:rFonts w:ascii="Calibri" w:hAnsi="Calibri" w:cs="Calibri"/>
        </w:rPr>
      </w:pPr>
    </w:p>
    <w:p w14:paraId="2CAB1501" w14:textId="77777777" w:rsidR="00B90D26" w:rsidRDefault="00B90D26" w:rsidP="00260603">
      <w:pPr>
        <w:spacing w:line="360" w:lineRule="auto"/>
        <w:ind w:right="-1"/>
        <w:rPr>
          <w:rFonts w:ascii="Calibri" w:hAnsi="Calibri" w:cs="Calibri"/>
        </w:rPr>
      </w:pPr>
    </w:p>
    <w:p w14:paraId="3A5190DE" w14:textId="77777777" w:rsidR="00B90D26" w:rsidRDefault="00B90D26" w:rsidP="00260603">
      <w:pPr>
        <w:spacing w:line="360" w:lineRule="auto"/>
        <w:ind w:right="-1"/>
        <w:rPr>
          <w:rFonts w:ascii="Calibri" w:hAnsi="Calibri" w:cs="Calibri"/>
        </w:rPr>
      </w:pPr>
    </w:p>
    <w:p w14:paraId="662F75C1" w14:textId="77777777" w:rsidR="00B90D26" w:rsidRDefault="00B90D26" w:rsidP="00260603">
      <w:pPr>
        <w:spacing w:line="360" w:lineRule="auto"/>
        <w:ind w:right="-1"/>
        <w:rPr>
          <w:rFonts w:ascii="Calibri" w:hAnsi="Calibri" w:cs="Calibri"/>
        </w:rPr>
      </w:pPr>
    </w:p>
    <w:p w14:paraId="45C5568A" w14:textId="77777777" w:rsidR="00B90D26" w:rsidRDefault="00B90D26" w:rsidP="00260603">
      <w:pPr>
        <w:spacing w:line="360" w:lineRule="auto"/>
        <w:ind w:right="-1"/>
        <w:rPr>
          <w:rFonts w:ascii="Calibri" w:hAnsi="Calibri" w:cs="Calibri"/>
        </w:rPr>
      </w:pPr>
    </w:p>
    <w:p w14:paraId="3E95B56A" w14:textId="77777777" w:rsidR="00B90D26" w:rsidRDefault="00B90D26" w:rsidP="00260603">
      <w:pPr>
        <w:spacing w:line="360" w:lineRule="auto"/>
        <w:ind w:right="-1"/>
        <w:rPr>
          <w:rFonts w:ascii="Calibri" w:hAnsi="Calibri" w:cs="Calibri"/>
        </w:rPr>
      </w:pPr>
    </w:p>
    <w:p w14:paraId="105D6FB7" w14:textId="77777777" w:rsidR="00B90D26" w:rsidRDefault="00B90D26" w:rsidP="00260603">
      <w:pPr>
        <w:spacing w:line="360" w:lineRule="auto"/>
        <w:ind w:right="-1"/>
        <w:rPr>
          <w:rFonts w:ascii="Calibri" w:hAnsi="Calibri" w:cs="Calibri"/>
        </w:rPr>
      </w:pPr>
    </w:p>
    <w:p w14:paraId="6B93688A" w14:textId="77777777" w:rsidR="00B90D26" w:rsidRDefault="00B90D26" w:rsidP="00260603">
      <w:pPr>
        <w:spacing w:line="360" w:lineRule="auto"/>
        <w:ind w:right="-1"/>
        <w:rPr>
          <w:rFonts w:ascii="Calibri" w:hAnsi="Calibri" w:cs="Calibri"/>
        </w:rPr>
      </w:pPr>
    </w:p>
    <w:p w14:paraId="111E64A8" w14:textId="77777777" w:rsidR="00B90D26" w:rsidRDefault="00B90D26" w:rsidP="00260603">
      <w:pPr>
        <w:spacing w:line="360" w:lineRule="auto"/>
        <w:ind w:right="-1"/>
        <w:rPr>
          <w:rFonts w:ascii="Calibri" w:hAnsi="Calibri" w:cs="Calibri"/>
        </w:rPr>
      </w:pPr>
    </w:p>
    <w:p w14:paraId="56083182" w14:textId="77777777" w:rsidR="00B90D26" w:rsidRDefault="00B90D26" w:rsidP="00260603">
      <w:pPr>
        <w:spacing w:line="360" w:lineRule="auto"/>
        <w:ind w:right="-1"/>
        <w:rPr>
          <w:rFonts w:ascii="Calibri" w:hAnsi="Calibri" w:cs="Calibri"/>
        </w:rPr>
      </w:pPr>
    </w:p>
    <w:p w14:paraId="13603613" w14:textId="77777777" w:rsidR="00B90D26" w:rsidRDefault="00B90D26" w:rsidP="00260603">
      <w:pPr>
        <w:spacing w:line="360" w:lineRule="auto"/>
        <w:ind w:right="-1"/>
        <w:rPr>
          <w:rFonts w:ascii="Calibri" w:hAnsi="Calibri" w:cs="Calibri"/>
        </w:rPr>
      </w:pPr>
    </w:p>
    <w:p w14:paraId="6D073551" w14:textId="77777777" w:rsidR="00B90D26" w:rsidRDefault="00B90D26" w:rsidP="00260603">
      <w:pPr>
        <w:spacing w:line="360" w:lineRule="auto"/>
        <w:ind w:right="-1"/>
        <w:rPr>
          <w:rFonts w:ascii="Calibri" w:hAnsi="Calibri" w:cs="Calibri"/>
        </w:rPr>
      </w:pPr>
    </w:p>
    <w:p w14:paraId="48954A07" w14:textId="77777777" w:rsidR="00B90D26" w:rsidRDefault="00B90D26" w:rsidP="00260603">
      <w:pPr>
        <w:spacing w:line="360" w:lineRule="auto"/>
        <w:ind w:right="-1"/>
        <w:rPr>
          <w:rFonts w:ascii="Calibri" w:hAnsi="Calibri" w:cs="Calibri"/>
        </w:rPr>
      </w:pPr>
    </w:p>
    <w:p w14:paraId="2245D413" w14:textId="77777777" w:rsidR="00B90D26" w:rsidRDefault="00B90D26" w:rsidP="00260603">
      <w:pPr>
        <w:spacing w:line="360" w:lineRule="auto"/>
        <w:ind w:right="-1"/>
        <w:rPr>
          <w:rFonts w:ascii="Calibri" w:hAnsi="Calibri" w:cs="Calibri"/>
        </w:rPr>
      </w:pPr>
    </w:p>
    <w:p w14:paraId="6BE59519" w14:textId="77777777" w:rsidR="00B90D26" w:rsidRDefault="00B90D26" w:rsidP="00260603">
      <w:pPr>
        <w:spacing w:line="360" w:lineRule="auto"/>
        <w:ind w:right="-1"/>
        <w:rPr>
          <w:rFonts w:ascii="Calibri" w:hAnsi="Calibri" w:cs="Calibri"/>
        </w:rPr>
      </w:pPr>
    </w:p>
    <w:p w14:paraId="6195C2C3" w14:textId="77777777" w:rsidR="00B90D26" w:rsidRDefault="00B90D26" w:rsidP="00260603">
      <w:pPr>
        <w:spacing w:line="360" w:lineRule="auto"/>
        <w:ind w:right="-1"/>
        <w:rPr>
          <w:rFonts w:ascii="Calibri" w:hAnsi="Calibri" w:cs="Calibri"/>
        </w:rPr>
      </w:pPr>
    </w:p>
    <w:p w14:paraId="302ED555" w14:textId="6C802137" w:rsidR="00260603" w:rsidRDefault="00260603" w:rsidP="00D60639">
      <w:pPr>
        <w:spacing w:line="360" w:lineRule="auto"/>
        <w:rPr>
          <w:rStyle w:val="InitialStyle"/>
          <w:rFonts w:ascii="Calibri" w:hAnsi="Calibri" w:cs="Calibri"/>
          <w:iCs/>
          <w:u w:val="single"/>
        </w:rPr>
      </w:pPr>
      <w:r>
        <w:rPr>
          <w:rStyle w:val="InitialStyle"/>
          <w:rFonts w:ascii="Calibri" w:hAnsi="Calibri" w:cs="Calibri"/>
          <w:iCs/>
          <w:u w:val="single"/>
        </w:rPr>
        <w:t>MODELLO SIOPE – ENTRATE</w:t>
      </w:r>
    </w:p>
    <w:p w14:paraId="7D5E9813" w14:textId="124CADD3" w:rsidR="0003093C" w:rsidRDefault="0003093C" w:rsidP="00260603">
      <w:pPr>
        <w:spacing w:line="360" w:lineRule="auto"/>
        <w:jc w:val="center"/>
        <w:rPr>
          <w:rStyle w:val="InitialStyle"/>
          <w:rFonts w:ascii="Calibri" w:hAnsi="Calibri" w:cs="Calibri"/>
          <w:iCs/>
          <w:u w:val="single"/>
        </w:rPr>
      </w:pPr>
    </w:p>
    <w:p w14:paraId="7C8401B1" w14:textId="77777777" w:rsidR="00EE585D" w:rsidRDefault="00EE585D" w:rsidP="00260603">
      <w:pPr>
        <w:spacing w:line="360" w:lineRule="auto"/>
        <w:jc w:val="center"/>
        <w:rPr>
          <w:rStyle w:val="InitialStyle"/>
          <w:rFonts w:ascii="Calibri" w:hAnsi="Calibri" w:cs="Calibri"/>
          <w:iCs/>
          <w:u w:val="single"/>
        </w:rPr>
      </w:pPr>
    </w:p>
    <w:p w14:paraId="30FD09FD" w14:textId="679BC103" w:rsidR="0003093C" w:rsidRDefault="00B90D26" w:rsidP="00260603">
      <w:pPr>
        <w:spacing w:line="360" w:lineRule="auto"/>
        <w:jc w:val="center"/>
        <w:rPr>
          <w:rStyle w:val="InitialStyle"/>
          <w:rFonts w:ascii="Calibri" w:hAnsi="Calibri" w:cs="Calibri"/>
          <w:iCs/>
          <w:u w:val="single"/>
        </w:rPr>
      </w:pPr>
      <w:r>
        <w:rPr>
          <w:rFonts w:ascii="Calibri" w:hAnsi="Calibri" w:cs="Calibri"/>
          <w:b/>
          <w:iCs/>
          <w:noProof/>
          <w:u w:val="single"/>
        </w:rPr>
        <w:lastRenderedPageBreak/>
        <w:drawing>
          <wp:inline distT="0" distB="0" distL="0" distR="0" wp14:anchorId="6E4EA21D" wp14:editId="6B7E8F2F">
            <wp:extent cx="6356350" cy="6247456"/>
            <wp:effectExtent l="0" t="0" r="6350" b="1270"/>
            <wp:docPr id="85"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56350" cy="6247456"/>
                    </a:xfrm>
                    <a:prstGeom prst="rect">
                      <a:avLst/>
                    </a:prstGeom>
                    <a:noFill/>
                    <a:ln>
                      <a:noFill/>
                    </a:ln>
                  </pic:spPr>
                </pic:pic>
              </a:graphicData>
            </a:graphic>
          </wp:inline>
        </w:drawing>
      </w:r>
    </w:p>
    <w:p w14:paraId="5891F857" w14:textId="77777777" w:rsidR="00EE585D" w:rsidRDefault="00EE585D" w:rsidP="00260603">
      <w:pPr>
        <w:spacing w:line="360" w:lineRule="auto"/>
        <w:jc w:val="center"/>
        <w:rPr>
          <w:rStyle w:val="InitialStyle"/>
          <w:rFonts w:ascii="Calibri" w:hAnsi="Calibri" w:cs="Calibri"/>
          <w:iCs/>
          <w:u w:val="single"/>
        </w:rPr>
      </w:pPr>
    </w:p>
    <w:p w14:paraId="72F10449" w14:textId="77777777" w:rsidR="00EE585D" w:rsidRDefault="00EE585D" w:rsidP="00260603">
      <w:pPr>
        <w:spacing w:line="360" w:lineRule="auto"/>
        <w:jc w:val="center"/>
        <w:rPr>
          <w:rStyle w:val="InitialStyle"/>
          <w:rFonts w:ascii="Calibri" w:hAnsi="Calibri" w:cs="Calibri"/>
          <w:iCs/>
          <w:u w:val="single"/>
        </w:rPr>
      </w:pPr>
    </w:p>
    <w:p w14:paraId="233E46D4" w14:textId="77777777" w:rsidR="00EE585D" w:rsidRDefault="00EE585D" w:rsidP="00260603">
      <w:pPr>
        <w:spacing w:line="360" w:lineRule="auto"/>
        <w:jc w:val="center"/>
        <w:rPr>
          <w:rStyle w:val="InitialStyle"/>
          <w:rFonts w:ascii="Calibri" w:hAnsi="Calibri" w:cs="Calibri"/>
          <w:iCs/>
          <w:u w:val="single"/>
        </w:rPr>
      </w:pPr>
    </w:p>
    <w:p w14:paraId="272FF27B" w14:textId="77777777" w:rsidR="00EE585D" w:rsidRDefault="00EE585D" w:rsidP="00260603">
      <w:pPr>
        <w:spacing w:line="360" w:lineRule="auto"/>
        <w:jc w:val="center"/>
        <w:rPr>
          <w:rStyle w:val="InitialStyle"/>
          <w:rFonts w:ascii="Calibri" w:hAnsi="Calibri" w:cs="Calibri"/>
          <w:iCs/>
          <w:u w:val="single"/>
        </w:rPr>
      </w:pPr>
    </w:p>
    <w:p w14:paraId="0A872DA0" w14:textId="77777777" w:rsidR="00A3700B" w:rsidRDefault="00A3700B" w:rsidP="00260603">
      <w:pPr>
        <w:spacing w:line="360" w:lineRule="auto"/>
        <w:jc w:val="center"/>
        <w:rPr>
          <w:rStyle w:val="InitialStyle"/>
          <w:rFonts w:ascii="Calibri" w:hAnsi="Calibri" w:cs="Calibri"/>
          <w:iCs/>
          <w:u w:val="single"/>
        </w:rPr>
      </w:pPr>
    </w:p>
    <w:p w14:paraId="0FBADCAC" w14:textId="0C7841E1" w:rsidR="00260603" w:rsidRDefault="00191221" w:rsidP="00260603">
      <w:pPr>
        <w:spacing w:line="360" w:lineRule="auto"/>
        <w:jc w:val="center"/>
        <w:rPr>
          <w:rStyle w:val="InitialStyle"/>
          <w:rFonts w:ascii="Calibri" w:hAnsi="Calibri" w:cs="Calibri"/>
          <w:iCs/>
          <w:u w:val="single"/>
        </w:rPr>
      </w:pPr>
      <w:r w:rsidRPr="00191221">
        <w:rPr>
          <w:rStyle w:val="InitialStyle"/>
          <w:rFonts w:ascii="Calibri" w:hAnsi="Calibri" w:cs="Calibri"/>
          <w:b w:val="0"/>
          <w:iCs/>
          <w:u w:val="single"/>
        </w:rPr>
        <w:t xml:space="preserve"> </w:t>
      </w:r>
    </w:p>
    <w:p w14:paraId="0EB06E35" w14:textId="77777777" w:rsidR="00260603" w:rsidRDefault="00260603" w:rsidP="00260603">
      <w:pPr>
        <w:spacing w:line="360" w:lineRule="auto"/>
        <w:jc w:val="center"/>
        <w:rPr>
          <w:rStyle w:val="InitialStyle"/>
          <w:rFonts w:ascii="Calibri" w:hAnsi="Calibri" w:cs="Calibri"/>
          <w:iCs/>
          <w:u w:val="single"/>
        </w:rPr>
      </w:pPr>
    </w:p>
    <w:p w14:paraId="218091D1" w14:textId="77777777" w:rsidR="00260603" w:rsidRDefault="00260603" w:rsidP="00260603">
      <w:pPr>
        <w:spacing w:line="360" w:lineRule="auto"/>
        <w:jc w:val="center"/>
        <w:rPr>
          <w:rStyle w:val="InitialStyle"/>
          <w:rFonts w:ascii="Calibri" w:hAnsi="Calibri" w:cs="Calibri"/>
          <w:iCs/>
          <w:u w:val="single"/>
        </w:rPr>
      </w:pPr>
    </w:p>
    <w:p w14:paraId="5C66B8FE" w14:textId="77777777" w:rsidR="00260603" w:rsidRDefault="00260603" w:rsidP="00260603">
      <w:pPr>
        <w:spacing w:line="360" w:lineRule="auto"/>
        <w:jc w:val="center"/>
        <w:rPr>
          <w:rStyle w:val="InitialStyle"/>
          <w:rFonts w:ascii="Calibri" w:hAnsi="Calibri" w:cs="Calibri"/>
          <w:iCs/>
          <w:u w:val="single"/>
        </w:rPr>
      </w:pPr>
    </w:p>
    <w:p w14:paraId="7D858A04" w14:textId="77777777" w:rsidR="00A77BA4" w:rsidRDefault="00A77BA4" w:rsidP="00260603">
      <w:pPr>
        <w:spacing w:line="360" w:lineRule="auto"/>
        <w:jc w:val="center"/>
        <w:rPr>
          <w:rStyle w:val="InitialStyle"/>
          <w:rFonts w:ascii="Calibri" w:hAnsi="Calibri" w:cs="Calibri"/>
          <w:iCs/>
          <w:u w:val="single"/>
        </w:rPr>
      </w:pPr>
    </w:p>
    <w:p w14:paraId="68021F5B" w14:textId="77777777" w:rsidR="00D60639" w:rsidRDefault="00D60639" w:rsidP="00D60639">
      <w:pPr>
        <w:spacing w:line="360" w:lineRule="auto"/>
        <w:rPr>
          <w:rStyle w:val="InitialStyle"/>
          <w:rFonts w:ascii="Calibri" w:hAnsi="Calibri" w:cs="Calibri"/>
          <w:iCs/>
          <w:u w:val="single"/>
        </w:rPr>
      </w:pPr>
    </w:p>
    <w:p w14:paraId="3479D780" w14:textId="77777777" w:rsidR="00D60639" w:rsidRDefault="00D60639" w:rsidP="00D60639">
      <w:pPr>
        <w:spacing w:line="360" w:lineRule="auto"/>
        <w:rPr>
          <w:rStyle w:val="InitialStyle"/>
          <w:rFonts w:ascii="Calibri" w:hAnsi="Calibri" w:cs="Calibri"/>
          <w:iCs/>
          <w:u w:val="single"/>
        </w:rPr>
      </w:pPr>
    </w:p>
    <w:p w14:paraId="414D237D" w14:textId="77777777" w:rsidR="00D60639" w:rsidRDefault="00D60639" w:rsidP="00D60639">
      <w:pPr>
        <w:spacing w:line="360" w:lineRule="auto"/>
        <w:rPr>
          <w:rStyle w:val="InitialStyle"/>
          <w:rFonts w:ascii="Calibri" w:hAnsi="Calibri" w:cs="Calibri"/>
          <w:iCs/>
          <w:u w:val="single"/>
        </w:rPr>
      </w:pPr>
    </w:p>
    <w:p w14:paraId="47575205" w14:textId="77777777" w:rsidR="00D60639" w:rsidRDefault="00D60639" w:rsidP="00D60639">
      <w:pPr>
        <w:spacing w:line="360" w:lineRule="auto"/>
        <w:rPr>
          <w:rStyle w:val="InitialStyle"/>
          <w:rFonts w:ascii="Calibri" w:hAnsi="Calibri" w:cs="Calibri"/>
          <w:iCs/>
          <w:u w:val="single"/>
        </w:rPr>
      </w:pPr>
    </w:p>
    <w:p w14:paraId="7BF25AF6" w14:textId="77777777" w:rsidR="00D60639" w:rsidRDefault="00D60639" w:rsidP="00D60639">
      <w:pPr>
        <w:spacing w:line="360" w:lineRule="auto"/>
        <w:rPr>
          <w:rStyle w:val="InitialStyle"/>
          <w:rFonts w:ascii="Calibri" w:hAnsi="Calibri" w:cs="Calibri"/>
          <w:iCs/>
          <w:u w:val="single"/>
        </w:rPr>
      </w:pPr>
    </w:p>
    <w:p w14:paraId="1B9884B5" w14:textId="77777777" w:rsidR="00D60639" w:rsidRDefault="00D60639" w:rsidP="00D60639">
      <w:pPr>
        <w:spacing w:line="360" w:lineRule="auto"/>
        <w:rPr>
          <w:rStyle w:val="InitialStyle"/>
          <w:rFonts w:ascii="Calibri" w:hAnsi="Calibri" w:cs="Calibri"/>
          <w:iCs/>
          <w:u w:val="single"/>
        </w:rPr>
      </w:pPr>
    </w:p>
    <w:p w14:paraId="4527D877" w14:textId="77777777" w:rsidR="00D60639" w:rsidRDefault="00D60639" w:rsidP="00D60639">
      <w:pPr>
        <w:spacing w:line="360" w:lineRule="auto"/>
        <w:rPr>
          <w:rStyle w:val="InitialStyle"/>
          <w:rFonts w:ascii="Calibri" w:hAnsi="Calibri" w:cs="Calibri"/>
          <w:iCs/>
          <w:u w:val="single"/>
        </w:rPr>
      </w:pPr>
    </w:p>
    <w:p w14:paraId="24A8165D" w14:textId="77777777" w:rsidR="00D60639" w:rsidRDefault="00D60639" w:rsidP="00D60639">
      <w:pPr>
        <w:spacing w:line="360" w:lineRule="auto"/>
        <w:rPr>
          <w:rStyle w:val="InitialStyle"/>
          <w:rFonts w:ascii="Calibri" w:hAnsi="Calibri" w:cs="Calibri"/>
          <w:iCs/>
          <w:u w:val="single"/>
        </w:rPr>
      </w:pPr>
    </w:p>
    <w:p w14:paraId="10F8818D" w14:textId="517ECD63" w:rsidR="00260603" w:rsidRDefault="00260603" w:rsidP="00D60639">
      <w:pPr>
        <w:spacing w:line="360" w:lineRule="auto"/>
        <w:rPr>
          <w:rStyle w:val="InitialStyle"/>
          <w:rFonts w:ascii="Calibri" w:hAnsi="Calibri" w:cs="Calibri"/>
          <w:iCs/>
          <w:u w:val="single"/>
        </w:rPr>
      </w:pPr>
      <w:r>
        <w:rPr>
          <w:rStyle w:val="InitialStyle"/>
          <w:rFonts w:ascii="Calibri" w:hAnsi="Calibri" w:cs="Calibri"/>
          <w:iCs/>
          <w:u w:val="single"/>
        </w:rPr>
        <w:t>MODELLO SIOPE – USCITE</w:t>
      </w:r>
    </w:p>
    <w:p w14:paraId="089A213D" w14:textId="77777777" w:rsidR="00454D40" w:rsidRDefault="00454D40" w:rsidP="00260603">
      <w:pPr>
        <w:spacing w:line="360" w:lineRule="auto"/>
        <w:rPr>
          <w:rStyle w:val="InitialStyle"/>
          <w:rFonts w:ascii="Calibri" w:hAnsi="Calibri" w:cs="Calibri"/>
          <w:iCs/>
          <w:u w:val="single"/>
        </w:rPr>
      </w:pPr>
    </w:p>
    <w:p w14:paraId="288EAB1B" w14:textId="0C43C920" w:rsidR="00260603" w:rsidRDefault="00191221" w:rsidP="00260603">
      <w:pPr>
        <w:spacing w:line="360" w:lineRule="auto"/>
        <w:jc w:val="center"/>
        <w:rPr>
          <w:rStyle w:val="InitialStyle"/>
          <w:rFonts w:ascii="Calibri" w:hAnsi="Calibri" w:cs="Calibri"/>
          <w:iCs/>
          <w:u w:val="single"/>
        </w:rPr>
      </w:pPr>
      <w:r w:rsidRPr="00191221">
        <w:rPr>
          <w:rStyle w:val="InitialStyle"/>
          <w:rFonts w:ascii="Calibri" w:hAnsi="Calibri" w:cs="Calibri"/>
          <w:b w:val="0"/>
          <w:iCs/>
          <w:u w:val="single"/>
        </w:rPr>
        <w:t xml:space="preserve"> </w:t>
      </w:r>
    </w:p>
    <w:p w14:paraId="0446FD15" w14:textId="77777777" w:rsidR="00260603" w:rsidRDefault="00260603" w:rsidP="00260603">
      <w:pPr>
        <w:spacing w:line="360" w:lineRule="auto"/>
        <w:jc w:val="center"/>
        <w:rPr>
          <w:rStyle w:val="InitialStyle"/>
          <w:rFonts w:ascii="Calibri" w:hAnsi="Calibri" w:cs="Calibri"/>
          <w:iCs/>
          <w:u w:val="single"/>
        </w:rPr>
      </w:pPr>
    </w:p>
    <w:p w14:paraId="3267D30A" w14:textId="6C3C13D4" w:rsidR="00260603" w:rsidRDefault="00B90D26" w:rsidP="00260603">
      <w:pPr>
        <w:spacing w:line="360" w:lineRule="auto"/>
        <w:jc w:val="center"/>
        <w:rPr>
          <w:rStyle w:val="InitialStyle"/>
          <w:rFonts w:ascii="Calibri" w:hAnsi="Calibri" w:cs="Calibri"/>
          <w:iCs/>
          <w:u w:val="single"/>
        </w:rPr>
      </w:pPr>
      <w:r>
        <w:rPr>
          <w:rFonts w:ascii="Calibri" w:hAnsi="Calibri" w:cs="Calibri"/>
          <w:b/>
          <w:iCs/>
          <w:noProof/>
          <w:u w:val="single"/>
        </w:rPr>
        <w:lastRenderedPageBreak/>
        <w:drawing>
          <wp:inline distT="0" distB="0" distL="0" distR="0" wp14:anchorId="6926E70A" wp14:editId="2FA5D62B">
            <wp:extent cx="6356350" cy="9198396"/>
            <wp:effectExtent l="0" t="0" r="6350" b="3175"/>
            <wp:docPr id="86" name="Im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356350" cy="9198396"/>
                    </a:xfrm>
                    <a:prstGeom prst="rect">
                      <a:avLst/>
                    </a:prstGeom>
                    <a:noFill/>
                    <a:ln>
                      <a:noFill/>
                    </a:ln>
                  </pic:spPr>
                </pic:pic>
              </a:graphicData>
            </a:graphic>
          </wp:inline>
        </w:drawing>
      </w:r>
    </w:p>
    <w:p w14:paraId="566FA771" w14:textId="1A60816F" w:rsidR="00A3700B" w:rsidRDefault="00B90D26" w:rsidP="00260603">
      <w:pPr>
        <w:rPr>
          <w:rStyle w:val="InitialStyle"/>
          <w:b w:val="0"/>
        </w:rPr>
      </w:pPr>
      <w:r>
        <w:rPr>
          <w:rFonts w:ascii="Calibri" w:hAnsi="Calibri" w:cs="Calibri"/>
          <w:b/>
          <w:iCs/>
          <w:noProof/>
          <w:u w:val="single"/>
        </w:rPr>
        <w:lastRenderedPageBreak/>
        <w:drawing>
          <wp:inline distT="0" distB="0" distL="0" distR="0" wp14:anchorId="005CAA4D" wp14:editId="40C34448">
            <wp:extent cx="5991833" cy="8714095"/>
            <wp:effectExtent l="0" t="0" r="9525" b="0"/>
            <wp:docPr id="87" name="Im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91596" cy="8713750"/>
                    </a:xfrm>
                    <a:prstGeom prst="rect">
                      <a:avLst/>
                    </a:prstGeom>
                    <a:noFill/>
                    <a:ln>
                      <a:noFill/>
                    </a:ln>
                  </pic:spPr>
                </pic:pic>
              </a:graphicData>
            </a:graphic>
          </wp:inline>
        </w:drawing>
      </w:r>
      <w:r w:rsidRPr="00B90D26">
        <w:rPr>
          <w:rStyle w:val="InitialStyle"/>
          <w:rFonts w:ascii="Calibri" w:hAnsi="Calibri" w:cs="Calibri"/>
          <w:iCs/>
          <w:u w:val="single"/>
        </w:rPr>
        <w:t xml:space="preserve"> </w:t>
      </w:r>
      <w:r w:rsidR="00260603">
        <w:rPr>
          <w:rStyle w:val="InitialStyle"/>
          <w:rFonts w:ascii="Calibri" w:hAnsi="Calibri" w:cs="Calibri"/>
          <w:iCs/>
          <w:u w:val="single"/>
        </w:rPr>
        <w:br w:type="page"/>
      </w:r>
    </w:p>
    <w:p w14:paraId="2221C406" w14:textId="547228C7" w:rsidR="00A3700B" w:rsidRDefault="00B90D26" w:rsidP="00260603">
      <w:pPr>
        <w:rPr>
          <w:rStyle w:val="InitialStyle"/>
          <w:rFonts w:ascii="Calibri" w:hAnsi="Calibri" w:cs="Calibri"/>
          <w:iCs/>
          <w:u w:val="single"/>
        </w:rPr>
      </w:pPr>
      <w:r>
        <w:rPr>
          <w:rFonts w:ascii="Calibri" w:hAnsi="Calibri" w:cs="Calibri"/>
          <w:b/>
          <w:iCs/>
          <w:noProof/>
          <w:u w:val="single"/>
        </w:rPr>
        <w:lastRenderedPageBreak/>
        <w:drawing>
          <wp:inline distT="0" distB="0" distL="0" distR="0" wp14:anchorId="3D226926" wp14:editId="5D2CD909">
            <wp:extent cx="5975831" cy="8823277"/>
            <wp:effectExtent l="0" t="0" r="6350" b="0"/>
            <wp:docPr id="88" name="Im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78951" cy="8827884"/>
                    </a:xfrm>
                    <a:prstGeom prst="rect">
                      <a:avLst/>
                    </a:prstGeom>
                    <a:noFill/>
                    <a:ln>
                      <a:noFill/>
                    </a:ln>
                  </pic:spPr>
                </pic:pic>
              </a:graphicData>
            </a:graphic>
          </wp:inline>
        </w:drawing>
      </w:r>
    </w:p>
    <w:p w14:paraId="24CDB833" w14:textId="43A78270" w:rsidR="00A3700B" w:rsidRDefault="00A3700B" w:rsidP="00260603">
      <w:pPr>
        <w:rPr>
          <w:rStyle w:val="InitialStyle"/>
          <w:rFonts w:ascii="Calibri" w:hAnsi="Calibri" w:cs="Calibri"/>
          <w:iCs/>
          <w:u w:val="single"/>
        </w:rPr>
      </w:pPr>
    </w:p>
    <w:p w14:paraId="6FA89F48" w14:textId="00081354" w:rsidR="00A3700B" w:rsidRDefault="00B90D26" w:rsidP="00260603">
      <w:pPr>
        <w:rPr>
          <w:rStyle w:val="InitialStyle"/>
          <w:rFonts w:ascii="Calibri" w:hAnsi="Calibri" w:cs="Calibri"/>
          <w:iCs/>
          <w:u w:val="single"/>
        </w:rPr>
      </w:pPr>
      <w:r>
        <w:rPr>
          <w:rFonts w:ascii="Calibri" w:hAnsi="Calibri" w:cs="Calibri"/>
          <w:b/>
          <w:iCs/>
          <w:noProof/>
          <w:u w:val="single"/>
        </w:rPr>
        <w:lastRenderedPageBreak/>
        <w:drawing>
          <wp:inline distT="0" distB="0" distL="0" distR="0" wp14:anchorId="512EDEE5" wp14:editId="4306C1C8">
            <wp:extent cx="6356350" cy="2158884"/>
            <wp:effectExtent l="0" t="0" r="6350" b="0"/>
            <wp:docPr id="91" name="Im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56350" cy="2158884"/>
                    </a:xfrm>
                    <a:prstGeom prst="rect">
                      <a:avLst/>
                    </a:prstGeom>
                    <a:noFill/>
                    <a:ln>
                      <a:noFill/>
                    </a:ln>
                  </pic:spPr>
                </pic:pic>
              </a:graphicData>
            </a:graphic>
          </wp:inline>
        </w:drawing>
      </w:r>
    </w:p>
    <w:p w14:paraId="3AC43332" w14:textId="6AED310F" w:rsidR="0018459F" w:rsidRDefault="0018459F" w:rsidP="00260603">
      <w:pPr>
        <w:spacing w:after="200" w:line="276" w:lineRule="auto"/>
        <w:jc w:val="center"/>
        <w:rPr>
          <w:rFonts w:eastAsiaTheme="minorHAnsi"/>
          <w:noProof/>
        </w:rPr>
      </w:pPr>
    </w:p>
    <w:p w14:paraId="52B2B688" w14:textId="59AF92CC" w:rsidR="00A3700B" w:rsidRDefault="00A3700B" w:rsidP="00461B2C">
      <w:pPr>
        <w:spacing w:after="200" w:line="276" w:lineRule="auto"/>
        <w:jc w:val="center"/>
        <w:rPr>
          <w:rFonts w:eastAsiaTheme="minorHAnsi"/>
          <w:sz w:val="36"/>
          <w:szCs w:val="36"/>
          <w:lang w:eastAsia="en-US"/>
        </w:rPr>
      </w:pPr>
    </w:p>
    <w:p w14:paraId="0D862A0C" w14:textId="0E754367" w:rsidR="00A3700B" w:rsidRDefault="00A3700B" w:rsidP="00461B2C">
      <w:pPr>
        <w:spacing w:after="200" w:line="276" w:lineRule="auto"/>
        <w:jc w:val="center"/>
        <w:rPr>
          <w:rFonts w:eastAsiaTheme="minorHAnsi"/>
          <w:sz w:val="36"/>
          <w:szCs w:val="36"/>
          <w:lang w:eastAsia="en-US"/>
        </w:rPr>
      </w:pPr>
    </w:p>
    <w:p w14:paraId="5A5AAB04" w14:textId="662CC52C" w:rsidR="00A3700B" w:rsidRDefault="00A3700B" w:rsidP="00461B2C">
      <w:pPr>
        <w:spacing w:after="200" w:line="276" w:lineRule="auto"/>
        <w:jc w:val="center"/>
        <w:rPr>
          <w:rFonts w:eastAsiaTheme="minorHAnsi"/>
          <w:sz w:val="36"/>
          <w:szCs w:val="36"/>
          <w:lang w:eastAsia="en-US"/>
        </w:rPr>
      </w:pPr>
    </w:p>
    <w:p w14:paraId="5E952909" w14:textId="77777777" w:rsidR="000A2178" w:rsidRDefault="000A2178" w:rsidP="00461B2C">
      <w:pPr>
        <w:spacing w:after="200" w:line="276" w:lineRule="auto"/>
        <w:jc w:val="center"/>
        <w:rPr>
          <w:rFonts w:eastAsiaTheme="minorHAnsi"/>
          <w:sz w:val="36"/>
          <w:szCs w:val="36"/>
          <w:lang w:eastAsia="en-US"/>
        </w:rPr>
      </w:pPr>
    </w:p>
    <w:p w14:paraId="768F5A11" w14:textId="74599572" w:rsidR="00A3700B" w:rsidRDefault="00A3700B" w:rsidP="00461B2C">
      <w:pPr>
        <w:spacing w:after="200" w:line="276" w:lineRule="auto"/>
        <w:jc w:val="center"/>
        <w:rPr>
          <w:rFonts w:eastAsiaTheme="minorHAnsi"/>
          <w:sz w:val="36"/>
          <w:szCs w:val="36"/>
          <w:lang w:eastAsia="en-US"/>
        </w:rPr>
      </w:pPr>
    </w:p>
    <w:p w14:paraId="2BC7399D" w14:textId="14FA17FA" w:rsidR="001A5BA0" w:rsidRDefault="001A5BA0" w:rsidP="00461B2C">
      <w:pPr>
        <w:spacing w:after="200" w:line="276" w:lineRule="auto"/>
        <w:jc w:val="center"/>
        <w:rPr>
          <w:rFonts w:eastAsiaTheme="minorHAnsi"/>
          <w:sz w:val="36"/>
          <w:szCs w:val="36"/>
          <w:lang w:eastAsia="en-US"/>
        </w:rPr>
      </w:pPr>
    </w:p>
    <w:p w14:paraId="7544E155" w14:textId="77777777" w:rsidR="00B90D26" w:rsidRDefault="00B90D26" w:rsidP="00461B2C">
      <w:pPr>
        <w:spacing w:after="200" w:line="276" w:lineRule="auto"/>
        <w:jc w:val="center"/>
        <w:rPr>
          <w:rFonts w:eastAsiaTheme="minorHAnsi"/>
          <w:sz w:val="36"/>
          <w:szCs w:val="36"/>
          <w:lang w:eastAsia="en-US"/>
        </w:rPr>
      </w:pPr>
    </w:p>
    <w:p w14:paraId="6E8573A3" w14:textId="77777777" w:rsidR="00B90D26" w:rsidRDefault="00B90D26" w:rsidP="00461B2C">
      <w:pPr>
        <w:spacing w:after="200" w:line="276" w:lineRule="auto"/>
        <w:jc w:val="center"/>
        <w:rPr>
          <w:rFonts w:eastAsiaTheme="minorHAnsi"/>
          <w:sz w:val="36"/>
          <w:szCs w:val="36"/>
          <w:lang w:eastAsia="en-US"/>
        </w:rPr>
      </w:pPr>
    </w:p>
    <w:p w14:paraId="10B21480" w14:textId="77777777" w:rsidR="00B90D26" w:rsidRDefault="00B90D26" w:rsidP="00461B2C">
      <w:pPr>
        <w:spacing w:after="200" w:line="276" w:lineRule="auto"/>
        <w:jc w:val="center"/>
        <w:rPr>
          <w:rFonts w:eastAsiaTheme="minorHAnsi"/>
          <w:sz w:val="36"/>
          <w:szCs w:val="36"/>
          <w:lang w:eastAsia="en-US"/>
        </w:rPr>
      </w:pPr>
    </w:p>
    <w:p w14:paraId="1AC935B7" w14:textId="77777777" w:rsidR="00B90D26" w:rsidRDefault="00B90D26" w:rsidP="00461B2C">
      <w:pPr>
        <w:spacing w:after="200" w:line="276" w:lineRule="auto"/>
        <w:jc w:val="center"/>
        <w:rPr>
          <w:rFonts w:eastAsiaTheme="minorHAnsi"/>
          <w:sz w:val="36"/>
          <w:szCs w:val="36"/>
          <w:lang w:eastAsia="en-US"/>
        </w:rPr>
      </w:pPr>
    </w:p>
    <w:p w14:paraId="341E5E56" w14:textId="77777777" w:rsidR="00B90D26" w:rsidRDefault="00B90D26" w:rsidP="00461B2C">
      <w:pPr>
        <w:spacing w:after="200" w:line="276" w:lineRule="auto"/>
        <w:jc w:val="center"/>
        <w:rPr>
          <w:rFonts w:eastAsiaTheme="minorHAnsi"/>
          <w:sz w:val="36"/>
          <w:szCs w:val="36"/>
          <w:lang w:eastAsia="en-US"/>
        </w:rPr>
      </w:pPr>
    </w:p>
    <w:p w14:paraId="0C15CD35" w14:textId="77777777" w:rsidR="00B90D26" w:rsidRDefault="00B90D26" w:rsidP="00461B2C">
      <w:pPr>
        <w:spacing w:after="200" w:line="276" w:lineRule="auto"/>
        <w:jc w:val="center"/>
        <w:rPr>
          <w:rFonts w:eastAsiaTheme="minorHAnsi"/>
          <w:sz w:val="36"/>
          <w:szCs w:val="36"/>
          <w:lang w:eastAsia="en-US"/>
        </w:rPr>
      </w:pPr>
    </w:p>
    <w:p w14:paraId="3B6E1411" w14:textId="77777777" w:rsidR="00B90D26" w:rsidRDefault="00B90D26" w:rsidP="00461B2C">
      <w:pPr>
        <w:spacing w:after="200" w:line="276" w:lineRule="auto"/>
        <w:jc w:val="center"/>
        <w:rPr>
          <w:rFonts w:eastAsiaTheme="minorHAnsi"/>
          <w:sz w:val="36"/>
          <w:szCs w:val="36"/>
          <w:lang w:eastAsia="en-US"/>
        </w:rPr>
      </w:pPr>
    </w:p>
    <w:p w14:paraId="0904914B" w14:textId="77777777" w:rsidR="00B90D26" w:rsidRDefault="00B90D26" w:rsidP="00461B2C">
      <w:pPr>
        <w:spacing w:after="200" w:line="276" w:lineRule="auto"/>
        <w:jc w:val="center"/>
        <w:rPr>
          <w:rFonts w:eastAsiaTheme="minorHAnsi"/>
          <w:sz w:val="36"/>
          <w:szCs w:val="36"/>
          <w:lang w:eastAsia="en-US"/>
        </w:rPr>
      </w:pPr>
    </w:p>
    <w:p w14:paraId="0F4697CE" w14:textId="77777777" w:rsidR="00B90D26" w:rsidRDefault="00B90D26" w:rsidP="00461B2C">
      <w:pPr>
        <w:spacing w:after="200" w:line="276" w:lineRule="auto"/>
        <w:jc w:val="center"/>
        <w:rPr>
          <w:rFonts w:eastAsiaTheme="minorHAnsi"/>
          <w:sz w:val="36"/>
          <w:szCs w:val="36"/>
          <w:lang w:eastAsia="en-US"/>
        </w:rPr>
      </w:pPr>
    </w:p>
    <w:p w14:paraId="223A7E19" w14:textId="77777777" w:rsidR="00B90D26" w:rsidRDefault="00B90D26" w:rsidP="00461B2C">
      <w:pPr>
        <w:spacing w:after="200" w:line="276" w:lineRule="auto"/>
        <w:jc w:val="center"/>
        <w:rPr>
          <w:rFonts w:eastAsiaTheme="minorHAnsi"/>
          <w:sz w:val="36"/>
          <w:szCs w:val="36"/>
          <w:lang w:eastAsia="en-US"/>
        </w:rPr>
      </w:pPr>
    </w:p>
    <w:p w14:paraId="39044AC4" w14:textId="77777777" w:rsidR="00B90D26" w:rsidRDefault="00B90D26" w:rsidP="00461B2C">
      <w:pPr>
        <w:spacing w:after="200" w:line="276" w:lineRule="auto"/>
        <w:jc w:val="center"/>
        <w:rPr>
          <w:rFonts w:eastAsiaTheme="minorHAnsi"/>
          <w:sz w:val="36"/>
          <w:szCs w:val="36"/>
          <w:lang w:eastAsia="en-US"/>
        </w:rPr>
      </w:pPr>
    </w:p>
    <w:p w14:paraId="74B51831" w14:textId="77777777" w:rsidR="00B90D26" w:rsidRDefault="00B90D26" w:rsidP="00461B2C">
      <w:pPr>
        <w:spacing w:after="200" w:line="276" w:lineRule="auto"/>
        <w:jc w:val="center"/>
        <w:rPr>
          <w:rFonts w:eastAsiaTheme="minorHAnsi"/>
          <w:sz w:val="36"/>
          <w:szCs w:val="36"/>
          <w:lang w:eastAsia="en-US"/>
        </w:rPr>
      </w:pPr>
    </w:p>
    <w:p w14:paraId="626E0B95" w14:textId="77777777" w:rsidR="00B90D26" w:rsidRDefault="00B90D26" w:rsidP="00461B2C">
      <w:pPr>
        <w:spacing w:after="200" w:line="276" w:lineRule="auto"/>
        <w:jc w:val="center"/>
        <w:rPr>
          <w:rFonts w:eastAsiaTheme="minorHAnsi"/>
          <w:sz w:val="36"/>
          <w:szCs w:val="36"/>
          <w:lang w:eastAsia="en-US"/>
        </w:rPr>
      </w:pPr>
    </w:p>
    <w:p w14:paraId="32BF2FAB" w14:textId="77777777" w:rsidR="00B90D26" w:rsidRDefault="00B90D26" w:rsidP="00461B2C">
      <w:pPr>
        <w:spacing w:after="200" w:line="276" w:lineRule="auto"/>
        <w:jc w:val="center"/>
        <w:rPr>
          <w:rFonts w:eastAsiaTheme="minorHAnsi"/>
          <w:sz w:val="36"/>
          <w:szCs w:val="36"/>
          <w:lang w:eastAsia="en-US"/>
        </w:rPr>
      </w:pPr>
    </w:p>
    <w:p w14:paraId="6B94731C" w14:textId="77777777" w:rsidR="00B90D26" w:rsidRDefault="00B90D26" w:rsidP="00461B2C">
      <w:pPr>
        <w:spacing w:after="200" w:line="276" w:lineRule="auto"/>
        <w:jc w:val="center"/>
        <w:rPr>
          <w:rFonts w:eastAsiaTheme="minorHAnsi"/>
          <w:sz w:val="36"/>
          <w:szCs w:val="36"/>
          <w:lang w:eastAsia="en-US"/>
        </w:rPr>
      </w:pPr>
    </w:p>
    <w:p w14:paraId="5976806D" w14:textId="4182C99C" w:rsidR="001A5BA0" w:rsidRDefault="000A2178" w:rsidP="000A2178">
      <w:pPr>
        <w:pStyle w:val="Titolo"/>
        <w:rPr>
          <w:rFonts w:eastAsiaTheme="minorHAnsi"/>
          <w:sz w:val="36"/>
          <w:szCs w:val="36"/>
          <w:lang w:eastAsia="en-US"/>
        </w:rPr>
      </w:pPr>
      <w:r>
        <w:rPr>
          <w:rFonts w:eastAsiaTheme="minorHAnsi"/>
          <w:sz w:val="36"/>
          <w:szCs w:val="36"/>
          <w:lang w:eastAsia="en-US"/>
        </w:rPr>
        <w:t>Verbale di verifica di cassa</w:t>
      </w:r>
    </w:p>
    <w:p w14:paraId="041F6EA8" w14:textId="0EF6126A" w:rsidR="001A5BA0" w:rsidRDefault="0083001E" w:rsidP="00461B2C">
      <w:pPr>
        <w:spacing w:after="200" w:line="276" w:lineRule="auto"/>
        <w:jc w:val="center"/>
        <w:rPr>
          <w:rFonts w:eastAsiaTheme="minorHAnsi"/>
          <w:sz w:val="36"/>
          <w:szCs w:val="36"/>
          <w:lang w:eastAsia="en-US"/>
        </w:rPr>
      </w:pPr>
      <w:r w:rsidRPr="0083001E">
        <w:rPr>
          <w:rFonts w:eastAsiaTheme="minorHAnsi"/>
          <w:noProof/>
          <w:sz w:val="36"/>
          <w:szCs w:val="36"/>
        </w:rPr>
        <w:lastRenderedPageBreak/>
        <w:drawing>
          <wp:inline distT="0" distB="0" distL="0" distR="0" wp14:anchorId="48ADF2AC" wp14:editId="4077A1F0">
            <wp:extent cx="6356350" cy="9160510"/>
            <wp:effectExtent l="0" t="0" r="6350" b="254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356350" cy="9160510"/>
                    </a:xfrm>
                    <a:prstGeom prst="rect">
                      <a:avLst/>
                    </a:prstGeom>
                    <a:noFill/>
                    <a:ln>
                      <a:noFill/>
                    </a:ln>
                  </pic:spPr>
                </pic:pic>
              </a:graphicData>
            </a:graphic>
          </wp:inline>
        </w:drawing>
      </w:r>
    </w:p>
    <w:p w14:paraId="30C2CF25" w14:textId="7119B01F" w:rsidR="00A3700B" w:rsidRDefault="00A3700B" w:rsidP="00461B2C">
      <w:pPr>
        <w:spacing w:after="200" w:line="276" w:lineRule="auto"/>
        <w:jc w:val="center"/>
        <w:rPr>
          <w:rFonts w:eastAsiaTheme="minorHAnsi"/>
          <w:sz w:val="36"/>
          <w:szCs w:val="36"/>
          <w:lang w:eastAsia="en-US"/>
        </w:rPr>
      </w:pPr>
    </w:p>
    <w:p w14:paraId="01868309" w14:textId="75CF89D8" w:rsidR="00A3700B" w:rsidRDefault="00A3700B" w:rsidP="00461B2C">
      <w:pPr>
        <w:spacing w:after="200" w:line="276" w:lineRule="auto"/>
        <w:jc w:val="center"/>
        <w:rPr>
          <w:rFonts w:eastAsiaTheme="minorHAnsi"/>
          <w:sz w:val="36"/>
          <w:szCs w:val="36"/>
          <w:lang w:eastAsia="en-US"/>
        </w:rPr>
      </w:pPr>
    </w:p>
    <w:p w14:paraId="35E80720" w14:textId="2A51C47D" w:rsidR="00F7490F" w:rsidRDefault="00F7490F" w:rsidP="00461B2C">
      <w:pPr>
        <w:spacing w:after="200" w:line="276" w:lineRule="auto"/>
        <w:jc w:val="center"/>
        <w:rPr>
          <w:rFonts w:eastAsiaTheme="minorHAnsi"/>
          <w:sz w:val="36"/>
          <w:szCs w:val="36"/>
          <w:lang w:eastAsia="en-US"/>
        </w:rPr>
      </w:pPr>
    </w:p>
    <w:p w14:paraId="324973DF" w14:textId="4BDF682D" w:rsidR="00CD7613" w:rsidRPr="000A2178" w:rsidRDefault="00F7490F" w:rsidP="00F7490F">
      <w:pPr>
        <w:pStyle w:val="Titolo"/>
        <w:rPr>
          <w:sz w:val="40"/>
          <w:szCs w:val="40"/>
        </w:rPr>
      </w:pPr>
      <w:r w:rsidRPr="000A2178">
        <w:rPr>
          <w:sz w:val="40"/>
          <w:szCs w:val="40"/>
        </w:rPr>
        <w:t xml:space="preserve">  </w:t>
      </w:r>
      <w:r w:rsidR="00CD7613" w:rsidRPr="000A2178">
        <w:rPr>
          <w:sz w:val="40"/>
          <w:szCs w:val="40"/>
        </w:rPr>
        <w:t>Attestazione</w:t>
      </w:r>
      <w:r w:rsidR="00CD7613" w:rsidRPr="000A2178">
        <w:rPr>
          <w:spacing w:val="-2"/>
          <w:sz w:val="40"/>
          <w:szCs w:val="40"/>
        </w:rPr>
        <w:t xml:space="preserve"> </w:t>
      </w:r>
      <w:r w:rsidR="00CD7613" w:rsidRPr="000A2178">
        <w:rPr>
          <w:sz w:val="40"/>
          <w:szCs w:val="40"/>
        </w:rPr>
        <w:t>dei</w:t>
      </w:r>
      <w:r w:rsidR="00CD7613" w:rsidRPr="000A2178">
        <w:rPr>
          <w:spacing w:val="-2"/>
          <w:sz w:val="40"/>
          <w:szCs w:val="40"/>
        </w:rPr>
        <w:t xml:space="preserve"> </w:t>
      </w:r>
      <w:r w:rsidR="00CD7613" w:rsidRPr="000A2178">
        <w:rPr>
          <w:sz w:val="40"/>
          <w:szCs w:val="40"/>
        </w:rPr>
        <w:t>tempi</w:t>
      </w:r>
      <w:r w:rsidR="00CD7613" w:rsidRPr="000A2178">
        <w:rPr>
          <w:spacing w:val="-1"/>
          <w:sz w:val="40"/>
          <w:szCs w:val="40"/>
        </w:rPr>
        <w:t xml:space="preserve"> </w:t>
      </w:r>
      <w:r w:rsidR="00CD7613" w:rsidRPr="000A2178">
        <w:rPr>
          <w:sz w:val="40"/>
          <w:szCs w:val="40"/>
        </w:rPr>
        <w:t>di</w:t>
      </w:r>
      <w:r w:rsidR="00CD7613" w:rsidRPr="000A2178">
        <w:rPr>
          <w:spacing w:val="-1"/>
          <w:sz w:val="40"/>
          <w:szCs w:val="40"/>
        </w:rPr>
        <w:t xml:space="preserve"> </w:t>
      </w:r>
      <w:r w:rsidR="00CD7613" w:rsidRPr="000A2178">
        <w:rPr>
          <w:sz w:val="40"/>
          <w:szCs w:val="40"/>
        </w:rPr>
        <w:t>pagamento</w:t>
      </w:r>
    </w:p>
    <w:p w14:paraId="46EF0E53" w14:textId="77777777" w:rsidR="00CD7613" w:rsidRDefault="00CD7613" w:rsidP="00CD7613">
      <w:pPr>
        <w:pStyle w:val="Corpotesto"/>
        <w:spacing w:before="260"/>
        <w:ind w:left="2698" w:right="2722"/>
        <w:jc w:val="center"/>
      </w:pPr>
      <w:r>
        <w:t>(Art.41 comma</w:t>
      </w:r>
      <w:r>
        <w:rPr>
          <w:spacing w:val="-1"/>
        </w:rPr>
        <w:t xml:space="preserve"> </w:t>
      </w:r>
      <w:r>
        <w:t>1</w:t>
      </w:r>
      <w:r>
        <w:rPr>
          <w:spacing w:val="1"/>
        </w:rPr>
        <w:t xml:space="preserve"> </w:t>
      </w:r>
      <w:r>
        <w:t>Legge</w:t>
      </w:r>
      <w:r>
        <w:rPr>
          <w:spacing w:val="-2"/>
        </w:rPr>
        <w:t xml:space="preserve"> </w:t>
      </w:r>
      <w:r>
        <w:t>23 giugno 2014,</w:t>
      </w:r>
      <w:r>
        <w:rPr>
          <w:spacing w:val="-1"/>
        </w:rPr>
        <w:t xml:space="preserve"> </w:t>
      </w:r>
      <w:r>
        <w:t>n. 89)</w:t>
      </w:r>
    </w:p>
    <w:p w14:paraId="5C055799" w14:textId="77777777" w:rsidR="00CD7613" w:rsidRDefault="00CD7613" w:rsidP="00CD7613">
      <w:pPr>
        <w:pStyle w:val="Corpotesto"/>
        <w:spacing w:before="3"/>
        <w:rPr>
          <w:sz w:val="31"/>
        </w:rPr>
      </w:pPr>
    </w:p>
    <w:p w14:paraId="53FE736E" w14:textId="77777777" w:rsidR="00CD7613" w:rsidRDefault="00CD7613" w:rsidP="00CD7613">
      <w:pPr>
        <w:pStyle w:val="Corpotesto"/>
        <w:spacing w:line="276" w:lineRule="auto"/>
        <w:ind w:left="973" w:right="115"/>
      </w:pPr>
      <w:r>
        <w:t>In osservanza di quanto disposta dall’art.41 comma 1 della Legge 23.06.2014, n.89 si riporta</w:t>
      </w:r>
      <w:r>
        <w:rPr>
          <w:spacing w:val="-57"/>
        </w:rPr>
        <w:t xml:space="preserve"> </w:t>
      </w:r>
      <w:r>
        <w:t>di seguito:</w:t>
      </w:r>
    </w:p>
    <w:p w14:paraId="639F1D8C" w14:textId="77777777" w:rsidR="00CD7613" w:rsidRDefault="00CD7613" w:rsidP="00301995">
      <w:pPr>
        <w:pStyle w:val="Paragrafoelenco"/>
        <w:widowControl w:val="0"/>
        <w:numPr>
          <w:ilvl w:val="0"/>
          <w:numId w:val="7"/>
        </w:numPr>
        <w:tabs>
          <w:tab w:val="left" w:pos="1334"/>
        </w:tabs>
        <w:autoSpaceDE w:val="0"/>
        <w:autoSpaceDN w:val="0"/>
        <w:spacing w:line="276" w:lineRule="auto"/>
        <w:ind w:right="109"/>
        <w:jc w:val="both"/>
      </w:pPr>
      <w:r>
        <w:t>l'importo dei pagamenti relativi a transazioni commerciali effettuati dopo la scadenza dei</w:t>
      </w:r>
      <w:r>
        <w:rPr>
          <w:spacing w:val="-57"/>
        </w:rPr>
        <w:t xml:space="preserve"> </w:t>
      </w:r>
      <w:r>
        <w:t>termini</w:t>
      </w:r>
      <w:r>
        <w:rPr>
          <w:spacing w:val="-6"/>
        </w:rPr>
        <w:t xml:space="preserve"> </w:t>
      </w:r>
      <w:r>
        <w:t>previsti</w:t>
      </w:r>
      <w:r>
        <w:rPr>
          <w:spacing w:val="-6"/>
        </w:rPr>
        <w:t xml:space="preserve"> </w:t>
      </w:r>
      <w:r>
        <w:t>dal</w:t>
      </w:r>
      <w:r>
        <w:rPr>
          <w:spacing w:val="-4"/>
        </w:rPr>
        <w:t xml:space="preserve"> </w:t>
      </w:r>
      <w:hyperlink r:id="rId125">
        <w:r>
          <w:t>decreto</w:t>
        </w:r>
        <w:r>
          <w:rPr>
            <w:spacing w:val="-6"/>
          </w:rPr>
          <w:t xml:space="preserve"> </w:t>
        </w:r>
        <w:r>
          <w:t>legislativo</w:t>
        </w:r>
        <w:r>
          <w:rPr>
            <w:spacing w:val="-6"/>
          </w:rPr>
          <w:t xml:space="preserve"> </w:t>
        </w:r>
        <w:r>
          <w:t>9</w:t>
        </w:r>
        <w:r>
          <w:rPr>
            <w:spacing w:val="-6"/>
          </w:rPr>
          <w:t xml:space="preserve"> </w:t>
        </w:r>
        <w:r>
          <w:t>ottobre</w:t>
        </w:r>
        <w:r>
          <w:rPr>
            <w:spacing w:val="-6"/>
          </w:rPr>
          <w:t xml:space="preserve"> </w:t>
        </w:r>
        <w:r>
          <w:t>2002,</w:t>
        </w:r>
        <w:r>
          <w:rPr>
            <w:spacing w:val="-6"/>
          </w:rPr>
          <w:t xml:space="preserve"> </w:t>
        </w:r>
        <w:r>
          <w:t>n.</w:t>
        </w:r>
        <w:r>
          <w:rPr>
            <w:spacing w:val="-6"/>
          </w:rPr>
          <w:t xml:space="preserve"> </w:t>
        </w:r>
        <w:r>
          <w:t>231</w:t>
        </w:r>
      </w:hyperlink>
      <w:r>
        <w:t>,</w:t>
      </w:r>
      <w:r>
        <w:rPr>
          <w:spacing w:val="-6"/>
        </w:rPr>
        <w:t xml:space="preserve"> </w:t>
      </w:r>
      <w:r>
        <w:t>che</w:t>
      </w:r>
      <w:r>
        <w:rPr>
          <w:spacing w:val="-7"/>
        </w:rPr>
        <w:t xml:space="preserve"> </w:t>
      </w:r>
      <w:r>
        <w:t>per</w:t>
      </w:r>
      <w:r>
        <w:rPr>
          <w:spacing w:val="-7"/>
        </w:rPr>
        <w:t xml:space="preserve"> </w:t>
      </w:r>
      <w:r>
        <w:t>l’ASL</w:t>
      </w:r>
      <w:r>
        <w:rPr>
          <w:spacing w:val="-6"/>
        </w:rPr>
        <w:t xml:space="preserve"> </w:t>
      </w:r>
      <w:r>
        <w:t>BT</w:t>
      </w:r>
      <w:r>
        <w:rPr>
          <w:spacing w:val="-5"/>
        </w:rPr>
        <w:t xml:space="preserve"> </w:t>
      </w:r>
      <w:r>
        <w:t>in</w:t>
      </w:r>
      <w:r>
        <w:rPr>
          <w:spacing w:val="-6"/>
        </w:rPr>
        <w:t xml:space="preserve"> </w:t>
      </w:r>
      <w:r>
        <w:t>quanto</w:t>
      </w:r>
      <w:r>
        <w:rPr>
          <w:spacing w:val="-58"/>
        </w:rPr>
        <w:t xml:space="preserve"> </w:t>
      </w:r>
      <w:r>
        <w:t>ente</w:t>
      </w:r>
      <w:r>
        <w:rPr>
          <w:spacing w:val="-12"/>
        </w:rPr>
        <w:t xml:space="preserve"> </w:t>
      </w:r>
      <w:r>
        <w:t>pubblico</w:t>
      </w:r>
      <w:r>
        <w:rPr>
          <w:spacing w:val="-11"/>
        </w:rPr>
        <w:t xml:space="preserve"> </w:t>
      </w:r>
      <w:r>
        <w:t>che</w:t>
      </w:r>
      <w:r>
        <w:rPr>
          <w:spacing w:val="-12"/>
        </w:rPr>
        <w:t xml:space="preserve"> </w:t>
      </w:r>
      <w:r>
        <w:t>fornisce</w:t>
      </w:r>
      <w:r>
        <w:rPr>
          <w:spacing w:val="-12"/>
        </w:rPr>
        <w:t xml:space="preserve"> </w:t>
      </w:r>
      <w:r>
        <w:t>assistenza</w:t>
      </w:r>
      <w:r>
        <w:rPr>
          <w:spacing w:val="-12"/>
        </w:rPr>
        <w:t xml:space="preserve"> </w:t>
      </w:r>
      <w:r>
        <w:t>sanitaria</w:t>
      </w:r>
      <w:r>
        <w:rPr>
          <w:spacing w:val="-12"/>
        </w:rPr>
        <w:t xml:space="preserve"> </w:t>
      </w:r>
      <w:r>
        <w:t>e</w:t>
      </w:r>
      <w:r>
        <w:rPr>
          <w:spacing w:val="-12"/>
        </w:rPr>
        <w:t xml:space="preserve"> </w:t>
      </w:r>
      <w:r>
        <w:t>che</w:t>
      </w:r>
      <w:r>
        <w:rPr>
          <w:spacing w:val="-12"/>
        </w:rPr>
        <w:t xml:space="preserve"> </w:t>
      </w:r>
      <w:r>
        <w:t>è</w:t>
      </w:r>
      <w:r>
        <w:rPr>
          <w:spacing w:val="-12"/>
        </w:rPr>
        <w:t xml:space="preserve"> </w:t>
      </w:r>
      <w:r>
        <w:t>debitamente</w:t>
      </w:r>
      <w:r>
        <w:rPr>
          <w:spacing w:val="-11"/>
        </w:rPr>
        <w:t xml:space="preserve"> </w:t>
      </w:r>
      <w:r>
        <w:t>riconosciuto</w:t>
      </w:r>
      <w:r>
        <w:rPr>
          <w:spacing w:val="-11"/>
        </w:rPr>
        <w:t xml:space="preserve"> </w:t>
      </w:r>
      <w:r>
        <w:t>a</w:t>
      </w:r>
      <w:r>
        <w:rPr>
          <w:spacing w:val="-12"/>
        </w:rPr>
        <w:t xml:space="preserve"> </w:t>
      </w:r>
      <w:r>
        <w:t>tale</w:t>
      </w:r>
      <w:r>
        <w:rPr>
          <w:spacing w:val="-12"/>
        </w:rPr>
        <w:t xml:space="preserve"> </w:t>
      </w:r>
      <w:r>
        <w:t>fine,</w:t>
      </w:r>
      <w:r>
        <w:rPr>
          <w:spacing w:val="-58"/>
        </w:rPr>
        <w:t xml:space="preserve"> </w:t>
      </w:r>
      <w:r>
        <w:t>è</w:t>
      </w:r>
      <w:r>
        <w:rPr>
          <w:spacing w:val="-2"/>
        </w:rPr>
        <w:t xml:space="preserve"> </w:t>
      </w:r>
      <w:r>
        <w:t>pari a</w:t>
      </w:r>
      <w:r>
        <w:rPr>
          <w:spacing w:val="-2"/>
        </w:rPr>
        <w:t xml:space="preserve"> </w:t>
      </w:r>
      <w:r>
        <w:t>60 giorni (art.4 comma</w:t>
      </w:r>
      <w:r>
        <w:rPr>
          <w:spacing w:val="-1"/>
        </w:rPr>
        <w:t xml:space="preserve"> </w:t>
      </w:r>
      <w:r>
        <w:t>5 lettera</w:t>
      </w:r>
      <w:r>
        <w:rPr>
          <w:spacing w:val="-1"/>
        </w:rPr>
        <w:t xml:space="preserve"> </w:t>
      </w:r>
      <w:r>
        <w:t xml:space="preserve">b del </w:t>
      </w:r>
      <w:proofErr w:type="spellStart"/>
      <w:r>
        <w:t>D.lgs</w:t>
      </w:r>
      <w:proofErr w:type="spellEnd"/>
      <w:r>
        <w:t xml:space="preserve"> 231/2002).</w:t>
      </w:r>
    </w:p>
    <w:p w14:paraId="52B8A5BD" w14:textId="77777777" w:rsidR="00CD7613" w:rsidRDefault="00CD7613" w:rsidP="00301995">
      <w:pPr>
        <w:pStyle w:val="Paragrafoelenco"/>
        <w:widowControl w:val="0"/>
        <w:numPr>
          <w:ilvl w:val="0"/>
          <w:numId w:val="7"/>
        </w:numPr>
        <w:tabs>
          <w:tab w:val="left" w:pos="1334"/>
        </w:tabs>
        <w:autoSpaceDE w:val="0"/>
        <w:autoSpaceDN w:val="0"/>
        <w:spacing w:before="1" w:line="276" w:lineRule="auto"/>
        <w:ind w:right="119"/>
        <w:jc w:val="both"/>
      </w:pPr>
      <w:r>
        <w:t>l’indicatore annuale di tempestività dei pagamenti di cui all’articolo 33 del decreto</w:t>
      </w:r>
      <w:r>
        <w:rPr>
          <w:spacing w:val="1"/>
        </w:rPr>
        <w:t xml:space="preserve"> </w:t>
      </w:r>
      <w:r>
        <w:t>legislativo</w:t>
      </w:r>
      <w:r>
        <w:rPr>
          <w:spacing w:val="-1"/>
        </w:rPr>
        <w:t xml:space="preserve"> </w:t>
      </w:r>
      <w:r>
        <w:t>14 marzo 2013, n. 33.</w:t>
      </w:r>
    </w:p>
    <w:p w14:paraId="70C01D28" w14:textId="77777777" w:rsidR="007F7019" w:rsidRDefault="007F7019" w:rsidP="007F7019">
      <w:pPr>
        <w:pStyle w:val="Paragrafoelenco"/>
        <w:widowControl w:val="0"/>
        <w:tabs>
          <w:tab w:val="left" w:pos="1334"/>
        </w:tabs>
        <w:autoSpaceDE w:val="0"/>
        <w:autoSpaceDN w:val="0"/>
        <w:spacing w:before="1" w:line="276" w:lineRule="auto"/>
        <w:ind w:left="1333" w:right="119"/>
        <w:jc w:val="both"/>
      </w:pPr>
    </w:p>
    <w:p w14:paraId="64BB2C2D" w14:textId="620B90D5" w:rsidR="007F7019" w:rsidRDefault="007F7019" w:rsidP="007F7019">
      <w:pPr>
        <w:widowControl w:val="0"/>
        <w:tabs>
          <w:tab w:val="left" w:pos="1334"/>
        </w:tabs>
        <w:autoSpaceDE w:val="0"/>
        <w:autoSpaceDN w:val="0"/>
        <w:spacing w:before="1" w:line="276" w:lineRule="auto"/>
        <w:ind w:right="119"/>
        <w:jc w:val="center"/>
      </w:pPr>
      <w:r w:rsidRPr="007F7019">
        <w:rPr>
          <w:noProof/>
        </w:rPr>
        <w:drawing>
          <wp:inline distT="0" distB="0" distL="0" distR="0" wp14:anchorId="05122A7B" wp14:editId="0D35BFCB">
            <wp:extent cx="2950845" cy="860425"/>
            <wp:effectExtent l="0" t="0" r="1905" b="0"/>
            <wp:docPr id="99" name="Immagin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950845" cy="860425"/>
                    </a:xfrm>
                    <a:prstGeom prst="rect">
                      <a:avLst/>
                    </a:prstGeom>
                    <a:noFill/>
                    <a:ln>
                      <a:noFill/>
                    </a:ln>
                  </pic:spPr>
                </pic:pic>
              </a:graphicData>
            </a:graphic>
          </wp:inline>
        </w:drawing>
      </w:r>
    </w:p>
    <w:p w14:paraId="10BB15A3" w14:textId="77777777" w:rsidR="00CD7613" w:rsidRDefault="00CD7613" w:rsidP="00CD7613">
      <w:pPr>
        <w:pStyle w:val="Corpotesto"/>
        <w:spacing w:before="8" w:after="1"/>
        <w:rPr>
          <w:sz w:val="27"/>
        </w:rPr>
      </w:pPr>
    </w:p>
    <w:p w14:paraId="1F4ED355" w14:textId="77777777" w:rsidR="00CD7613" w:rsidRDefault="00CD7613" w:rsidP="00CD7613">
      <w:pPr>
        <w:pStyle w:val="Corpotesto"/>
        <w:spacing w:before="1"/>
      </w:pPr>
    </w:p>
    <w:p w14:paraId="2E0E1987" w14:textId="77777777" w:rsidR="00CD7613" w:rsidRDefault="00CD7613" w:rsidP="00CD7613">
      <w:pPr>
        <w:pStyle w:val="Corpotesto"/>
        <w:spacing w:line="276" w:lineRule="auto"/>
        <w:ind w:left="252" w:right="116"/>
      </w:pPr>
      <w:r>
        <w:t>Si</w:t>
      </w:r>
      <w:r>
        <w:rPr>
          <w:spacing w:val="-7"/>
        </w:rPr>
        <w:t xml:space="preserve"> </w:t>
      </w:r>
      <w:r>
        <w:t>precisa</w:t>
      </w:r>
      <w:r>
        <w:rPr>
          <w:spacing w:val="-6"/>
        </w:rPr>
        <w:t xml:space="preserve"> </w:t>
      </w:r>
      <w:r>
        <w:t>che</w:t>
      </w:r>
      <w:r>
        <w:rPr>
          <w:spacing w:val="-7"/>
        </w:rPr>
        <w:t xml:space="preserve"> </w:t>
      </w:r>
      <w:r>
        <w:t>al</w:t>
      </w:r>
      <w:r>
        <w:rPr>
          <w:spacing w:val="-7"/>
        </w:rPr>
        <w:t xml:space="preserve"> </w:t>
      </w:r>
      <w:r>
        <w:t>fine</w:t>
      </w:r>
      <w:r>
        <w:rPr>
          <w:spacing w:val="-7"/>
        </w:rPr>
        <w:t xml:space="preserve"> </w:t>
      </w:r>
      <w:r>
        <w:t>di</w:t>
      </w:r>
      <w:r>
        <w:rPr>
          <w:spacing w:val="-6"/>
        </w:rPr>
        <w:t xml:space="preserve"> </w:t>
      </w:r>
      <w:r>
        <w:t>migliorare</w:t>
      </w:r>
      <w:r>
        <w:rPr>
          <w:spacing w:val="-8"/>
        </w:rPr>
        <w:t xml:space="preserve"> </w:t>
      </w:r>
      <w:r>
        <w:t>i</w:t>
      </w:r>
      <w:r>
        <w:rPr>
          <w:spacing w:val="-6"/>
        </w:rPr>
        <w:t xml:space="preserve"> </w:t>
      </w:r>
      <w:r>
        <w:t>tempi</w:t>
      </w:r>
      <w:r>
        <w:rPr>
          <w:spacing w:val="-7"/>
        </w:rPr>
        <w:t xml:space="preserve"> </w:t>
      </w:r>
      <w:r>
        <w:t>di</w:t>
      </w:r>
      <w:r>
        <w:rPr>
          <w:spacing w:val="-6"/>
        </w:rPr>
        <w:t xml:space="preserve"> </w:t>
      </w:r>
      <w:r>
        <w:t>pagamento</w:t>
      </w:r>
      <w:r>
        <w:rPr>
          <w:spacing w:val="-6"/>
        </w:rPr>
        <w:t xml:space="preserve"> </w:t>
      </w:r>
      <w:r>
        <w:t>quest’Azienda</w:t>
      </w:r>
      <w:r>
        <w:rPr>
          <w:spacing w:val="-7"/>
        </w:rPr>
        <w:t xml:space="preserve"> </w:t>
      </w:r>
      <w:r>
        <w:t>ha</w:t>
      </w:r>
      <w:r>
        <w:rPr>
          <w:spacing w:val="-6"/>
        </w:rPr>
        <w:t xml:space="preserve"> </w:t>
      </w:r>
      <w:r>
        <w:t>attuato</w:t>
      </w:r>
      <w:r>
        <w:rPr>
          <w:spacing w:val="-6"/>
        </w:rPr>
        <w:t xml:space="preserve"> </w:t>
      </w:r>
      <w:r>
        <w:t>una</w:t>
      </w:r>
      <w:r>
        <w:rPr>
          <w:spacing w:val="-7"/>
        </w:rPr>
        <w:t xml:space="preserve"> </w:t>
      </w:r>
      <w:r>
        <w:t>serie</w:t>
      </w:r>
      <w:r>
        <w:rPr>
          <w:spacing w:val="-8"/>
        </w:rPr>
        <w:t xml:space="preserve"> </w:t>
      </w:r>
      <w:r>
        <w:t>di</w:t>
      </w:r>
      <w:r>
        <w:rPr>
          <w:spacing w:val="-6"/>
        </w:rPr>
        <w:t xml:space="preserve"> </w:t>
      </w:r>
      <w:r>
        <w:t>misure</w:t>
      </w:r>
      <w:r>
        <w:rPr>
          <w:spacing w:val="-57"/>
        </w:rPr>
        <w:t xml:space="preserve"> </w:t>
      </w:r>
      <w:r>
        <w:t>che riguardano l’intera gestione del ciclo passivo. Sono state rese operative sia le procedure per la</w:t>
      </w:r>
      <w:r>
        <w:rPr>
          <w:spacing w:val="1"/>
        </w:rPr>
        <w:t xml:space="preserve"> </w:t>
      </w:r>
      <w:r>
        <w:t>gestione</w:t>
      </w:r>
      <w:r>
        <w:rPr>
          <w:spacing w:val="-10"/>
        </w:rPr>
        <w:t xml:space="preserve"> </w:t>
      </w:r>
      <w:r>
        <w:t>informatizzata</w:t>
      </w:r>
      <w:r>
        <w:rPr>
          <w:spacing w:val="-9"/>
        </w:rPr>
        <w:t xml:space="preserve"> </w:t>
      </w:r>
      <w:r>
        <w:t>degli</w:t>
      </w:r>
      <w:r>
        <w:rPr>
          <w:spacing w:val="-7"/>
        </w:rPr>
        <w:t xml:space="preserve"> </w:t>
      </w:r>
      <w:r>
        <w:t>ordini</w:t>
      </w:r>
      <w:r>
        <w:rPr>
          <w:spacing w:val="-8"/>
        </w:rPr>
        <w:t xml:space="preserve"> </w:t>
      </w:r>
      <w:r>
        <w:t>d'acquisto</w:t>
      </w:r>
      <w:r>
        <w:rPr>
          <w:spacing w:val="-9"/>
        </w:rPr>
        <w:t xml:space="preserve"> </w:t>
      </w:r>
      <w:r>
        <w:t>per</w:t>
      </w:r>
      <w:r>
        <w:rPr>
          <w:spacing w:val="-6"/>
        </w:rPr>
        <w:t xml:space="preserve"> </w:t>
      </w:r>
      <w:r>
        <w:t>tutti</w:t>
      </w:r>
      <w:r>
        <w:rPr>
          <w:spacing w:val="-8"/>
        </w:rPr>
        <w:t xml:space="preserve"> </w:t>
      </w:r>
      <w:r>
        <w:t>beni</w:t>
      </w:r>
      <w:r>
        <w:rPr>
          <w:spacing w:val="-8"/>
        </w:rPr>
        <w:t xml:space="preserve"> </w:t>
      </w:r>
      <w:r>
        <w:t>e</w:t>
      </w:r>
      <w:r>
        <w:rPr>
          <w:spacing w:val="-9"/>
        </w:rPr>
        <w:t xml:space="preserve"> </w:t>
      </w:r>
      <w:r>
        <w:t>servizi</w:t>
      </w:r>
      <w:r>
        <w:rPr>
          <w:spacing w:val="-8"/>
        </w:rPr>
        <w:t xml:space="preserve"> </w:t>
      </w:r>
      <w:r>
        <w:t>(sanitari</w:t>
      </w:r>
      <w:r>
        <w:rPr>
          <w:spacing w:val="-9"/>
        </w:rPr>
        <w:t xml:space="preserve"> </w:t>
      </w:r>
      <w:r>
        <w:t>e</w:t>
      </w:r>
      <w:r>
        <w:rPr>
          <w:spacing w:val="-9"/>
        </w:rPr>
        <w:t xml:space="preserve"> </w:t>
      </w:r>
      <w:r>
        <w:t>non),</w:t>
      </w:r>
      <w:r>
        <w:rPr>
          <w:spacing w:val="-9"/>
        </w:rPr>
        <w:t xml:space="preserve"> </w:t>
      </w:r>
      <w:r>
        <w:t>sia</w:t>
      </w:r>
      <w:r>
        <w:rPr>
          <w:spacing w:val="-9"/>
        </w:rPr>
        <w:t xml:space="preserve"> </w:t>
      </w:r>
      <w:r>
        <w:t>le</w:t>
      </w:r>
      <w:r>
        <w:rPr>
          <w:spacing w:val="-8"/>
        </w:rPr>
        <w:t xml:space="preserve"> </w:t>
      </w:r>
      <w:r>
        <w:t>procedure</w:t>
      </w:r>
      <w:r>
        <w:rPr>
          <w:spacing w:val="-58"/>
        </w:rPr>
        <w:t xml:space="preserve"> </w:t>
      </w:r>
      <w:r>
        <w:t>di</w:t>
      </w:r>
      <w:r>
        <w:rPr>
          <w:spacing w:val="-1"/>
        </w:rPr>
        <w:t xml:space="preserve"> </w:t>
      </w:r>
      <w:r>
        <w:t>liquidazione delle</w:t>
      </w:r>
      <w:r>
        <w:rPr>
          <w:spacing w:val="-1"/>
        </w:rPr>
        <w:t xml:space="preserve"> </w:t>
      </w:r>
      <w:r>
        <w:t>fatture. Tale</w:t>
      </w:r>
      <w:r>
        <w:rPr>
          <w:spacing w:val="-1"/>
        </w:rPr>
        <w:t xml:space="preserve"> </w:t>
      </w:r>
      <w:r>
        <w:t>gestione</w:t>
      </w:r>
      <w:r>
        <w:rPr>
          <w:spacing w:val="-1"/>
        </w:rPr>
        <w:t xml:space="preserve"> </w:t>
      </w:r>
      <w:r>
        <w:t>è</w:t>
      </w:r>
      <w:r>
        <w:rPr>
          <w:spacing w:val="-1"/>
        </w:rPr>
        <w:t xml:space="preserve"> </w:t>
      </w:r>
      <w:r>
        <w:t>impostata</w:t>
      </w:r>
      <w:r>
        <w:rPr>
          <w:spacing w:val="-1"/>
        </w:rPr>
        <w:t xml:space="preserve"> </w:t>
      </w:r>
      <w:r>
        <w:t>come</w:t>
      </w:r>
      <w:r>
        <w:rPr>
          <w:spacing w:val="-1"/>
        </w:rPr>
        <w:t xml:space="preserve"> </w:t>
      </w:r>
      <w:r>
        <w:t>di seguito specificato:</w:t>
      </w:r>
    </w:p>
    <w:p w14:paraId="6DF62BFA" w14:textId="77777777" w:rsidR="00CD7613" w:rsidRDefault="00CD7613" w:rsidP="00301995">
      <w:pPr>
        <w:pStyle w:val="Paragrafoelenco"/>
        <w:widowControl w:val="0"/>
        <w:numPr>
          <w:ilvl w:val="0"/>
          <w:numId w:val="6"/>
        </w:numPr>
        <w:tabs>
          <w:tab w:val="left" w:pos="565"/>
        </w:tabs>
        <w:autoSpaceDE w:val="0"/>
        <w:autoSpaceDN w:val="0"/>
        <w:spacing w:before="200" w:line="278" w:lineRule="auto"/>
        <w:ind w:right="116" w:firstLine="0"/>
      </w:pPr>
      <w:r>
        <w:t>Inserimento</w:t>
      </w:r>
      <w:r>
        <w:rPr>
          <w:spacing w:val="11"/>
        </w:rPr>
        <w:t xml:space="preserve"> </w:t>
      </w:r>
      <w:r>
        <w:t>dei</w:t>
      </w:r>
      <w:r>
        <w:rPr>
          <w:spacing w:val="11"/>
        </w:rPr>
        <w:t xml:space="preserve"> </w:t>
      </w:r>
      <w:r>
        <w:t>contratti</w:t>
      </w:r>
      <w:r>
        <w:rPr>
          <w:spacing w:val="11"/>
        </w:rPr>
        <w:t xml:space="preserve"> </w:t>
      </w:r>
      <w:r>
        <w:t>d'acquisto</w:t>
      </w:r>
      <w:r>
        <w:rPr>
          <w:spacing w:val="10"/>
        </w:rPr>
        <w:t xml:space="preserve"> </w:t>
      </w:r>
      <w:r>
        <w:t>completi</w:t>
      </w:r>
      <w:r>
        <w:rPr>
          <w:spacing w:val="11"/>
        </w:rPr>
        <w:t xml:space="preserve"> </w:t>
      </w:r>
      <w:r>
        <w:t>dei</w:t>
      </w:r>
      <w:r>
        <w:rPr>
          <w:spacing w:val="11"/>
        </w:rPr>
        <w:t xml:space="preserve"> </w:t>
      </w:r>
      <w:r>
        <w:t>provvedimenti</w:t>
      </w:r>
      <w:r>
        <w:rPr>
          <w:spacing w:val="11"/>
        </w:rPr>
        <w:t xml:space="preserve"> </w:t>
      </w:r>
      <w:r>
        <w:t>di</w:t>
      </w:r>
      <w:r>
        <w:rPr>
          <w:spacing w:val="8"/>
        </w:rPr>
        <w:t xml:space="preserve"> </w:t>
      </w:r>
      <w:r>
        <w:t>riferimento</w:t>
      </w:r>
      <w:r>
        <w:rPr>
          <w:spacing w:val="11"/>
        </w:rPr>
        <w:t xml:space="preserve"> </w:t>
      </w:r>
      <w:r>
        <w:t>nel</w:t>
      </w:r>
      <w:r>
        <w:rPr>
          <w:spacing w:val="11"/>
        </w:rPr>
        <w:t xml:space="preserve"> </w:t>
      </w:r>
      <w:r>
        <w:t>sistema</w:t>
      </w:r>
      <w:r>
        <w:rPr>
          <w:spacing w:val="-57"/>
        </w:rPr>
        <w:t xml:space="preserve"> </w:t>
      </w:r>
      <w:r>
        <w:t>informatico.</w:t>
      </w:r>
    </w:p>
    <w:p w14:paraId="18021128" w14:textId="77777777" w:rsidR="00CD7613" w:rsidRDefault="00CD7613" w:rsidP="00301995">
      <w:pPr>
        <w:pStyle w:val="Paragrafoelenco"/>
        <w:widowControl w:val="0"/>
        <w:numPr>
          <w:ilvl w:val="0"/>
          <w:numId w:val="6"/>
        </w:numPr>
        <w:tabs>
          <w:tab w:val="left" w:pos="961"/>
          <w:tab w:val="left" w:pos="962"/>
        </w:tabs>
        <w:autoSpaceDE w:val="0"/>
        <w:autoSpaceDN w:val="0"/>
        <w:spacing w:before="195"/>
        <w:ind w:left="961" w:hanging="710"/>
      </w:pPr>
      <w:r>
        <w:t>Registrazione</w:t>
      </w:r>
      <w:r>
        <w:rPr>
          <w:spacing w:val="-2"/>
        </w:rPr>
        <w:t xml:space="preserve"> </w:t>
      </w:r>
      <w:r>
        <w:t>degli</w:t>
      </w:r>
      <w:r>
        <w:rPr>
          <w:spacing w:val="-1"/>
        </w:rPr>
        <w:t xml:space="preserve"> </w:t>
      </w:r>
      <w:r>
        <w:t>ordini</w:t>
      </w:r>
      <w:r>
        <w:rPr>
          <w:spacing w:val="-1"/>
        </w:rPr>
        <w:t xml:space="preserve"> </w:t>
      </w:r>
      <w:r>
        <w:t>d'acquisto</w:t>
      </w:r>
      <w:r>
        <w:rPr>
          <w:spacing w:val="-2"/>
        </w:rPr>
        <w:t xml:space="preserve"> </w:t>
      </w:r>
      <w:r>
        <w:t>nel</w:t>
      </w:r>
      <w:r>
        <w:rPr>
          <w:spacing w:val="-1"/>
        </w:rPr>
        <w:t xml:space="preserve"> </w:t>
      </w:r>
      <w:r>
        <w:t>sistema</w:t>
      </w:r>
      <w:r>
        <w:rPr>
          <w:spacing w:val="-2"/>
        </w:rPr>
        <w:t xml:space="preserve"> </w:t>
      </w:r>
      <w:r>
        <w:t>informatico:</w:t>
      </w:r>
    </w:p>
    <w:p w14:paraId="2258DE69" w14:textId="77777777" w:rsidR="00CD7613" w:rsidRDefault="00CD7613" w:rsidP="00CD7613">
      <w:pPr>
        <w:pStyle w:val="Corpotesto"/>
        <w:spacing w:before="1"/>
        <w:rPr>
          <w:sz w:val="21"/>
        </w:rPr>
      </w:pPr>
    </w:p>
    <w:p w14:paraId="4659226F" w14:textId="77777777" w:rsidR="00CD7613" w:rsidRDefault="00CD7613" w:rsidP="00CD7613">
      <w:pPr>
        <w:pStyle w:val="Corpotesto"/>
        <w:spacing w:line="276" w:lineRule="auto"/>
        <w:ind w:left="961" w:right="116"/>
      </w:pPr>
      <w:r>
        <w:t>Gli ordini vengono emessi nei limiti economici contrattualmente definiti e nei limiti delle</w:t>
      </w:r>
      <w:r>
        <w:rPr>
          <w:spacing w:val="1"/>
        </w:rPr>
        <w:t xml:space="preserve"> </w:t>
      </w:r>
      <w:r>
        <w:t>disponibilità</w:t>
      </w:r>
      <w:r>
        <w:rPr>
          <w:spacing w:val="-2"/>
        </w:rPr>
        <w:t xml:space="preserve"> </w:t>
      </w:r>
      <w:r>
        <w:t>di</w:t>
      </w:r>
      <w:r>
        <w:rPr>
          <w:spacing w:val="-1"/>
        </w:rPr>
        <w:t xml:space="preserve"> </w:t>
      </w:r>
      <w:r>
        <w:t>cui al</w:t>
      </w:r>
      <w:r>
        <w:rPr>
          <w:spacing w:val="-1"/>
        </w:rPr>
        <w:t xml:space="preserve"> </w:t>
      </w:r>
      <w:r>
        <w:t>Bilancio Economico</w:t>
      </w:r>
      <w:r>
        <w:rPr>
          <w:spacing w:val="-1"/>
        </w:rPr>
        <w:t xml:space="preserve"> </w:t>
      </w:r>
      <w:r>
        <w:t>Preventivo per</w:t>
      </w:r>
      <w:r>
        <w:rPr>
          <w:spacing w:val="-1"/>
        </w:rPr>
        <w:t xml:space="preserve"> </w:t>
      </w:r>
      <w:r>
        <w:t>macrostruttura</w:t>
      </w:r>
      <w:r>
        <w:rPr>
          <w:spacing w:val="-2"/>
        </w:rPr>
        <w:t xml:space="preserve"> </w:t>
      </w:r>
      <w:r>
        <w:t>per</w:t>
      </w:r>
      <w:r>
        <w:rPr>
          <w:spacing w:val="-1"/>
        </w:rPr>
        <w:t xml:space="preserve"> </w:t>
      </w:r>
      <w:r>
        <w:t>anno.</w:t>
      </w:r>
    </w:p>
    <w:p w14:paraId="648AD051" w14:textId="77777777" w:rsidR="00CD7613" w:rsidRDefault="00CD7613" w:rsidP="00301995">
      <w:pPr>
        <w:pStyle w:val="Paragrafoelenco"/>
        <w:widowControl w:val="0"/>
        <w:numPr>
          <w:ilvl w:val="0"/>
          <w:numId w:val="6"/>
        </w:numPr>
        <w:tabs>
          <w:tab w:val="left" w:pos="961"/>
          <w:tab w:val="left" w:pos="962"/>
          <w:tab w:val="left" w:pos="2377"/>
        </w:tabs>
        <w:autoSpaceDE w:val="0"/>
        <w:autoSpaceDN w:val="0"/>
        <w:spacing w:before="198" w:line="312" w:lineRule="auto"/>
        <w:ind w:left="958" w:right="111" w:hanging="707"/>
      </w:pPr>
      <w:r>
        <w:t>Registrazione del documento di trasporto e/o dei documenti di eseguito lavoro nel sistema</w:t>
      </w:r>
      <w:r>
        <w:rPr>
          <w:spacing w:val="1"/>
        </w:rPr>
        <w:t xml:space="preserve"> </w:t>
      </w:r>
      <w:r>
        <w:t>informatico.</w:t>
      </w:r>
      <w:r>
        <w:tab/>
        <w:t>Tale</w:t>
      </w:r>
      <w:r>
        <w:rPr>
          <w:spacing w:val="5"/>
        </w:rPr>
        <w:t xml:space="preserve"> </w:t>
      </w:r>
      <w:r>
        <w:t>operazione</w:t>
      </w:r>
      <w:r>
        <w:rPr>
          <w:spacing w:val="6"/>
        </w:rPr>
        <w:t xml:space="preserve"> </w:t>
      </w:r>
      <w:r>
        <w:t>è</w:t>
      </w:r>
      <w:r>
        <w:rPr>
          <w:spacing w:val="8"/>
        </w:rPr>
        <w:t xml:space="preserve"> </w:t>
      </w:r>
      <w:r>
        <w:t>effettuata</w:t>
      </w:r>
      <w:r>
        <w:rPr>
          <w:spacing w:val="5"/>
        </w:rPr>
        <w:t xml:space="preserve"> </w:t>
      </w:r>
      <w:r>
        <w:t>dopo</w:t>
      </w:r>
      <w:r>
        <w:rPr>
          <w:spacing w:val="6"/>
        </w:rPr>
        <w:t xml:space="preserve"> </w:t>
      </w:r>
      <w:r>
        <w:t>il</w:t>
      </w:r>
      <w:r>
        <w:rPr>
          <w:spacing w:val="7"/>
        </w:rPr>
        <w:t xml:space="preserve"> </w:t>
      </w:r>
      <w:r>
        <w:t>ricevimento</w:t>
      </w:r>
      <w:r>
        <w:rPr>
          <w:spacing w:val="6"/>
        </w:rPr>
        <w:t xml:space="preserve"> </w:t>
      </w:r>
      <w:r>
        <w:t>della</w:t>
      </w:r>
      <w:r>
        <w:rPr>
          <w:spacing w:val="6"/>
        </w:rPr>
        <w:t xml:space="preserve"> </w:t>
      </w:r>
      <w:r>
        <w:t>merce</w:t>
      </w:r>
      <w:r>
        <w:rPr>
          <w:spacing w:val="6"/>
        </w:rPr>
        <w:t xml:space="preserve"> </w:t>
      </w:r>
      <w:r>
        <w:t>o</w:t>
      </w:r>
      <w:r>
        <w:rPr>
          <w:spacing w:val="8"/>
        </w:rPr>
        <w:t xml:space="preserve"> </w:t>
      </w:r>
      <w:r>
        <w:t>esecuzione</w:t>
      </w:r>
      <w:r>
        <w:rPr>
          <w:spacing w:val="8"/>
        </w:rPr>
        <w:t xml:space="preserve"> </w:t>
      </w:r>
      <w:r>
        <w:t>del</w:t>
      </w:r>
    </w:p>
    <w:p w14:paraId="3C66A505" w14:textId="77777777" w:rsidR="00CD7613" w:rsidRDefault="00CD7613" w:rsidP="00CD7613">
      <w:pPr>
        <w:pStyle w:val="Corpotesto"/>
        <w:spacing w:before="53"/>
        <w:ind w:left="958"/>
      </w:pPr>
      <w:r>
        <w:t>servizio.</w:t>
      </w:r>
    </w:p>
    <w:p w14:paraId="48D57261" w14:textId="77777777" w:rsidR="00CD7613" w:rsidRDefault="00CD7613" w:rsidP="00301995">
      <w:pPr>
        <w:pStyle w:val="Paragrafoelenco"/>
        <w:widowControl w:val="0"/>
        <w:numPr>
          <w:ilvl w:val="0"/>
          <w:numId w:val="6"/>
        </w:numPr>
        <w:tabs>
          <w:tab w:val="left" w:pos="961"/>
          <w:tab w:val="left" w:pos="962"/>
        </w:tabs>
        <w:autoSpaceDE w:val="0"/>
        <w:autoSpaceDN w:val="0"/>
        <w:spacing w:before="218"/>
        <w:ind w:left="961" w:hanging="710"/>
      </w:pPr>
      <w:r>
        <w:t>Registrazione</w:t>
      </w:r>
      <w:r>
        <w:rPr>
          <w:spacing w:val="-2"/>
        </w:rPr>
        <w:t xml:space="preserve"> </w:t>
      </w:r>
      <w:r>
        <w:t>della fattura</w:t>
      </w:r>
      <w:r>
        <w:rPr>
          <w:spacing w:val="-3"/>
        </w:rPr>
        <w:t xml:space="preserve"> </w:t>
      </w:r>
      <w:r>
        <w:t>d'acquisto</w:t>
      </w:r>
      <w:r>
        <w:rPr>
          <w:spacing w:val="-1"/>
        </w:rPr>
        <w:t xml:space="preserve"> </w:t>
      </w:r>
      <w:r>
        <w:t>nel</w:t>
      </w:r>
      <w:r>
        <w:rPr>
          <w:spacing w:val="-2"/>
        </w:rPr>
        <w:t xml:space="preserve"> </w:t>
      </w:r>
      <w:r>
        <w:t>sistema</w:t>
      </w:r>
      <w:r>
        <w:rPr>
          <w:spacing w:val="-2"/>
        </w:rPr>
        <w:t xml:space="preserve"> </w:t>
      </w:r>
      <w:r>
        <w:t>informatico:</w:t>
      </w:r>
    </w:p>
    <w:p w14:paraId="3F91CA9B" w14:textId="77777777" w:rsidR="00CD7613" w:rsidRDefault="00CD7613" w:rsidP="00CD7613">
      <w:pPr>
        <w:pStyle w:val="Corpotesto"/>
        <w:spacing w:before="6"/>
        <w:rPr>
          <w:sz w:val="29"/>
        </w:rPr>
      </w:pPr>
    </w:p>
    <w:p w14:paraId="57166E34" w14:textId="77777777" w:rsidR="00CD7613" w:rsidRDefault="00CD7613" w:rsidP="00CD7613">
      <w:pPr>
        <w:pStyle w:val="Corpotesto"/>
        <w:spacing w:line="276" w:lineRule="auto"/>
        <w:ind w:left="961" w:right="117"/>
      </w:pPr>
      <w:r>
        <w:t>La registrazione delle fatture è effettuata centralmente dall'AGREF collegando la fattura al</w:t>
      </w:r>
      <w:r>
        <w:rPr>
          <w:spacing w:val="1"/>
        </w:rPr>
        <w:t xml:space="preserve"> </w:t>
      </w:r>
      <w:r>
        <w:t>documento di cui al punto 3 attraverso l’utilizzo della piattaforma della fattura elettronica. Il</w:t>
      </w:r>
      <w:r>
        <w:rPr>
          <w:spacing w:val="1"/>
        </w:rPr>
        <w:t xml:space="preserve"> </w:t>
      </w:r>
      <w:r>
        <w:t>sistema consente alle strutture periferiche aziendali di disporre in tempo reale dei documenti</w:t>
      </w:r>
      <w:r>
        <w:rPr>
          <w:spacing w:val="1"/>
        </w:rPr>
        <w:t xml:space="preserve"> </w:t>
      </w:r>
      <w:r>
        <w:t>contabili</w:t>
      </w:r>
      <w:r>
        <w:rPr>
          <w:spacing w:val="-1"/>
        </w:rPr>
        <w:t xml:space="preserve"> </w:t>
      </w:r>
      <w:r>
        <w:t>per effettuare</w:t>
      </w:r>
      <w:r>
        <w:rPr>
          <w:spacing w:val="-1"/>
        </w:rPr>
        <w:t xml:space="preserve"> </w:t>
      </w:r>
      <w:r>
        <w:t>la</w:t>
      </w:r>
      <w:r>
        <w:rPr>
          <w:spacing w:val="1"/>
        </w:rPr>
        <w:t xml:space="preserve"> </w:t>
      </w:r>
      <w:r>
        <w:t>liquidazione.</w:t>
      </w:r>
    </w:p>
    <w:p w14:paraId="128EAF30" w14:textId="77777777" w:rsidR="00CD7613" w:rsidRDefault="00CD7613" w:rsidP="00301995">
      <w:pPr>
        <w:pStyle w:val="Paragrafoelenco"/>
        <w:widowControl w:val="0"/>
        <w:numPr>
          <w:ilvl w:val="0"/>
          <w:numId w:val="6"/>
        </w:numPr>
        <w:tabs>
          <w:tab w:val="left" w:pos="961"/>
          <w:tab w:val="left" w:pos="962"/>
        </w:tabs>
        <w:autoSpaceDE w:val="0"/>
        <w:autoSpaceDN w:val="0"/>
        <w:spacing w:before="199"/>
        <w:ind w:left="961" w:hanging="710"/>
      </w:pPr>
      <w:r>
        <w:t>Predisposizione</w:t>
      </w:r>
      <w:r>
        <w:rPr>
          <w:spacing w:val="-2"/>
        </w:rPr>
        <w:t xml:space="preserve"> </w:t>
      </w:r>
      <w:r>
        <w:t>informatica</w:t>
      </w:r>
      <w:r>
        <w:rPr>
          <w:spacing w:val="-3"/>
        </w:rPr>
        <w:t xml:space="preserve"> </w:t>
      </w:r>
      <w:r>
        <w:t>delle</w:t>
      </w:r>
      <w:r>
        <w:rPr>
          <w:spacing w:val="-1"/>
        </w:rPr>
        <w:t xml:space="preserve"> </w:t>
      </w:r>
      <w:r>
        <w:t>liste</w:t>
      </w:r>
      <w:r>
        <w:rPr>
          <w:spacing w:val="-1"/>
        </w:rPr>
        <w:t xml:space="preserve"> </w:t>
      </w:r>
      <w:r>
        <w:t>di</w:t>
      </w:r>
      <w:r>
        <w:rPr>
          <w:spacing w:val="-1"/>
        </w:rPr>
        <w:t xml:space="preserve"> </w:t>
      </w:r>
      <w:r>
        <w:t>liquidazione.</w:t>
      </w:r>
    </w:p>
    <w:p w14:paraId="61A404D9" w14:textId="6073D118" w:rsidR="00CD7613" w:rsidRDefault="00CD7613" w:rsidP="00CD7613">
      <w:pPr>
        <w:pStyle w:val="Corpotesto"/>
        <w:spacing w:before="76" w:line="276" w:lineRule="auto"/>
        <w:ind w:left="961" w:right="117"/>
      </w:pPr>
      <w:r>
        <w:t>Tale operazione è effettuata dalle strutture ordinanti le quali hanno tutti gli elementi ed i</w:t>
      </w:r>
      <w:r>
        <w:rPr>
          <w:spacing w:val="1"/>
        </w:rPr>
        <w:t xml:space="preserve"> </w:t>
      </w:r>
      <w:r>
        <w:t>riferimenti informatici (di cui ai punti 1-4 sopra esposti) per effettuare la liquidazione delle</w:t>
      </w:r>
      <w:r>
        <w:rPr>
          <w:spacing w:val="1"/>
        </w:rPr>
        <w:t xml:space="preserve"> </w:t>
      </w:r>
      <w:r>
        <w:t>fatture.</w:t>
      </w:r>
    </w:p>
    <w:p w14:paraId="6C5AE09B" w14:textId="77777777" w:rsidR="00CD7613" w:rsidRDefault="00CD7613" w:rsidP="00301995">
      <w:pPr>
        <w:pStyle w:val="Paragrafoelenco"/>
        <w:widowControl w:val="0"/>
        <w:numPr>
          <w:ilvl w:val="0"/>
          <w:numId w:val="6"/>
        </w:numPr>
        <w:tabs>
          <w:tab w:val="left" w:pos="961"/>
          <w:tab w:val="left" w:pos="962"/>
        </w:tabs>
        <w:autoSpaceDE w:val="0"/>
        <w:autoSpaceDN w:val="0"/>
        <w:spacing w:before="201"/>
        <w:ind w:left="961" w:hanging="710"/>
      </w:pPr>
      <w:r>
        <w:t>Emissione</w:t>
      </w:r>
      <w:r>
        <w:rPr>
          <w:spacing w:val="-2"/>
        </w:rPr>
        <w:t xml:space="preserve"> </w:t>
      </w:r>
      <w:r>
        <w:t>del</w:t>
      </w:r>
      <w:r>
        <w:rPr>
          <w:spacing w:val="-1"/>
        </w:rPr>
        <w:t xml:space="preserve"> </w:t>
      </w:r>
      <w:r>
        <w:t>mandato</w:t>
      </w:r>
      <w:r>
        <w:rPr>
          <w:spacing w:val="-1"/>
        </w:rPr>
        <w:t xml:space="preserve"> </w:t>
      </w:r>
      <w:r>
        <w:t>di</w:t>
      </w:r>
      <w:r>
        <w:rPr>
          <w:spacing w:val="-1"/>
        </w:rPr>
        <w:t xml:space="preserve"> </w:t>
      </w:r>
      <w:r>
        <w:t>pagamento.</w:t>
      </w:r>
    </w:p>
    <w:p w14:paraId="75678A19" w14:textId="77777777" w:rsidR="00CD7613" w:rsidRDefault="00CD7613" w:rsidP="00CD7613">
      <w:pPr>
        <w:pStyle w:val="Corpotesto"/>
        <w:rPr>
          <w:sz w:val="21"/>
        </w:rPr>
      </w:pPr>
    </w:p>
    <w:p w14:paraId="2029E196" w14:textId="2A27D9E1" w:rsidR="00CD7613" w:rsidRDefault="00CD7613" w:rsidP="00CD7613">
      <w:pPr>
        <w:pStyle w:val="Corpotesto"/>
        <w:spacing w:before="1" w:line="276" w:lineRule="auto"/>
        <w:ind w:left="252" w:right="115"/>
      </w:pPr>
      <w:r>
        <w:t>I pagamenti sono effettuati da un team di amministrativi (presso la struttura centrale) coordinato</w:t>
      </w:r>
      <w:r>
        <w:rPr>
          <w:spacing w:val="1"/>
        </w:rPr>
        <w:t xml:space="preserve"> </w:t>
      </w:r>
      <w:r>
        <w:rPr>
          <w:spacing w:val="-1"/>
        </w:rPr>
        <w:t>dall’Area</w:t>
      </w:r>
      <w:r>
        <w:rPr>
          <w:spacing w:val="-14"/>
        </w:rPr>
        <w:t xml:space="preserve"> </w:t>
      </w:r>
      <w:r>
        <w:t>Gestione</w:t>
      </w:r>
      <w:r>
        <w:rPr>
          <w:spacing w:val="-14"/>
        </w:rPr>
        <w:t xml:space="preserve"> </w:t>
      </w:r>
      <w:r>
        <w:t>Risorse</w:t>
      </w:r>
      <w:r>
        <w:rPr>
          <w:spacing w:val="-14"/>
        </w:rPr>
        <w:t xml:space="preserve"> </w:t>
      </w:r>
      <w:r>
        <w:t>Economico</w:t>
      </w:r>
      <w:r>
        <w:rPr>
          <w:spacing w:val="-13"/>
        </w:rPr>
        <w:t xml:space="preserve"> </w:t>
      </w:r>
      <w:r>
        <w:t>Finanziarie,</w:t>
      </w:r>
      <w:r>
        <w:rPr>
          <w:spacing w:val="-13"/>
        </w:rPr>
        <w:t xml:space="preserve"> </w:t>
      </w:r>
      <w:r>
        <w:t>che</w:t>
      </w:r>
      <w:r>
        <w:rPr>
          <w:spacing w:val="-14"/>
        </w:rPr>
        <w:t xml:space="preserve"> </w:t>
      </w:r>
      <w:r>
        <w:t>provvede</w:t>
      </w:r>
      <w:r>
        <w:rPr>
          <w:spacing w:val="-14"/>
        </w:rPr>
        <w:t xml:space="preserve"> </w:t>
      </w:r>
      <w:r>
        <w:t>ad</w:t>
      </w:r>
      <w:r>
        <w:rPr>
          <w:spacing w:val="-13"/>
        </w:rPr>
        <w:t xml:space="preserve"> </w:t>
      </w:r>
      <w:r>
        <w:t>emettere</w:t>
      </w:r>
      <w:r>
        <w:rPr>
          <w:spacing w:val="-14"/>
        </w:rPr>
        <w:t xml:space="preserve"> </w:t>
      </w:r>
      <w:r>
        <w:t>i</w:t>
      </w:r>
      <w:r>
        <w:rPr>
          <w:spacing w:val="-13"/>
        </w:rPr>
        <w:t xml:space="preserve"> </w:t>
      </w:r>
      <w:r>
        <w:t>mandati</w:t>
      </w:r>
      <w:r>
        <w:rPr>
          <w:spacing w:val="-13"/>
        </w:rPr>
        <w:t xml:space="preserve"> </w:t>
      </w:r>
      <w:r>
        <w:t>di</w:t>
      </w:r>
      <w:r>
        <w:rPr>
          <w:spacing w:val="-13"/>
        </w:rPr>
        <w:t xml:space="preserve"> </w:t>
      </w:r>
      <w:r>
        <w:t>pagamento</w:t>
      </w:r>
      <w:r w:rsidR="00484B87">
        <w:t xml:space="preserve"> </w:t>
      </w:r>
      <w:r>
        <w:rPr>
          <w:spacing w:val="-58"/>
        </w:rPr>
        <w:t xml:space="preserve"> </w:t>
      </w:r>
      <w:r>
        <w:t>sulla</w:t>
      </w:r>
      <w:r>
        <w:rPr>
          <w:spacing w:val="-2"/>
        </w:rPr>
        <w:t xml:space="preserve"> </w:t>
      </w:r>
      <w:r>
        <w:t>base</w:t>
      </w:r>
      <w:r>
        <w:rPr>
          <w:spacing w:val="-1"/>
        </w:rPr>
        <w:t xml:space="preserve"> </w:t>
      </w:r>
      <w:r>
        <w:t>delle</w:t>
      </w:r>
      <w:r>
        <w:rPr>
          <w:spacing w:val="-1"/>
        </w:rPr>
        <w:t xml:space="preserve"> </w:t>
      </w:r>
      <w:r>
        <w:t>liquidazioni effettuate</w:t>
      </w:r>
      <w:r>
        <w:rPr>
          <w:spacing w:val="-1"/>
        </w:rPr>
        <w:t xml:space="preserve"> </w:t>
      </w:r>
      <w:r>
        <w:t>dai centri ordinatori e</w:t>
      </w:r>
      <w:r>
        <w:rPr>
          <w:spacing w:val="-2"/>
        </w:rPr>
        <w:t xml:space="preserve"> </w:t>
      </w:r>
      <w:r>
        <w:t>gestori della spesa.</w:t>
      </w:r>
    </w:p>
    <w:p w14:paraId="01BFFEC1" w14:textId="77777777" w:rsidR="00CD7613" w:rsidRDefault="00CD7613" w:rsidP="00CD7613">
      <w:pPr>
        <w:pStyle w:val="Corpotesto"/>
        <w:spacing w:before="200" w:line="276" w:lineRule="auto"/>
        <w:ind w:left="252" w:right="112"/>
      </w:pPr>
      <w:r>
        <w:t>La procedura sopra esposta consente alle strutture ordinanti di poter liquidare le fatture appena</w:t>
      </w:r>
      <w:r>
        <w:rPr>
          <w:spacing w:val="1"/>
        </w:rPr>
        <w:t xml:space="preserve"> </w:t>
      </w:r>
      <w:r>
        <w:t>ricevute. Questo consente di eliminare i problemi amministrativi che impediscono la liquidazione</w:t>
      </w:r>
      <w:r>
        <w:rPr>
          <w:spacing w:val="1"/>
        </w:rPr>
        <w:t xml:space="preserve"> </w:t>
      </w:r>
      <w:r>
        <w:t>delle</w:t>
      </w:r>
      <w:r>
        <w:rPr>
          <w:spacing w:val="-14"/>
        </w:rPr>
        <w:t xml:space="preserve"> </w:t>
      </w:r>
      <w:r>
        <w:t>fatture</w:t>
      </w:r>
      <w:r>
        <w:rPr>
          <w:spacing w:val="-14"/>
        </w:rPr>
        <w:t xml:space="preserve"> </w:t>
      </w:r>
      <w:r>
        <w:t>nei</w:t>
      </w:r>
      <w:r>
        <w:rPr>
          <w:spacing w:val="-10"/>
        </w:rPr>
        <w:t xml:space="preserve"> </w:t>
      </w:r>
      <w:r>
        <w:t>tempi</w:t>
      </w:r>
      <w:r>
        <w:rPr>
          <w:spacing w:val="-13"/>
        </w:rPr>
        <w:t xml:space="preserve"> </w:t>
      </w:r>
      <w:r>
        <w:t>di</w:t>
      </w:r>
      <w:r>
        <w:rPr>
          <w:spacing w:val="-13"/>
        </w:rPr>
        <w:t xml:space="preserve"> </w:t>
      </w:r>
      <w:r>
        <w:t>legge,</w:t>
      </w:r>
      <w:r>
        <w:rPr>
          <w:spacing w:val="-12"/>
        </w:rPr>
        <w:t xml:space="preserve"> </w:t>
      </w:r>
      <w:r>
        <w:t>il</w:t>
      </w:r>
      <w:r>
        <w:rPr>
          <w:spacing w:val="-13"/>
        </w:rPr>
        <w:t xml:space="preserve"> </w:t>
      </w:r>
      <w:r>
        <w:t>cui</w:t>
      </w:r>
      <w:r>
        <w:rPr>
          <w:spacing w:val="-11"/>
        </w:rPr>
        <w:t xml:space="preserve"> </w:t>
      </w:r>
      <w:r>
        <w:t>pagamento</w:t>
      </w:r>
      <w:r>
        <w:rPr>
          <w:spacing w:val="-12"/>
        </w:rPr>
        <w:t xml:space="preserve"> </w:t>
      </w:r>
      <w:r>
        <w:t>è</w:t>
      </w:r>
      <w:r>
        <w:rPr>
          <w:spacing w:val="-12"/>
        </w:rPr>
        <w:t xml:space="preserve"> </w:t>
      </w:r>
      <w:r>
        <w:t>comunque</w:t>
      </w:r>
      <w:r>
        <w:rPr>
          <w:spacing w:val="-9"/>
        </w:rPr>
        <w:t xml:space="preserve"> </w:t>
      </w:r>
      <w:r>
        <w:t>subordinato</w:t>
      </w:r>
      <w:r>
        <w:rPr>
          <w:spacing w:val="-11"/>
        </w:rPr>
        <w:t xml:space="preserve"> </w:t>
      </w:r>
      <w:r>
        <w:t>all'esistenza</w:t>
      </w:r>
      <w:r>
        <w:rPr>
          <w:spacing w:val="-14"/>
        </w:rPr>
        <w:t xml:space="preserve"> </w:t>
      </w:r>
      <w:r>
        <w:t>di</w:t>
      </w:r>
      <w:r>
        <w:rPr>
          <w:spacing w:val="-12"/>
        </w:rPr>
        <w:t xml:space="preserve"> </w:t>
      </w:r>
      <w:r>
        <w:t>disponibilità</w:t>
      </w:r>
      <w:r>
        <w:rPr>
          <w:spacing w:val="-58"/>
        </w:rPr>
        <w:t xml:space="preserve"> </w:t>
      </w:r>
      <w:r>
        <w:t>di</w:t>
      </w:r>
      <w:r>
        <w:rPr>
          <w:spacing w:val="-1"/>
        </w:rPr>
        <w:t xml:space="preserve"> </w:t>
      </w:r>
      <w:r>
        <w:t>cassa.</w:t>
      </w:r>
    </w:p>
    <w:p w14:paraId="3D9CDBA0" w14:textId="39DD7CE1" w:rsidR="00CD7613" w:rsidRDefault="00CD7613" w:rsidP="00CD7613"/>
    <w:p w14:paraId="010C987D" w14:textId="1996BDC4" w:rsidR="00CD7613" w:rsidRDefault="00CD7613" w:rsidP="00CD7613">
      <w:r>
        <w:tab/>
      </w:r>
      <w:r>
        <w:tab/>
      </w:r>
      <w:r>
        <w:tab/>
      </w:r>
      <w:r>
        <w:tab/>
      </w:r>
      <w:r>
        <w:tab/>
      </w:r>
      <w:r>
        <w:tab/>
      </w:r>
      <w:r>
        <w:tab/>
      </w:r>
      <w:r>
        <w:tab/>
      </w:r>
      <w:r>
        <w:tab/>
      </w:r>
    </w:p>
    <w:p w14:paraId="2561BEDC" w14:textId="5FB313E9" w:rsidR="00A84E6D" w:rsidRPr="00AC382E" w:rsidRDefault="00A84E6D" w:rsidP="00A84E6D">
      <w:pPr>
        <w:spacing w:line="276" w:lineRule="auto"/>
        <w:jc w:val="both"/>
        <w:rPr>
          <w:rFonts w:eastAsiaTheme="minorHAnsi"/>
          <w:bCs/>
          <w:sz w:val="20"/>
          <w:szCs w:val="20"/>
          <w:lang w:eastAsia="en-US"/>
        </w:rPr>
      </w:pPr>
      <w:r w:rsidRPr="00AC382E">
        <w:rPr>
          <w:rFonts w:eastAsiaTheme="minorHAnsi"/>
          <w:bCs/>
          <w:sz w:val="20"/>
          <w:szCs w:val="20"/>
          <w:lang w:eastAsia="en-US"/>
        </w:rPr>
        <w:t xml:space="preserve">     </w:t>
      </w:r>
      <w:r>
        <w:rPr>
          <w:rFonts w:eastAsiaTheme="minorHAnsi"/>
          <w:bCs/>
          <w:sz w:val="20"/>
          <w:szCs w:val="20"/>
          <w:lang w:eastAsia="en-US"/>
        </w:rPr>
        <w:t xml:space="preserve">   </w:t>
      </w:r>
      <w:r w:rsidRPr="00AC382E">
        <w:rPr>
          <w:rFonts w:eastAsiaTheme="minorHAnsi"/>
          <w:bCs/>
          <w:sz w:val="20"/>
          <w:szCs w:val="20"/>
          <w:lang w:eastAsia="en-US"/>
        </w:rPr>
        <w:t>IL DIRETTORE A.G.R.E.F.</w:t>
      </w:r>
      <w:r w:rsidRPr="00AC382E">
        <w:rPr>
          <w:rFonts w:eastAsiaTheme="minorHAnsi"/>
          <w:bCs/>
          <w:sz w:val="20"/>
          <w:szCs w:val="20"/>
          <w:lang w:eastAsia="en-US"/>
        </w:rPr>
        <w:tab/>
      </w:r>
      <w:r w:rsidRPr="00AC382E">
        <w:rPr>
          <w:rFonts w:eastAsiaTheme="minorHAnsi"/>
          <w:bCs/>
          <w:sz w:val="20"/>
          <w:szCs w:val="20"/>
          <w:lang w:eastAsia="en-US"/>
        </w:rPr>
        <w:tab/>
      </w:r>
      <w:r w:rsidRPr="00AC382E">
        <w:rPr>
          <w:rFonts w:eastAsiaTheme="minorHAnsi"/>
          <w:bCs/>
          <w:sz w:val="20"/>
          <w:szCs w:val="20"/>
          <w:lang w:eastAsia="en-US"/>
        </w:rPr>
        <w:tab/>
      </w:r>
      <w:r w:rsidRPr="00AC382E">
        <w:rPr>
          <w:rFonts w:eastAsiaTheme="minorHAnsi"/>
          <w:bCs/>
          <w:sz w:val="20"/>
          <w:szCs w:val="20"/>
          <w:lang w:eastAsia="en-US"/>
        </w:rPr>
        <w:tab/>
      </w:r>
      <w:r w:rsidRPr="00AC382E">
        <w:rPr>
          <w:rFonts w:eastAsiaTheme="minorHAnsi"/>
          <w:bCs/>
          <w:sz w:val="20"/>
          <w:szCs w:val="20"/>
          <w:lang w:eastAsia="en-US"/>
        </w:rPr>
        <w:tab/>
      </w:r>
      <w:r>
        <w:rPr>
          <w:rFonts w:eastAsiaTheme="minorHAnsi"/>
          <w:bCs/>
          <w:sz w:val="20"/>
          <w:szCs w:val="20"/>
          <w:lang w:eastAsia="en-US"/>
        </w:rPr>
        <w:t xml:space="preserve">             </w:t>
      </w:r>
      <w:r w:rsidR="003D33DF">
        <w:rPr>
          <w:rFonts w:eastAsiaTheme="minorHAnsi"/>
          <w:bCs/>
          <w:sz w:val="20"/>
          <w:szCs w:val="20"/>
          <w:lang w:eastAsia="en-US"/>
        </w:rPr>
        <w:t>LA DIRETTRICE GENERALE</w:t>
      </w:r>
    </w:p>
    <w:p w14:paraId="31E3C913" w14:textId="1801A7EC" w:rsidR="00A84E6D" w:rsidRPr="00AC382E" w:rsidRDefault="00A84E6D" w:rsidP="00A84E6D">
      <w:pPr>
        <w:spacing w:line="276" w:lineRule="auto"/>
        <w:jc w:val="both"/>
        <w:rPr>
          <w:rFonts w:eastAsiaTheme="minorHAnsi"/>
          <w:bCs/>
          <w:lang w:eastAsia="en-US"/>
        </w:rPr>
      </w:pPr>
      <w:r w:rsidRPr="00AC382E">
        <w:rPr>
          <w:rFonts w:eastAsiaTheme="minorHAnsi"/>
          <w:bCs/>
          <w:lang w:eastAsia="en-US"/>
        </w:rPr>
        <w:t xml:space="preserve">  </w:t>
      </w:r>
      <w:r>
        <w:rPr>
          <w:rFonts w:eastAsiaTheme="minorHAnsi"/>
          <w:bCs/>
          <w:lang w:eastAsia="en-US"/>
        </w:rPr>
        <w:t xml:space="preserve">  </w:t>
      </w:r>
      <w:r w:rsidRPr="00AC382E">
        <w:rPr>
          <w:rFonts w:eastAsiaTheme="minorHAnsi"/>
          <w:bCs/>
          <w:lang w:eastAsia="en-US"/>
        </w:rPr>
        <w:t>(Dott.</w:t>
      </w:r>
      <w:r>
        <w:rPr>
          <w:rFonts w:eastAsiaTheme="minorHAnsi"/>
          <w:bCs/>
          <w:lang w:eastAsia="en-US"/>
        </w:rPr>
        <w:t xml:space="preserve"> </w:t>
      </w:r>
      <w:r w:rsidRPr="00AC382E">
        <w:rPr>
          <w:rFonts w:eastAsiaTheme="minorHAnsi"/>
          <w:bCs/>
          <w:lang w:eastAsia="en-US"/>
        </w:rPr>
        <w:t>Maurizio De Nuccio)</w:t>
      </w:r>
      <w:r w:rsidRPr="00AC382E">
        <w:rPr>
          <w:rFonts w:eastAsiaTheme="minorHAnsi"/>
          <w:bCs/>
          <w:lang w:eastAsia="en-US"/>
        </w:rPr>
        <w:tab/>
      </w:r>
      <w:r w:rsidRPr="00AC382E">
        <w:rPr>
          <w:rFonts w:eastAsiaTheme="minorHAnsi"/>
          <w:bCs/>
          <w:lang w:eastAsia="en-US"/>
        </w:rPr>
        <w:tab/>
      </w:r>
      <w:r>
        <w:rPr>
          <w:rFonts w:eastAsiaTheme="minorHAnsi"/>
          <w:bCs/>
          <w:lang w:eastAsia="en-US"/>
        </w:rPr>
        <w:t xml:space="preserve">   </w:t>
      </w:r>
      <w:r w:rsidRPr="00AC382E">
        <w:rPr>
          <w:rFonts w:eastAsiaTheme="minorHAnsi"/>
          <w:bCs/>
          <w:lang w:eastAsia="en-US"/>
        </w:rPr>
        <w:tab/>
      </w:r>
      <w:r>
        <w:rPr>
          <w:rFonts w:eastAsiaTheme="minorHAnsi"/>
          <w:bCs/>
          <w:lang w:eastAsia="en-US"/>
        </w:rPr>
        <w:t xml:space="preserve">          </w:t>
      </w:r>
      <w:r w:rsidRPr="00AC382E">
        <w:rPr>
          <w:rFonts w:eastAsiaTheme="minorHAnsi"/>
          <w:bCs/>
          <w:lang w:eastAsia="en-US"/>
        </w:rPr>
        <w:t xml:space="preserve">  </w:t>
      </w:r>
      <w:r>
        <w:rPr>
          <w:rFonts w:eastAsiaTheme="minorHAnsi"/>
          <w:bCs/>
          <w:lang w:eastAsia="en-US"/>
        </w:rPr>
        <w:t xml:space="preserve">    </w:t>
      </w:r>
      <w:r w:rsidRPr="00AC382E">
        <w:rPr>
          <w:rFonts w:eastAsiaTheme="minorHAnsi"/>
          <w:bCs/>
          <w:lang w:eastAsia="en-US"/>
        </w:rPr>
        <w:t xml:space="preserve">        (</w:t>
      </w:r>
      <w:r w:rsidR="003D33DF">
        <w:rPr>
          <w:rFonts w:cs="Calibri"/>
        </w:rPr>
        <w:t>Dott.ssa Tiziana DIMATTEO</w:t>
      </w:r>
      <w:r w:rsidRPr="00AC382E">
        <w:rPr>
          <w:rFonts w:eastAsiaTheme="minorHAnsi"/>
          <w:bCs/>
          <w:lang w:eastAsia="en-US"/>
        </w:rPr>
        <w:t>)</w:t>
      </w:r>
    </w:p>
    <w:p w14:paraId="45A254BB" w14:textId="77777777" w:rsidR="00CD7613" w:rsidRPr="0094660F" w:rsidRDefault="00CD7613" w:rsidP="00A84E6D">
      <w:pPr>
        <w:pStyle w:val="Corpotesto"/>
        <w:rPr>
          <w:rFonts w:ascii="Trebuchet MS"/>
          <w:sz w:val="14"/>
        </w:rPr>
      </w:pPr>
    </w:p>
    <w:p w14:paraId="1E802E1D" w14:textId="620C1E3F" w:rsidR="0018459F" w:rsidRPr="00D67945" w:rsidRDefault="0018459F" w:rsidP="00D67945">
      <w:pPr>
        <w:spacing w:after="200" w:line="276" w:lineRule="auto"/>
        <w:jc w:val="both"/>
        <w:rPr>
          <w:rFonts w:eastAsiaTheme="minorHAnsi"/>
          <w:bCs/>
          <w:lang w:eastAsia="en-US"/>
        </w:rPr>
      </w:pPr>
    </w:p>
    <w:p w14:paraId="109A915F" w14:textId="77777777" w:rsidR="00F24B8D" w:rsidRPr="00F24B8D" w:rsidRDefault="00F24B8D" w:rsidP="00D67945">
      <w:pPr>
        <w:rPr>
          <w:rFonts w:ascii="Calibri" w:hAnsi="Calibri" w:cs="Calibri"/>
        </w:rPr>
      </w:pPr>
    </w:p>
    <w:p w14:paraId="14C79473" w14:textId="77777777" w:rsidR="00F24B8D" w:rsidRPr="00F24B8D" w:rsidRDefault="00F24B8D" w:rsidP="00D67945">
      <w:pPr>
        <w:rPr>
          <w:rFonts w:ascii="Calibri" w:hAnsi="Calibri" w:cs="Calibri"/>
        </w:rPr>
      </w:pPr>
    </w:p>
    <w:p w14:paraId="4796B653" w14:textId="77777777" w:rsidR="00F24B8D" w:rsidRPr="00F24B8D" w:rsidRDefault="00F24B8D" w:rsidP="00D67945">
      <w:pPr>
        <w:rPr>
          <w:rFonts w:ascii="Calibri" w:hAnsi="Calibri" w:cs="Calibri"/>
        </w:rPr>
      </w:pPr>
    </w:p>
    <w:p w14:paraId="7BDD70FB" w14:textId="77777777" w:rsidR="00F24B8D" w:rsidRPr="00F24B8D" w:rsidRDefault="00F24B8D" w:rsidP="00D67945">
      <w:pPr>
        <w:rPr>
          <w:rFonts w:ascii="Calibri" w:hAnsi="Calibri" w:cs="Calibri"/>
        </w:rPr>
      </w:pPr>
    </w:p>
    <w:p w14:paraId="10450A3C" w14:textId="43A65BBD" w:rsidR="000E1A29" w:rsidRDefault="000E1A29" w:rsidP="00D67945">
      <w:pPr>
        <w:rPr>
          <w:rFonts w:ascii="Calibri" w:hAnsi="Calibri" w:cs="Calibri"/>
        </w:rPr>
      </w:pPr>
    </w:p>
    <w:p w14:paraId="601A477C" w14:textId="6B355A7A" w:rsidR="000E1A29" w:rsidRDefault="000E1A29" w:rsidP="00D67945">
      <w:pPr>
        <w:rPr>
          <w:rFonts w:ascii="Calibri" w:hAnsi="Calibri" w:cs="Calibri"/>
        </w:rPr>
      </w:pPr>
    </w:p>
    <w:p w14:paraId="78DCF2E0" w14:textId="4F5E859E" w:rsidR="000E1A29" w:rsidRDefault="000E1A29" w:rsidP="00D67945">
      <w:pPr>
        <w:rPr>
          <w:rFonts w:ascii="Calibri" w:hAnsi="Calibri" w:cs="Calibri"/>
        </w:rPr>
      </w:pPr>
    </w:p>
    <w:p w14:paraId="7838DD2E" w14:textId="388A254C" w:rsidR="000E1A29" w:rsidRDefault="000E1A29" w:rsidP="00D67945">
      <w:pPr>
        <w:rPr>
          <w:rFonts w:ascii="Calibri" w:hAnsi="Calibri" w:cs="Calibri"/>
        </w:rPr>
      </w:pPr>
    </w:p>
    <w:p w14:paraId="26C5AA8E" w14:textId="58C4BCF6" w:rsidR="000E1A29" w:rsidRDefault="000E1A29" w:rsidP="00D67945">
      <w:pPr>
        <w:rPr>
          <w:rFonts w:ascii="Calibri" w:hAnsi="Calibri" w:cs="Calibri"/>
        </w:rPr>
      </w:pPr>
    </w:p>
    <w:p w14:paraId="0E921771" w14:textId="1599F703" w:rsidR="000E1A29" w:rsidRDefault="000E1A29" w:rsidP="00D67945">
      <w:pPr>
        <w:rPr>
          <w:rFonts w:ascii="Calibri" w:hAnsi="Calibri" w:cs="Calibri"/>
        </w:rPr>
      </w:pPr>
    </w:p>
    <w:p w14:paraId="4EA5E0F7" w14:textId="4CB44A62" w:rsidR="000E1A29" w:rsidRDefault="000E1A29" w:rsidP="00D67945">
      <w:pPr>
        <w:rPr>
          <w:rFonts w:ascii="Calibri" w:hAnsi="Calibri" w:cs="Calibri"/>
        </w:rPr>
      </w:pPr>
    </w:p>
    <w:p w14:paraId="3B966599" w14:textId="13C469D0" w:rsidR="000E1A29" w:rsidRDefault="000E1A29" w:rsidP="00D67945">
      <w:pPr>
        <w:rPr>
          <w:rFonts w:ascii="Calibri" w:hAnsi="Calibri" w:cs="Calibri"/>
        </w:rPr>
      </w:pPr>
    </w:p>
    <w:p w14:paraId="711C121F" w14:textId="5CF02CFD" w:rsidR="000E1A29" w:rsidRDefault="000E1A29" w:rsidP="00D67945">
      <w:pPr>
        <w:rPr>
          <w:rFonts w:ascii="Calibri" w:hAnsi="Calibri" w:cs="Calibri"/>
        </w:rPr>
      </w:pPr>
    </w:p>
    <w:p w14:paraId="04FADE53" w14:textId="272FC5A9" w:rsidR="000E1A29" w:rsidRDefault="000E1A29" w:rsidP="00D67945">
      <w:pPr>
        <w:rPr>
          <w:rFonts w:ascii="Calibri" w:hAnsi="Calibri" w:cs="Calibri"/>
        </w:rPr>
      </w:pPr>
    </w:p>
    <w:p w14:paraId="6EBE9E03" w14:textId="21C0CD15" w:rsidR="000E1A29" w:rsidRDefault="000E1A29" w:rsidP="00D67945">
      <w:pPr>
        <w:rPr>
          <w:rFonts w:ascii="Calibri" w:hAnsi="Calibri" w:cs="Calibri"/>
        </w:rPr>
      </w:pPr>
    </w:p>
    <w:p w14:paraId="7C8858FF" w14:textId="15CB1B96" w:rsidR="000E1A29" w:rsidRDefault="000E1A29" w:rsidP="00D67945">
      <w:pPr>
        <w:rPr>
          <w:rFonts w:ascii="Calibri" w:hAnsi="Calibri" w:cs="Calibri"/>
        </w:rPr>
      </w:pPr>
    </w:p>
    <w:p w14:paraId="2BEE012A" w14:textId="64AF8085" w:rsidR="000E1A29" w:rsidRDefault="000E1A29" w:rsidP="00D67945">
      <w:pPr>
        <w:rPr>
          <w:rFonts w:ascii="Calibri" w:hAnsi="Calibri" w:cs="Calibri"/>
        </w:rPr>
      </w:pPr>
    </w:p>
    <w:p w14:paraId="3BE26D78" w14:textId="788E77CC" w:rsidR="000E1A29" w:rsidRDefault="000E1A29" w:rsidP="00D67945">
      <w:pPr>
        <w:rPr>
          <w:rFonts w:ascii="Calibri" w:hAnsi="Calibri" w:cs="Calibri"/>
        </w:rPr>
      </w:pPr>
    </w:p>
    <w:p w14:paraId="0C96B9D5" w14:textId="0D63E970" w:rsidR="000E1A29" w:rsidRDefault="000E1A29" w:rsidP="00D67945">
      <w:pPr>
        <w:rPr>
          <w:rFonts w:ascii="Calibri" w:hAnsi="Calibri" w:cs="Calibri"/>
        </w:rPr>
      </w:pPr>
    </w:p>
    <w:p w14:paraId="4CFF24FC" w14:textId="733AB355" w:rsidR="000E1A29" w:rsidRDefault="000E1A29" w:rsidP="00D67945">
      <w:pPr>
        <w:rPr>
          <w:rFonts w:ascii="Calibri" w:hAnsi="Calibri" w:cs="Calibri"/>
        </w:rPr>
      </w:pPr>
    </w:p>
    <w:p w14:paraId="2DFEB147" w14:textId="1EE3ABC4" w:rsidR="000E1A29" w:rsidRDefault="000E1A29" w:rsidP="00D67945">
      <w:pPr>
        <w:rPr>
          <w:rFonts w:ascii="Calibri" w:hAnsi="Calibri" w:cs="Calibri"/>
        </w:rPr>
      </w:pPr>
    </w:p>
    <w:p w14:paraId="1695D788" w14:textId="7B26B51D" w:rsidR="000E1A29" w:rsidRDefault="000E1A29" w:rsidP="00D67945">
      <w:pPr>
        <w:rPr>
          <w:rFonts w:ascii="Calibri" w:hAnsi="Calibri" w:cs="Calibri"/>
        </w:rPr>
      </w:pPr>
    </w:p>
    <w:sectPr w:rsidR="000E1A29" w:rsidSect="00C11C88">
      <w:footerReference w:type="default" r:id="rId127"/>
      <w:pgSz w:w="11906" w:h="16838"/>
      <w:pgMar w:top="993" w:right="1133" w:bottom="1134" w:left="1134" w:header="624"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F9B6ABB" w14:textId="77777777" w:rsidR="00234E61" w:rsidRDefault="00234E61">
      <w:r>
        <w:separator/>
      </w:r>
    </w:p>
  </w:endnote>
  <w:endnote w:type="continuationSeparator" w:id="0">
    <w:p w14:paraId="7F8DCD47" w14:textId="77777777" w:rsidR="00234E61" w:rsidRDefault="00234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8813A7" w14:textId="2B0B2BF4" w:rsidR="00372F38" w:rsidRDefault="00372F38">
    <w:pPr>
      <w:pStyle w:val="Corpotesto"/>
      <w:spacing w:line="14" w:lineRule="auto"/>
      <w:rPr>
        <w:sz w:val="20"/>
      </w:rPr>
    </w:pPr>
    <w:r>
      <w:rPr>
        <w:noProof/>
        <w:sz w:val="13"/>
      </w:rPr>
      <mc:AlternateContent>
        <mc:Choice Requires="wps">
          <w:drawing>
            <wp:anchor distT="0" distB="0" distL="114300" distR="114300" simplePos="0" relativeHeight="251657728" behindDoc="1" locked="0" layoutInCell="1" allowOverlap="1" wp14:anchorId="57F7FD60" wp14:editId="6F7D0A90">
              <wp:simplePos x="0" y="0"/>
              <wp:positionH relativeFrom="page">
                <wp:posOffset>6749415</wp:posOffset>
              </wp:positionH>
              <wp:positionV relativeFrom="page">
                <wp:posOffset>10443210</wp:posOffset>
              </wp:positionV>
              <wp:extent cx="155575" cy="103505"/>
              <wp:effectExtent l="0" t="3810" r="635"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03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C02E8E" w14:textId="28522058" w:rsidR="00372F38" w:rsidRDefault="00372F38">
                          <w:pPr>
                            <w:spacing w:line="144" w:lineRule="exact"/>
                            <w:ind w:left="60"/>
                            <w:rPr>
                              <w:rFonts w:ascii="Calibri"/>
                              <w:sz w:val="12"/>
                            </w:rPr>
                          </w:pPr>
                          <w:r>
                            <w:fldChar w:fldCharType="begin"/>
                          </w:r>
                          <w:r>
                            <w:rPr>
                              <w:rFonts w:ascii="Calibri"/>
                              <w:sz w:val="12"/>
                            </w:rPr>
                            <w:instrText xml:space="preserve"> PAGE </w:instrText>
                          </w:r>
                          <w:r>
                            <w:fldChar w:fldCharType="separate"/>
                          </w:r>
                          <w:r w:rsidR="00A37066">
                            <w:rPr>
                              <w:rFonts w:ascii="Calibri"/>
                              <w:noProof/>
                              <w:sz w:val="12"/>
                            </w:rP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531.45pt;margin-top:822.3pt;width:12.25pt;height:8.1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" filled="f" stroked="f">
              <v:textbox inset="0,0,0,0">
                <w:txbxContent>
                  <w:p w14:paraId="5FC02E8E" w14:textId="28522058" w:rsidR="00372F38" w:rsidRDefault="00372F38">
                    <w:pPr>
                      <w:spacing w:line="144" w:lineRule="exact"/>
                      <w:ind w:left="60"/>
                      <w:rPr>
                        <w:rFonts w:ascii="Calibri"/>
                        <w:sz w:val="12"/>
                      </w:rPr>
                    </w:pPr>
                    <w:r>
                      <w:fldChar w:fldCharType="begin"/>
                    </w:r>
                    <w:r>
                      <w:rPr>
                        <w:rFonts w:ascii="Calibri"/>
                        <w:sz w:val="12"/>
                      </w:rPr>
                      <w:instrText xml:space="preserve"> PAGE </w:instrText>
                    </w:r>
                    <w:r>
                      <w:fldChar w:fldCharType="separate"/>
                    </w:r>
                    <w:r w:rsidR="00A37066">
                      <w:rPr>
                        <w:rFonts w:ascii="Calibri"/>
                        <w:noProof/>
                        <w:sz w:val="12"/>
                      </w:rPr>
                      <w:t>12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1753475"/>
      <w:docPartObj>
        <w:docPartGallery w:val="Page Numbers (Bottom of Page)"/>
        <w:docPartUnique/>
      </w:docPartObj>
    </w:sdtPr>
    <w:sdtContent>
      <w:p w14:paraId="16DCE3A3" w14:textId="61183410" w:rsidR="00C11C88" w:rsidRDefault="00C11C88">
        <w:pPr>
          <w:pStyle w:val="Pidipagina"/>
          <w:jc w:val="right"/>
        </w:pPr>
        <w:r>
          <w:fldChar w:fldCharType="begin"/>
        </w:r>
        <w:r>
          <w:instrText>PAGE   \* MERGEFORMAT</w:instrText>
        </w:r>
        <w:r>
          <w:fldChar w:fldCharType="separate"/>
        </w:r>
        <w:r w:rsidR="00A37066">
          <w:rPr>
            <w:noProof/>
          </w:rPr>
          <w:t>18</w:t>
        </w:r>
        <w:r>
          <w:fldChar w:fldCharType="end"/>
        </w:r>
      </w:p>
    </w:sdtContent>
  </w:sdt>
  <w:p w14:paraId="2031336F" w14:textId="77777777" w:rsidR="00C11C88" w:rsidRDefault="00C11C88">
    <w:pPr>
      <w:pStyle w:val="Pidipa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3564024"/>
      <w:docPartObj>
        <w:docPartGallery w:val="Page Numbers (Bottom of Page)"/>
        <w:docPartUnique/>
      </w:docPartObj>
    </w:sdtPr>
    <w:sdtEndPr>
      <w:rPr>
        <w:rFonts w:asciiTheme="minorHAnsi" w:hAnsiTheme="minorHAnsi" w:cstheme="minorHAnsi"/>
        <w:sz w:val="20"/>
        <w:szCs w:val="20"/>
      </w:rPr>
    </w:sdtEndPr>
    <w:sdtContent>
      <w:p w14:paraId="2ED7ABEC" w14:textId="0B00B77E" w:rsidR="00372F38" w:rsidRPr="00D812E3" w:rsidRDefault="00372F38">
        <w:pPr>
          <w:pStyle w:val="Pidipagina"/>
          <w:jc w:val="right"/>
          <w:rPr>
            <w:rFonts w:asciiTheme="minorHAnsi" w:hAnsiTheme="minorHAnsi" w:cstheme="minorHAnsi"/>
            <w:sz w:val="20"/>
            <w:szCs w:val="20"/>
          </w:rPr>
        </w:pPr>
        <w:r w:rsidRPr="00D812E3">
          <w:rPr>
            <w:rFonts w:asciiTheme="minorHAnsi" w:hAnsiTheme="minorHAnsi" w:cstheme="minorHAnsi"/>
            <w:sz w:val="20"/>
            <w:szCs w:val="20"/>
          </w:rPr>
          <w:fldChar w:fldCharType="begin"/>
        </w:r>
        <w:r w:rsidRPr="00D812E3">
          <w:rPr>
            <w:rFonts w:asciiTheme="minorHAnsi" w:hAnsiTheme="minorHAnsi" w:cstheme="minorHAnsi"/>
            <w:sz w:val="20"/>
            <w:szCs w:val="20"/>
          </w:rPr>
          <w:instrText>PAGE   \* MERGEFORMAT</w:instrText>
        </w:r>
        <w:r w:rsidRPr="00D812E3">
          <w:rPr>
            <w:rFonts w:asciiTheme="minorHAnsi" w:hAnsiTheme="minorHAnsi" w:cstheme="minorHAnsi"/>
            <w:sz w:val="20"/>
            <w:szCs w:val="20"/>
          </w:rPr>
          <w:fldChar w:fldCharType="separate"/>
        </w:r>
        <w:r w:rsidR="00A37066">
          <w:rPr>
            <w:rFonts w:asciiTheme="minorHAnsi" w:hAnsiTheme="minorHAnsi" w:cstheme="minorHAnsi"/>
            <w:noProof/>
            <w:sz w:val="20"/>
            <w:szCs w:val="20"/>
          </w:rPr>
          <w:t>46</w:t>
        </w:r>
        <w:r w:rsidRPr="00D812E3">
          <w:rPr>
            <w:rFonts w:asciiTheme="minorHAnsi" w:hAnsiTheme="minorHAnsi" w:cstheme="minorHAnsi"/>
            <w:sz w:val="20"/>
            <w:szCs w:val="20"/>
          </w:rPr>
          <w:fldChar w:fldCharType="end"/>
        </w:r>
      </w:p>
    </w:sdtContent>
  </w:sdt>
  <w:p w14:paraId="22EB3F46" w14:textId="77777777" w:rsidR="00372F38" w:rsidRDefault="00372F38">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24C334" w14:textId="77777777" w:rsidR="00234E61" w:rsidRDefault="00234E61">
      <w:r>
        <w:separator/>
      </w:r>
    </w:p>
  </w:footnote>
  <w:footnote w:type="continuationSeparator" w:id="0">
    <w:p w14:paraId="5D1751AB" w14:textId="77777777" w:rsidR="00234E61" w:rsidRDefault="00234E6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0211D"/>
    <w:multiLevelType w:val="hybridMultilevel"/>
    <w:tmpl w:val="C504A59E"/>
    <w:lvl w:ilvl="0" w:tplc="0410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BBB3B51"/>
    <w:multiLevelType w:val="hybridMultilevel"/>
    <w:tmpl w:val="63BEE1D8"/>
    <w:lvl w:ilvl="0" w:tplc="267CCF1E">
      <w:numFmt w:val="bullet"/>
      <w:lvlText w:val="-"/>
      <w:lvlJc w:val="left"/>
      <w:pPr>
        <w:ind w:left="720" w:hanging="360"/>
      </w:pPr>
      <w:rPr>
        <w:rFonts w:ascii="Calibri" w:eastAsia="Times New Roman" w:hAnsi="Calibri" w:cs="Calibri"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0BC06CDD"/>
    <w:multiLevelType w:val="hybridMultilevel"/>
    <w:tmpl w:val="BE823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5336BA3"/>
    <w:multiLevelType w:val="hybridMultilevel"/>
    <w:tmpl w:val="11962BFA"/>
    <w:lvl w:ilvl="0" w:tplc="7D9C59B4">
      <w:numFmt w:val="bullet"/>
      <w:lvlText w:val="-"/>
      <w:lvlJc w:val="left"/>
      <w:pPr>
        <w:ind w:left="720" w:hanging="360"/>
      </w:pPr>
      <w:rPr>
        <w:rFonts w:ascii="Calibri" w:eastAsia="Times New Roman" w:hAnsi="Calibri" w:cs="Times New Roman" w:hint="default"/>
      </w:rPr>
    </w:lvl>
    <w:lvl w:ilvl="1" w:tplc="600635CA">
      <w:numFmt w:val="bullet"/>
      <w:lvlText w:val=""/>
      <w:lvlJc w:val="left"/>
      <w:pPr>
        <w:ind w:left="1440" w:hanging="360"/>
      </w:pPr>
      <w:rPr>
        <w:rFonts w:ascii="Symbol" w:eastAsia="Times New Roman" w:hAnsi="Symbol"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nsid w:val="212A7CB4"/>
    <w:multiLevelType w:val="hybridMultilevel"/>
    <w:tmpl w:val="AB6E1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4AB76A1"/>
    <w:multiLevelType w:val="hybridMultilevel"/>
    <w:tmpl w:val="9AECE594"/>
    <w:lvl w:ilvl="0" w:tplc="FF48F76A">
      <w:start w:val="1"/>
      <w:numFmt w:val="bullet"/>
      <w:lvlText w:val="−"/>
      <w:lvlJc w:val="left"/>
      <w:pPr>
        <w:ind w:left="813" w:hanging="360"/>
      </w:pPr>
      <w:rPr>
        <w:rFonts w:ascii="Calibri" w:hAnsi="Calibri" w:hint="default"/>
      </w:rPr>
    </w:lvl>
    <w:lvl w:ilvl="1" w:tplc="04100003" w:tentative="1">
      <w:start w:val="1"/>
      <w:numFmt w:val="bullet"/>
      <w:lvlText w:val="o"/>
      <w:lvlJc w:val="left"/>
      <w:pPr>
        <w:ind w:left="1533" w:hanging="360"/>
      </w:pPr>
      <w:rPr>
        <w:rFonts w:ascii="Courier New" w:hAnsi="Courier New" w:cs="Courier New" w:hint="default"/>
      </w:rPr>
    </w:lvl>
    <w:lvl w:ilvl="2" w:tplc="04100005" w:tentative="1">
      <w:start w:val="1"/>
      <w:numFmt w:val="bullet"/>
      <w:lvlText w:val=""/>
      <w:lvlJc w:val="left"/>
      <w:pPr>
        <w:ind w:left="2253" w:hanging="360"/>
      </w:pPr>
      <w:rPr>
        <w:rFonts w:ascii="Wingdings" w:hAnsi="Wingdings" w:hint="default"/>
      </w:rPr>
    </w:lvl>
    <w:lvl w:ilvl="3" w:tplc="04100001" w:tentative="1">
      <w:start w:val="1"/>
      <w:numFmt w:val="bullet"/>
      <w:lvlText w:val=""/>
      <w:lvlJc w:val="left"/>
      <w:pPr>
        <w:ind w:left="2973" w:hanging="360"/>
      </w:pPr>
      <w:rPr>
        <w:rFonts w:ascii="Symbol" w:hAnsi="Symbol" w:hint="default"/>
      </w:rPr>
    </w:lvl>
    <w:lvl w:ilvl="4" w:tplc="04100003" w:tentative="1">
      <w:start w:val="1"/>
      <w:numFmt w:val="bullet"/>
      <w:lvlText w:val="o"/>
      <w:lvlJc w:val="left"/>
      <w:pPr>
        <w:ind w:left="3693" w:hanging="360"/>
      </w:pPr>
      <w:rPr>
        <w:rFonts w:ascii="Courier New" w:hAnsi="Courier New" w:cs="Courier New" w:hint="default"/>
      </w:rPr>
    </w:lvl>
    <w:lvl w:ilvl="5" w:tplc="04100005" w:tentative="1">
      <w:start w:val="1"/>
      <w:numFmt w:val="bullet"/>
      <w:lvlText w:val=""/>
      <w:lvlJc w:val="left"/>
      <w:pPr>
        <w:ind w:left="4413" w:hanging="360"/>
      </w:pPr>
      <w:rPr>
        <w:rFonts w:ascii="Wingdings" w:hAnsi="Wingdings" w:hint="default"/>
      </w:rPr>
    </w:lvl>
    <w:lvl w:ilvl="6" w:tplc="04100001" w:tentative="1">
      <w:start w:val="1"/>
      <w:numFmt w:val="bullet"/>
      <w:lvlText w:val=""/>
      <w:lvlJc w:val="left"/>
      <w:pPr>
        <w:ind w:left="5133" w:hanging="360"/>
      </w:pPr>
      <w:rPr>
        <w:rFonts w:ascii="Symbol" w:hAnsi="Symbol" w:hint="default"/>
      </w:rPr>
    </w:lvl>
    <w:lvl w:ilvl="7" w:tplc="04100003" w:tentative="1">
      <w:start w:val="1"/>
      <w:numFmt w:val="bullet"/>
      <w:lvlText w:val="o"/>
      <w:lvlJc w:val="left"/>
      <w:pPr>
        <w:ind w:left="5853" w:hanging="360"/>
      </w:pPr>
      <w:rPr>
        <w:rFonts w:ascii="Courier New" w:hAnsi="Courier New" w:cs="Courier New" w:hint="default"/>
      </w:rPr>
    </w:lvl>
    <w:lvl w:ilvl="8" w:tplc="04100005" w:tentative="1">
      <w:start w:val="1"/>
      <w:numFmt w:val="bullet"/>
      <w:lvlText w:val=""/>
      <w:lvlJc w:val="left"/>
      <w:pPr>
        <w:ind w:left="6573" w:hanging="360"/>
      </w:pPr>
      <w:rPr>
        <w:rFonts w:ascii="Wingdings" w:hAnsi="Wingdings" w:hint="default"/>
      </w:rPr>
    </w:lvl>
  </w:abstractNum>
  <w:abstractNum w:abstractNumId="6">
    <w:nsid w:val="2BE77AFF"/>
    <w:multiLevelType w:val="hybridMultilevel"/>
    <w:tmpl w:val="DC3EBA68"/>
    <w:lvl w:ilvl="0" w:tplc="FF48F76A">
      <w:start w:val="1"/>
      <w:numFmt w:val="bullet"/>
      <w:lvlText w:val="−"/>
      <w:lvlJc w:val="left"/>
      <w:pPr>
        <w:ind w:left="720" w:hanging="360"/>
      </w:pPr>
      <w:rPr>
        <w:rFonts w:ascii="Calibr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nsid w:val="2DF67093"/>
    <w:multiLevelType w:val="hybridMultilevel"/>
    <w:tmpl w:val="245AF374"/>
    <w:lvl w:ilvl="0" w:tplc="FF48F76A">
      <w:start w:val="1"/>
      <w:numFmt w:val="bullet"/>
      <w:lvlText w:val="−"/>
      <w:lvlJc w:val="left"/>
      <w:pPr>
        <w:ind w:left="720" w:hanging="360"/>
      </w:pPr>
      <w:rPr>
        <w:rFonts w:ascii="Calibr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nsid w:val="2F6C7ECD"/>
    <w:multiLevelType w:val="hybridMultilevel"/>
    <w:tmpl w:val="875C4800"/>
    <w:lvl w:ilvl="0" w:tplc="04090001">
      <w:start w:val="1"/>
      <w:numFmt w:val="bullet"/>
      <w:lvlText w:val=""/>
      <w:lvlJc w:val="left"/>
      <w:pPr>
        <w:ind w:left="1222" w:hanging="360"/>
      </w:pPr>
      <w:rPr>
        <w:rFonts w:ascii="Symbol" w:hAnsi="Symbol" w:hint="default"/>
      </w:rPr>
    </w:lvl>
    <w:lvl w:ilvl="1" w:tplc="04090003" w:tentative="1">
      <w:start w:val="1"/>
      <w:numFmt w:val="bullet"/>
      <w:lvlText w:val="o"/>
      <w:lvlJc w:val="left"/>
      <w:pPr>
        <w:ind w:left="1942" w:hanging="360"/>
      </w:pPr>
      <w:rPr>
        <w:rFonts w:ascii="Courier New" w:hAnsi="Courier New" w:cs="Courier New" w:hint="default"/>
      </w:rPr>
    </w:lvl>
    <w:lvl w:ilvl="2" w:tplc="04090005" w:tentative="1">
      <w:start w:val="1"/>
      <w:numFmt w:val="bullet"/>
      <w:lvlText w:val=""/>
      <w:lvlJc w:val="left"/>
      <w:pPr>
        <w:ind w:left="2662" w:hanging="360"/>
      </w:pPr>
      <w:rPr>
        <w:rFonts w:ascii="Wingdings" w:hAnsi="Wingdings" w:hint="default"/>
      </w:rPr>
    </w:lvl>
    <w:lvl w:ilvl="3" w:tplc="04090001" w:tentative="1">
      <w:start w:val="1"/>
      <w:numFmt w:val="bullet"/>
      <w:lvlText w:val=""/>
      <w:lvlJc w:val="left"/>
      <w:pPr>
        <w:ind w:left="3382" w:hanging="360"/>
      </w:pPr>
      <w:rPr>
        <w:rFonts w:ascii="Symbol" w:hAnsi="Symbol" w:hint="default"/>
      </w:rPr>
    </w:lvl>
    <w:lvl w:ilvl="4" w:tplc="04090003" w:tentative="1">
      <w:start w:val="1"/>
      <w:numFmt w:val="bullet"/>
      <w:lvlText w:val="o"/>
      <w:lvlJc w:val="left"/>
      <w:pPr>
        <w:ind w:left="4102" w:hanging="360"/>
      </w:pPr>
      <w:rPr>
        <w:rFonts w:ascii="Courier New" w:hAnsi="Courier New" w:cs="Courier New" w:hint="default"/>
      </w:rPr>
    </w:lvl>
    <w:lvl w:ilvl="5" w:tplc="04090005" w:tentative="1">
      <w:start w:val="1"/>
      <w:numFmt w:val="bullet"/>
      <w:lvlText w:val=""/>
      <w:lvlJc w:val="left"/>
      <w:pPr>
        <w:ind w:left="4822" w:hanging="360"/>
      </w:pPr>
      <w:rPr>
        <w:rFonts w:ascii="Wingdings" w:hAnsi="Wingdings" w:hint="default"/>
      </w:rPr>
    </w:lvl>
    <w:lvl w:ilvl="6" w:tplc="04090001" w:tentative="1">
      <w:start w:val="1"/>
      <w:numFmt w:val="bullet"/>
      <w:lvlText w:val=""/>
      <w:lvlJc w:val="left"/>
      <w:pPr>
        <w:ind w:left="5542" w:hanging="360"/>
      </w:pPr>
      <w:rPr>
        <w:rFonts w:ascii="Symbol" w:hAnsi="Symbol" w:hint="default"/>
      </w:rPr>
    </w:lvl>
    <w:lvl w:ilvl="7" w:tplc="04090003" w:tentative="1">
      <w:start w:val="1"/>
      <w:numFmt w:val="bullet"/>
      <w:lvlText w:val="o"/>
      <w:lvlJc w:val="left"/>
      <w:pPr>
        <w:ind w:left="6262" w:hanging="360"/>
      </w:pPr>
      <w:rPr>
        <w:rFonts w:ascii="Courier New" w:hAnsi="Courier New" w:cs="Courier New" w:hint="default"/>
      </w:rPr>
    </w:lvl>
    <w:lvl w:ilvl="8" w:tplc="04090005" w:tentative="1">
      <w:start w:val="1"/>
      <w:numFmt w:val="bullet"/>
      <w:lvlText w:val=""/>
      <w:lvlJc w:val="left"/>
      <w:pPr>
        <w:ind w:left="6982" w:hanging="360"/>
      </w:pPr>
      <w:rPr>
        <w:rFonts w:ascii="Wingdings" w:hAnsi="Wingdings" w:hint="default"/>
      </w:rPr>
    </w:lvl>
  </w:abstractNum>
  <w:abstractNum w:abstractNumId="9">
    <w:nsid w:val="376D1D29"/>
    <w:multiLevelType w:val="hybridMultilevel"/>
    <w:tmpl w:val="AE06C488"/>
    <w:lvl w:ilvl="0" w:tplc="267CCF1E">
      <w:numFmt w:val="bullet"/>
      <w:lvlText w:val="-"/>
      <w:lvlJc w:val="left"/>
      <w:pPr>
        <w:ind w:left="720" w:hanging="360"/>
      </w:pPr>
      <w:rPr>
        <w:rFonts w:ascii="Calibri" w:eastAsia="Times New Roman"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nsid w:val="37BD1077"/>
    <w:multiLevelType w:val="hybridMultilevel"/>
    <w:tmpl w:val="168201FA"/>
    <w:lvl w:ilvl="0" w:tplc="BBB2568E">
      <w:start w:val="1"/>
      <w:numFmt w:val="decimal"/>
      <w:lvlText w:val="%1."/>
      <w:lvlJc w:val="left"/>
      <w:pPr>
        <w:ind w:left="1065" w:hanging="705"/>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
    <w:nsid w:val="39E3058D"/>
    <w:multiLevelType w:val="hybridMultilevel"/>
    <w:tmpl w:val="2CE6F608"/>
    <w:lvl w:ilvl="0" w:tplc="FF48F76A">
      <w:start w:val="1"/>
      <w:numFmt w:val="bullet"/>
      <w:lvlText w:val="−"/>
      <w:lvlJc w:val="left"/>
      <w:pPr>
        <w:ind w:left="778" w:hanging="360"/>
      </w:pPr>
      <w:rPr>
        <w:rFonts w:ascii="Calibri" w:hAnsi="Calibri" w:hint="default"/>
      </w:rPr>
    </w:lvl>
    <w:lvl w:ilvl="1" w:tplc="04100003" w:tentative="1">
      <w:start w:val="1"/>
      <w:numFmt w:val="bullet"/>
      <w:lvlText w:val="o"/>
      <w:lvlJc w:val="left"/>
      <w:pPr>
        <w:ind w:left="1498" w:hanging="360"/>
      </w:pPr>
      <w:rPr>
        <w:rFonts w:ascii="Courier New" w:hAnsi="Courier New" w:cs="Courier New" w:hint="default"/>
      </w:rPr>
    </w:lvl>
    <w:lvl w:ilvl="2" w:tplc="04100005" w:tentative="1">
      <w:start w:val="1"/>
      <w:numFmt w:val="bullet"/>
      <w:lvlText w:val=""/>
      <w:lvlJc w:val="left"/>
      <w:pPr>
        <w:ind w:left="2218" w:hanging="360"/>
      </w:pPr>
      <w:rPr>
        <w:rFonts w:ascii="Wingdings" w:hAnsi="Wingdings" w:hint="default"/>
      </w:rPr>
    </w:lvl>
    <w:lvl w:ilvl="3" w:tplc="04100001" w:tentative="1">
      <w:start w:val="1"/>
      <w:numFmt w:val="bullet"/>
      <w:lvlText w:val=""/>
      <w:lvlJc w:val="left"/>
      <w:pPr>
        <w:ind w:left="2938" w:hanging="360"/>
      </w:pPr>
      <w:rPr>
        <w:rFonts w:ascii="Symbol" w:hAnsi="Symbol" w:hint="default"/>
      </w:rPr>
    </w:lvl>
    <w:lvl w:ilvl="4" w:tplc="04100003" w:tentative="1">
      <w:start w:val="1"/>
      <w:numFmt w:val="bullet"/>
      <w:lvlText w:val="o"/>
      <w:lvlJc w:val="left"/>
      <w:pPr>
        <w:ind w:left="3658" w:hanging="360"/>
      </w:pPr>
      <w:rPr>
        <w:rFonts w:ascii="Courier New" w:hAnsi="Courier New" w:cs="Courier New" w:hint="default"/>
      </w:rPr>
    </w:lvl>
    <w:lvl w:ilvl="5" w:tplc="04100005" w:tentative="1">
      <w:start w:val="1"/>
      <w:numFmt w:val="bullet"/>
      <w:lvlText w:val=""/>
      <w:lvlJc w:val="left"/>
      <w:pPr>
        <w:ind w:left="4378" w:hanging="360"/>
      </w:pPr>
      <w:rPr>
        <w:rFonts w:ascii="Wingdings" w:hAnsi="Wingdings" w:hint="default"/>
      </w:rPr>
    </w:lvl>
    <w:lvl w:ilvl="6" w:tplc="04100001" w:tentative="1">
      <w:start w:val="1"/>
      <w:numFmt w:val="bullet"/>
      <w:lvlText w:val=""/>
      <w:lvlJc w:val="left"/>
      <w:pPr>
        <w:ind w:left="5098" w:hanging="360"/>
      </w:pPr>
      <w:rPr>
        <w:rFonts w:ascii="Symbol" w:hAnsi="Symbol" w:hint="default"/>
      </w:rPr>
    </w:lvl>
    <w:lvl w:ilvl="7" w:tplc="04100003" w:tentative="1">
      <w:start w:val="1"/>
      <w:numFmt w:val="bullet"/>
      <w:lvlText w:val="o"/>
      <w:lvlJc w:val="left"/>
      <w:pPr>
        <w:ind w:left="5818" w:hanging="360"/>
      </w:pPr>
      <w:rPr>
        <w:rFonts w:ascii="Courier New" w:hAnsi="Courier New" w:cs="Courier New" w:hint="default"/>
      </w:rPr>
    </w:lvl>
    <w:lvl w:ilvl="8" w:tplc="04100005" w:tentative="1">
      <w:start w:val="1"/>
      <w:numFmt w:val="bullet"/>
      <w:lvlText w:val=""/>
      <w:lvlJc w:val="left"/>
      <w:pPr>
        <w:ind w:left="6538" w:hanging="360"/>
      </w:pPr>
      <w:rPr>
        <w:rFonts w:ascii="Wingdings" w:hAnsi="Wingdings" w:hint="default"/>
      </w:rPr>
    </w:lvl>
  </w:abstractNum>
  <w:abstractNum w:abstractNumId="12">
    <w:nsid w:val="3B2000A0"/>
    <w:multiLevelType w:val="hybridMultilevel"/>
    <w:tmpl w:val="61E63ACE"/>
    <w:lvl w:ilvl="0" w:tplc="7D9C59B4">
      <w:numFmt w:val="bullet"/>
      <w:lvlText w:val="-"/>
      <w:lvlJc w:val="left"/>
      <w:pPr>
        <w:ind w:left="720" w:hanging="360"/>
      </w:pPr>
      <w:rPr>
        <w:rFonts w:ascii="Calibri" w:eastAsia="Times New Roman" w:hAnsi="Calibri" w:cs="Times New Roman" w:hint="default"/>
      </w:rPr>
    </w:lvl>
    <w:lvl w:ilvl="1" w:tplc="C6AC3ADE">
      <w:start w:val="1752"/>
      <w:numFmt w:val="bullet"/>
      <w:lvlText w:val="-"/>
      <w:lvlJc w:val="left"/>
      <w:pPr>
        <w:ind w:left="1440" w:hanging="360"/>
      </w:pPr>
      <w:rPr>
        <w:rFonts w:ascii="Calibri" w:eastAsia="Times New Roman" w:hAnsi="Calibri"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nsid w:val="3CD74AF3"/>
    <w:multiLevelType w:val="hybridMultilevel"/>
    <w:tmpl w:val="F70ADB9C"/>
    <w:lvl w:ilvl="0" w:tplc="C6426C5C">
      <w:start w:val="1752"/>
      <w:numFmt w:val="bullet"/>
      <w:lvlText w:val="-"/>
      <w:lvlJc w:val="left"/>
      <w:pPr>
        <w:ind w:left="862" w:hanging="360"/>
      </w:pPr>
      <w:rPr>
        <w:rFonts w:ascii="Calibri" w:eastAsia="Times New Roman" w:hAnsi="Calibri" w:hint="default"/>
        <w:color w:val="auto"/>
      </w:rPr>
    </w:lvl>
    <w:lvl w:ilvl="1" w:tplc="04100003" w:tentative="1">
      <w:start w:val="1"/>
      <w:numFmt w:val="bullet"/>
      <w:lvlText w:val="o"/>
      <w:lvlJc w:val="left"/>
      <w:pPr>
        <w:ind w:left="1582" w:hanging="360"/>
      </w:pPr>
      <w:rPr>
        <w:rFonts w:ascii="Courier New" w:hAnsi="Courier New" w:cs="Courier New" w:hint="default"/>
      </w:rPr>
    </w:lvl>
    <w:lvl w:ilvl="2" w:tplc="04100005" w:tentative="1">
      <w:start w:val="1"/>
      <w:numFmt w:val="bullet"/>
      <w:lvlText w:val=""/>
      <w:lvlJc w:val="left"/>
      <w:pPr>
        <w:ind w:left="2302" w:hanging="360"/>
      </w:pPr>
      <w:rPr>
        <w:rFonts w:ascii="Wingdings" w:hAnsi="Wingdings" w:hint="default"/>
      </w:rPr>
    </w:lvl>
    <w:lvl w:ilvl="3" w:tplc="04100001" w:tentative="1">
      <w:start w:val="1"/>
      <w:numFmt w:val="bullet"/>
      <w:lvlText w:val=""/>
      <w:lvlJc w:val="left"/>
      <w:pPr>
        <w:ind w:left="3022" w:hanging="360"/>
      </w:pPr>
      <w:rPr>
        <w:rFonts w:ascii="Symbol" w:hAnsi="Symbol" w:hint="default"/>
      </w:rPr>
    </w:lvl>
    <w:lvl w:ilvl="4" w:tplc="04100003" w:tentative="1">
      <w:start w:val="1"/>
      <w:numFmt w:val="bullet"/>
      <w:lvlText w:val="o"/>
      <w:lvlJc w:val="left"/>
      <w:pPr>
        <w:ind w:left="3742" w:hanging="360"/>
      </w:pPr>
      <w:rPr>
        <w:rFonts w:ascii="Courier New" w:hAnsi="Courier New" w:cs="Courier New" w:hint="default"/>
      </w:rPr>
    </w:lvl>
    <w:lvl w:ilvl="5" w:tplc="04100005" w:tentative="1">
      <w:start w:val="1"/>
      <w:numFmt w:val="bullet"/>
      <w:lvlText w:val=""/>
      <w:lvlJc w:val="left"/>
      <w:pPr>
        <w:ind w:left="4462" w:hanging="360"/>
      </w:pPr>
      <w:rPr>
        <w:rFonts w:ascii="Wingdings" w:hAnsi="Wingdings" w:hint="default"/>
      </w:rPr>
    </w:lvl>
    <w:lvl w:ilvl="6" w:tplc="04100001" w:tentative="1">
      <w:start w:val="1"/>
      <w:numFmt w:val="bullet"/>
      <w:lvlText w:val=""/>
      <w:lvlJc w:val="left"/>
      <w:pPr>
        <w:ind w:left="5182" w:hanging="360"/>
      </w:pPr>
      <w:rPr>
        <w:rFonts w:ascii="Symbol" w:hAnsi="Symbol" w:hint="default"/>
      </w:rPr>
    </w:lvl>
    <w:lvl w:ilvl="7" w:tplc="04100003" w:tentative="1">
      <w:start w:val="1"/>
      <w:numFmt w:val="bullet"/>
      <w:lvlText w:val="o"/>
      <w:lvlJc w:val="left"/>
      <w:pPr>
        <w:ind w:left="5902" w:hanging="360"/>
      </w:pPr>
      <w:rPr>
        <w:rFonts w:ascii="Courier New" w:hAnsi="Courier New" w:cs="Courier New" w:hint="default"/>
      </w:rPr>
    </w:lvl>
    <w:lvl w:ilvl="8" w:tplc="04100005" w:tentative="1">
      <w:start w:val="1"/>
      <w:numFmt w:val="bullet"/>
      <w:lvlText w:val=""/>
      <w:lvlJc w:val="left"/>
      <w:pPr>
        <w:ind w:left="6622" w:hanging="360"/>
      </w:pPr>
      <w:rPr>
        <w:rFonts w:ascii="Wingdings" w:hAnsi="Wingdings" w:hint="default"/>
      </w:rPr>
    </w:lvl>
  </w:abstractNum>
  <w:abstractNum w:abstractNumId="14">
    <w:nsid w:val="3E9101BF"/>
    <w:multiLevelType w:val="hybridMultilevel"/>
    <w:tmpl w:val="3942ED22"/>
    <w:lvl w:ilvl="0" w:tplc="7D9C59B4">
      <w:numFmt w:val="bullet"/>
      <w:lvlText w:val="-"/>
      <w:lvlJc w:val="left"/>
      <w:pPr>
        <w:ind w:left="720" w:hanging="360"/>
      </w:pPr>
      <w:rPr>
        <w:rFonts w:ascii="Calibri" w:eastAsia="Times New Roman" w:hAnsi="Calibri"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nsid w:val="41E3556D"/>
    <w:multiLevelType w:val="hybridMultilevel"/>
    <w:tmpl w:val="1AC45444"/>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nsid w:val="45267AA3"/>
    <w:multiLevelType w:val="hybridMultilevel"/>
    <w:tmpl w:val="170EBE5C"/>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4822723A"/>
    <w:multiLevelType w:val="hybridMultilevel"/>
    <w:tmpl w:val="E71CD83C"/>
    <w:lvl w:ilvl="0" w:tplc="F07456AC">
      <w:numFmt w:val="bullet"/>
      <w:lvlText w:val="-"/>
      <w:lvlJc w:val="left"/>
      <w:pPr>
        <w:ind w:left="130" w:hanging="147"/>
      </w:pPr>
      <w:rPr>
        <w:rFonts w:ascii="Times New Roman" w:eastAsia="Times New Roman" w:hAnsi="Times New Roman" w:cs="Times New Roman" w:hint="default"/>
        <w:w w:val="100"/>
        <w:sz w:val="21"/>
        <w:szCs w:val="21"/>
      </w:rPr>
    </w:lvl>
    <w:lvl w:ilvl="1" w:tplc="77F8F078">
      <w:numFmt w:val="bullet"/>
      <w:lvlText w:val="•"/>
      <w:lvlJc w:val="left"/>
      <w:pPr>
        <w:ind w:left="1172" w:hanging="147"/>
      </w:pPr>
      <w:rPr>
        <w:rFonts w:hint="default"/>
      </w:rPr>
    </w:lvl>
    <w:lvl w:ilvl="2" w:tplc="D88C0EA2">
      <w:numFmt w:val="bullet"/>
      <w:lvlText w:val="•"/>
      <w:lvlJc w:val="left"/>
      <w:pPr>
        <w:ind w:left="2205" w:hanging="147"/>
      </w:pPr>
      <w:rPr>
        <w:rFonts w:hint="default"/>
      </w:rPr>
    </w:lvl>
    <w:lvl w:ilvl="3" w:tplc="BA04A52A">
      <w:numFmt w:val="bullet"/>
      <w:lvlText w:val="•"/>
      <w:lvlJc w:val="left"/>
      <w:pPr>
        <w:ind w:left="3237" w:hanging="147"/>
      </w:pPr>
      <w:rPr>
        <w:rFonts w:hint="default"/>
      </w:rPr>
    </w:lvl>
    <w:lvl w:ilvl="4" w:tplc="B4BE4B34">
      <w:numFmt w:val="bullet"/>
      <w:lvlText w:val="•"/>
      <w:lvlJc w:val="left"/>
      <w:pPr>
        <w:ind w:left="4270" w:hanging="147"/>
      </w:pPr>
      <w:rPr>
        <w:rFonts w:hint="default"/>
      </w:rPr>
    </w:lvl>
    <w:lvl w:ilvl="5" w:tplc="9202C268">
      <w:numFmt w:val="bullet"/>
      <w:lvlText w:val="•"/>
      <w:lvlJc w:val="left"/>
      <w:pPr>
        <w:ind w:left="5302" w:hanging="147"/>
      </w:pPr>
      <w:rPr>
        <w:rFonts w:hint="default"/>
      </w:rPr>
    </w:lvl>
    <w:lvl w:ilvl="6" w:tplc="9EC47700">
      <w:numFmt w:val="bullet"/>
      <w:lvlText w:val="•"/>
      <w:lvlJc w:val="left"/>
      <w:pPr>
        <w:ind w:left="6335" w:hanging="147"/>
      </w:pPr>
      <w:rPr>
        <w:rFonts w:hint="default"/>
      </w:rPr>
    </w:lvl>
    <w:lvl w:ilvl="7" w:tplc="CBBC95A0">
      <w:numFmt w:val="bullet"/>
      <w:lvlText w:val="•"/>
      <w:lvlJc w:val="left"/>
      <w:pPr>
        <w:ind w:left="7367" w:hanging="147"/>
      </w:pPr>
      <w:rPr>
        <w:rFonts w:hint="default"/>
      </w:rPr>
    </w:lvl>
    <w:lvl w:ilvl="8" w:tplc="C2801C8A">
      <w:numFmt w:val="bullet"/>
      <w:lvlText w:val="•"/>
      <w:lvlJc w:val="left"/>
      <w:pPr>
        <w:ind w:left="8400" w:hanging="147"/>
      </w:pPr>
      <w:rPr>
        <w:rFonts w:hint="default"/>
      </w:rPr>
    </w:lvl>
  </w:abstractNum>
  <w:abstractNum w:abstractNumId="18">
    <w:nsid w:val="4A4E4775"/>
    <w:multiLevelType w:val="hybridMultilevel"/>
    <w:tmpl w:val="0E32EE00"/>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9">
    <w:nsid w:val="4F0E02FD"/>
    <w:multiLevelType w:val="hybridMultilevel"/>
    <w:tmpl w:val="B76E8142"/>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nsid w:val="52170566"/>
    <w:multiLevelType w:val="hybridMultilevel"/>
    <w:tmpl w:val="71541000"/>
    <w:lvl w:ilvl="0" w:tplc="FF48F76A">
      <w:start w:val="1"/>
      <w:numFmt w:val="bullet"/>
      <w:lvlText w:val="−"/>
      <w:lvlJc w:val="left"/>
      <w:pPr>
        <w:ind w:left="900" w:hanging="360"/>
      </w:pPr>
      <w:rPr>
        <w:rFonts w:ascii="Calibri" w:hAnsi="Calibri" w:hint="default"/>
      </w:rPr>
    </w:lvl>
    <w:lvl w:ilvl="1" w:tplc="04100003" w:tentative="1">
      <w:start w:val="1"/>
      <w:numFmt w:val="bullet"/>
      <w:lvlText w:val="o"/>
      <w:lvlJc w:val="left"/>
      <w:pPr>
        <w:ind w:left="1620" w:hanging="360"/>
      </w:pPr>
      <w:rPr>
        <w:rFonts w:ascii="Courier New" w:hAnsi="Courier New" w:cs="Courier New" w:hint="default"/>
      </w:rPr>
    </w:lvl>
    <w:lvl w:ilvl="2" w:tplc="04100005" w:tentative="1">
      <w:start w:val="1"/>
      <w:numFmt w:val="bullet"/>
      <w:lvlText w:val=""/>
      <w:lvlJc w:val="left"/>
      <w:pPr>
        <w:ind w:left="2340" w:hanging="360"/>
      </w:pPr>
      <w:rPr>
        <w:rFonts w:ascii="Wingdings" w:hAnsi="Wingdings" w:hint="default"/>
      </w:rPr>
    </w:lvl>
    <w:lvl w:ilvl="3" w:tplc="04100001" w:tentative="1">
      <w:start w:val="1"/>
      <w:numFmt w:val="bullet"/>
      <w:lvlText w:val=""/>
      <w:lvlJc w:val="left"/>
      <w:pPr>
        <w:ind w:left="3060" w:hanging="360"/>
      </w:pPr>
      <w:rPr>
        <w:rFonts w:ascii="Symbol" w:hAnsi="Symbol" w:hint="default"/>
      </w:rPr>
    </w:lvl>
    <w:lvl w:ilvl="4" w:tplc="04100003" w:tentative="1">
      <w:start w:val="1"/>
      <w:numFmt w:val="bullet"/>
      <w:lvlText w:val="o"/>
      <w:lvlJc w:val="left"/>
      <w:pPr>
        <w:ind w:left="3780" w:hanging="360"/>
      </w:pPr>
      <w:rPr>
        <w:rFonts w:ascii="Courier New" w:hAnsi="Courier New" w:cs="Courier New" w:hint="default"/>
      </w:rPr>
    </w:lvl>
    <w:lvl w:ilvl="5" w:tplc="04100005" w:tentative="1">
      <w:start w:val="1"/>
      <w:numFmt w:val="bullet"/>
      <w:lvlText w:val=""/>
      <w:lvlJc w:val="left"/>
      <w:pPr>
        <w:ind w:left="4500" w:hanging="360"/>
      </w:pPr>
      <w:rPr>
        <w:rFonts w:ascii="Wingdings" w:hAnsi="Wingdings" w:hint="default"/>
      </w:rPr>
    </w:lvl>
    <w:lvl w:ilvl="6" w:tplc="04100001" w:tentative="1">
      <w:start w:val="1"/>
      <w:numFmt w:val="bullet"/>
      <w:lvlText w:val=""/>
      <w:lvlJc w:val="left"/>
      <w:pPr>
        <w:ind w:left="5220" w:hanging="360"/>
      </w:pPr>
      <w:rPr>
        <w:rFonts w:ascii="Symbol" w:hAnsi="Symbol" w:hint="default"/>
      </w:rPr>
    </w:lvl>
    <w:lvl w:ilvl="7" w:tplc="04100003" w:tentative="1">
      <w:start w:val="1"/>
      <w:numFmt w:val="bullet"/>
      <w:lvlText w:val="o"/>
      <w:lvlJc w:val="left"/>
      <w:pPr>
        <w:ind w:left="5940" w:hanging="360"/>
      </w:pPr>
      <w:rPr>
        <w:rFonts w:ascii="Courier New" w:hAnsi="Courier New" w:cs="Courier New" w:hint="default"/>
      </w:rPr>
    </w:lvl>
    <w:lvl w:ilvl="8" w:tplc="04100005" w:tentative="1">
      <w:start w:val="1"/>
      <w:numFmt w:val="bullet"/>
      <w:lvlText w:val=""/>
      <w:lvlJc w:val="left"/>
      <w:pPr>
        <w:ind w:left="6660" w:hanging="360"/>
      </w:pPr>
      <w:rPr>
        <w:rFonts w:ascii="Wingdings" w:hAnsi="Wingdings" w:hint="default"/>
      </w:rPr>
    </w:lvl>
  </w:abstractNum>
  <w:abstractNum w:abstractNumId="21">
    <w:nsid w:val="53DC609F"/>
    <w:multiLevelType w:val="hybridMultilevel"/>
    <w:tmpl w:val="FD286B60"/>
    <w:lvl w:ilvl="0" w:tplc="03ECF21E">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5961D18"/>
    <w:multiLevelType w:val="hybridMultilevel"/>
    <w:tmpl w:val="EC1A5598"/>
    <w:lvl w:ilvl="0" w:tplc="3C724610">
      <w:numFmt w:val="bullet"/>
      <w:lvlText w:val="•"/>
      <w:lvlJc w:val="left"/>
      <w:pPr>
        <w:ind w:left="2475" w:hanging="360"/>
      </w:pPr>
      <w:rPr>
        <w:rFonts w:hint="default"/>
        <w:lang w:val="it-IT" w:eastAsia="en-US" w:bidi="ar-SA"/>
      </w:rPr>
    </w:lvl>
    <w:lvl w:ilvl="1" w:tplc="FFFFFFFF" w:tentative="1">
      <w:start w:val="1"/>
      <w:numFmt w:val="bullet"/>
      <w:lvlText w:val="o"/>
      <w:lvlJc w:val="left"/>
      <w:pPr>
        <w:ind w:left="3195" w:hanging="360"/>
      </w:pPr>
      <w:rPr>
        <w:rFonts w:ascii="Courier New" w:hAnsi="Courier New" w:cs="Courier New" w:hint="default"/>
      </w:rPr>
    </w:lvl>
    <w:lvl w:ilvl="2" w:tplc="FFFFFFFF" w:tentative="1">
      <w:start w:val="1"/>
      <w:numFmt w:val="bullet"/>
      <w:lvlText w:val=""/>
      <w:lvlJc w:val="left"/>
      <w:pPr>
        <w:ind w:left="3915" w:hanging="360"/>
      </w:pPr>
      <w:rPr>
        <w:rFonts w:ascii="Wingdings" w:hAnsi="Wingdings" w:hint="default"/>
      </w:rPr>
    </w:lvl>
    <w:lvl w:ilvl="3" w:tplc="FFFFFFFF" w:tentative="1">
      <w:start w:val="1"/>
      <w:numFmt w:val="bullet"/>
      <w:lvlText w:val=""/>
      <w:lvlJc w:val="left"/>
      <w:pPr>
        <w:ind w:left="4635" w:hanging="360"/>
      </w:pPr>
      <w:rPr>
        <w:rFonts w:ascii="Symbol" w:hAnsi="Symbol" w:hint="default"/>
      </w:rPr>
    </w:lvl>
    <w:lvl w:ilvl="4" w:tplc="FFFFFFFF" w:tentative="1">
      <w:start w:val="1"/>
      <w:numFmt w:val="bullet"/>
      <w:lvlText w:val="o"/>
      <w:lvlJc w:val="left"/>
      <w:pPr>
        <w:ind w:left="5355" w:hanging="360"/>
      </w:pPr>
      <w:rPr>
        <w:rFonts w:ascii="Courier New" w:hAnsi="Courier New" w:cs="Courier New" w:hint="default"/>
      </w:rPr>
    </w:lvl>
    <w:lvl w:ilvl="5" w:tplc="FFFFFFFF" w:tentative="1">
      <w:start w:val="1"/>
      <w:numFmt w:val="bullet"/>
      <w:lvlText w:val=""/>
      <w:lvlJc w:val="left"/>
      <w:pPr>
        <w:ind w:left="6075" w:hanging="360"/>
      </w:pPr>
      <w:rPr>
        <w:rFonts w:ascii="Wingdings" w:hAnsi="Wingdings" w:hint="default"/>
      </w:rPr>
    </w:lvl>
    <w:lvl w:ilvl="6" w:tplc="FFFFFFFF" w:tentative="1">
      <w:start w:val="1"/>
      <w:numFmt w:val="bullet"/>
      <w:lvlText w:val=""/>
      <w:lvlJc w:val="left"/>
      <w:pPr>
        <w:ind w:left="6795" w:hanging="360"/>
      </w:pPr>
      <w:rPr>
        <w:rFonts w:ascii="Symbol" w:hAnsi="Symbol" w:hint="default"/>
      </w:rPr>
    </w:lvl>
    <w:lvl w:ilvl="7" w:tplc="FFFFFFFF" w:tentative="1">
      <w:start w:val="1"/>
      <w:numFmt w:val="bullet"/>
      <w:lvlText w:val="o"/>
      <w:lvlJc w:val="left"/>
      <w:pPr>
        <w:ind w:left="7515" w:hanging="360"/>
      </w:pPr>
      <w:rPr>
        <w:rFonts w:ascii="Courier New" w:hAnsi="Courier New" w:cs="Courier New" w:hint="default"/>
      </w:rPr>
    </w:lvl>
    <w:lvl w:ilvl="8" w:tplc="FFFFFFFF" w:tentative="1">
      <w:start w:val="1"/>
      <w:numFmt w:val="bullet"/>
      <w:lvlText w:val=""/>
      <w:lvlJc w:val="left"/>
      <w:pPr>
        <w:ind w:left="8235" w:hanging="360"/>
      </w:pPr>
      <w:rPr>
        <w:rFonts w:ascii="Wingdings" w:hAnsi="Wingdings" w:hint="default"/>
      </w:rPr>
    </w:lvl>
  </w:abstractNum>
  <w:abstractNum w:abstractNumId="23">
    <w:nsid w:val="5B14591D"/>
    <w:multiLevelType w:val="hybridMultilevel"/>
    <w:tmpl w:val="EDFEDBBA"/>
    <w:lvl w:ilvl="0" w:tplc="0410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CEF7BC0"/>
    <w:multiLevelType w:val="hybridMultilevel"/>
    <w:tmpl w:val="6F2ED9B8"/>
    <w:lvl w:ilvl="0" w:tplc="0410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D5D7601"/>
    <w:multiLevelType w:val="hybridMultilevel"/>
    <w:tmpl w:val="A79CBC7C"/>
    <w:lvl w:ilvl="0" w:tplc="04100003">
      <w:start w:val="1"/>
      <w:numFmt w:val="bullet"/>
      <w:lvlText w:val="o"/>
      <w:lvlJc w:val="left"/>
      <w:pPr>
        <w:ind w:left="360" w:hanging="360"/>
      </w:pPr>
      <w:rPr>
        <w:rFonts w:ascii="Courier New" w:hAnsi="Courier New" w:cs="Courier New"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5DF2513B"/>
    <w:multiLevelType w:val="hybridMultilevel"/>
    <w:tmpl w:val="130E7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F371E0C"/>
    <w:multiLevelType w:val="hybridMultilevel"/>
    <w:tmpl w:val="B8A66AC2"/>
    <w:lvl w:ilvl="0" w:tplc="FF48F76A">
      <w:start w:val="1"/>
      <w:numFmt w:val="bullet"/>
      <w:lvlText w:val="−"/>
      <w:lvlJc w:val="left"/>
      <w:pPr>
        <w:ind w:left="360" w:hanging="360"/>
      </w:pPr>
      <w:rPr>
        <w:rFonts w:ascii="Calibri" w:hAnsi="Calibri"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8">
    <w:nsid w:val="5FED596E"/>
    <w:multiLevelType w:val="hybridMultilevel"/>
    <w:tmpl w:val="41F6DC1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nsid w:val="645D1630"/>
    <w:multiLevelType w:val="hybridMultilevel"/>
    <w:tmpl w:val="D3AA97FC"/>
    <w:lvl w:ilvl="0" w:tplc="3F006B72">
      <w:start w:val="1"/>
      <w:numFmt w:val="lowerLetter"/>
      <w:lvlText w:val="%1."/>
      <w:lvlJc w:val="left"/>
      <w:pPr>
        <w:ind w:left="1333" w:hanging="360"/>
      </w:pPr>
      <w:rPr>
        <w:rFonts w:ascii="Times New Roman" w:eastAsia="Times New Roman" w:hAnsi="Times New Roman" w:cs="Times New Roman" w:hint="default"/>
        <w:spacing w:val="-1"/>
        <w:w w:val="100"/>
        <w:sz w:val="24"/>
        <w:szCs w:val="24"/>
        <w:lang w:val="it-IT" w:eastAsia="en-US" w:bidi="ar-SA"/>
      </w:rPr>
    </w:lvl>
    <w:lvl w:ilvl="1" w:tplc="8398EA1C">
      <w:numFmt w:val="bullet"/>
      <w:lvlText w:val="•"/>
      <w:lvlJc w:val="left"/>
      <w:pPr>
        <w:ind w:left="2206" w:hanging="360"/>
      </w:pPr>
      <w:rPr>
        <w:rFonts w:hint="default"/>
        <w:lang w:val="it-IT" w:eastAsia="en-US" w:bidi="ar-SA"/>
      </w:rPr>
    </w:lvl>
    <w:lvl w:ilvl="2" w:tplc="B7B4F4A0">
      <w:numFmt w:val="bullet"/>
      <w:lvlText w:val="•"/>
      <w:lvlJc w:val="left"/>
      <w:pPr>
        <w:ind w:left="3073" w:hanging="360"/>
      </w:pPr>
      <w:rPr>
        <w:rFonts w:hint="default"/>
        <w:lang w:val="it-IT" w:eastAsia="en-US" w:bidi="ar-SA"/>
      </w:rPr>
    </w:lvl>
    <w:lvl w:ilvl="3" w:tplc="45CE796C">
      <w:numFmt w:val="bullet"/>
      <w:lvlText w:val="•"/>
      <w:lvlJc w:val="left"/>
      <w:pPr>
        <w:ind w:left="3939" w:hanging="360"/>
      </w:pPr>
      <w:rPr>
        <w:rFonts w:hint="default"/>
        <w:lang w:val="it-IT" w:eastAsia="en-US" w:bidi="ar-SA"/>
      </w:rPr>
    </w:lvl>
    <w:lvl w:ilvl="4" w:tplc="9AD0878E">
      <w:numFmt w:val="bullet"/>
      <w:lvlText w:val="•"/>
      <w:lvlJc w:val="left"/>
      <w:pPr>
        <w:ind w:left="4806" w:hanging="360"/>
      </w:pPr>
      <w:rPr>
        <w:rFonts w:hint="default"/>
        <w:lang w:val="it-IT" w:eastAsia="en-US" w:bidi="ar-SA"/>
      </w:rPr>
    </w:lvl>
    <w:lvl w:ilvl="5" w:tplc="D01EA0AE">
      <w:numFmt w:val="bullet"/>
      <w:lvlText w:val="•"/>
      <w:lvlJc w:val="left"/>
      <w:pPr>
        <w:ind w:left="5673" w:hanging="360"/>
      </w:pPr>
      <w:rPr>
        <w:rFonts w:hint="default"/>
        <w:lang w:val="it-IT" w:eastAsia="en-US" w:bidi="ar-SA"/>
      </w:rPr>
    </w:lvl>
    <w:lvl w:ilvl="6" w:tplc="9B324B0A">
      <w:numFmt w:val="bullet"/>
      <w:lvlText w:val="•"/>
      <w:lvlJc w:val="left"/>
      <w:pPr>
        <w:ind w:left="6539" w:hanging="360"/>
      </w:pPr>
      <w:rPr>
        <w:rFonts w:hint="default"/>
        <w:lang w:val="it-IT" w:eastAsia="en-US" w:bidi="ar-SA"/>
      </w:rPr>
    </w:lvl>
    <w:lvl w:ilvl="7" w:tplc="4C6E818C">
      <w:numFmt w:val="bullet"/>
      <w:lvlText w:val="•"/>
      <w:lvlJc w:val="left"/>
      <w:pPr>
        <w:ind w:left="7406" w:hanging="360"/>
      </w:pPr>
      <w:rPr>
        <w:rFonts w:hint="default"/>
        <w:lang w:val="it-IT" w:eastAsia="en-US" w:bidi="ar-SA"/>
      </w:rPr>
    </w:lvl>
    <w:lvl w:ilvl="8" w:tplc="36CA5D64">
      <w:numFmt w:val="bullet"/>
      <w:lvlText w:val="•"/>
      <w:lvlJc w:val="left"/>
      <w:pPr>
        <w:ind w:left="8273" w:hanging="360"/>
      </w:pPr>
      <w:rPr>
        <w:rFonts w:hint="default"/>
        <w:lang w:val="it-IT" w:eastAsia="en-US" w:bidi="ar-SA"/>
      </w:rPr>
    </w:lvl>
  </w:abstractNum>
  <w:abstractNum w:abstractNumId="30">
    <w:nsid w:val="647A68E5"/>
    <w:multiLevelType w:val="hybridMultilevel"/>
    <w:tmpl w:val="71426102"/>
    <w:lvl w:ilvl="0" w:tplc="020835AC">
      <w:numFmt w:val="bullet"/>
      <w:lvlText w:val="-"/>
      <w:lvlJc w:val="left"/>
      <w:pPr>
        <w:ind w:left="1440" w:hanging="360"/>
      </w:pPr>
      <w:rPr>
        <w:rFonts w:ascii="Calibri" w:eastAsia="Times New Roman" w:hAnsi="Calibri" w:hint="default"/>
        <w:color w:val="auto"/>
      </w:rPr>
    </w:lvl>
    <w:lvl w:ilvl="1" w:tplc="04100003">
      <w:start w:val="1"/>
      <w:numFmt w:val="bullet"/>
      <w:lvlText w:val="o"/>
      <w:lvlJc w:val="left"/>
      <w:pPr>
        <w:ind w:left="2160" w:hanging="360"/>
      </w:pPr>
      <w:rPr>
        <w:rFonts w:ascii="Courier New" w:hAnsi="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31">
    <w:nsid w:val="64DA507C"/>
    <w:multiLevelType w:val="hybridMultilevel"/>
    <w:tmpl w:val="F3129F8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nsid w:val="69E54026"/>
    <w:multiLevelType w:val="hybridMultilevel"/>
    <w:tmpl w:val="5A9A1AD6"/>
    <w:lvl w:ilvl="0" w:tplc="0410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A884163"/>
    <w:multiLevelType w:val="hybridMultilevel"/>
    <w:tmpl w:val="8CECBC20"/>
    <w:lvl w:ilvl="0" w:tplc="FF48F76A">
      <w:start w:val="1"/>
      <w:numFmt w:val="bullet"/>
      <w:lvlText w:val="−"/>
      <w:lvlJc w:val="left"/>
      <w:pPr>
        <w:ind w:left="720" w:hanging="360"/>
      </w:pPr>
      <w:rPr>
        <w:rFonts w:ascii="Calibr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nsid w:val="6A947BDD"/>
    <w:multiLevelType w:val="hybridMultilevel"/>
    <w:tmpl w:val="CA6297D4"/>
    <w:lvl w:ilvl="0" w:tplc="04100003">
      <w:start w:val="1"/>
      <w:numFmt w:val="bullet"/>
      <w:lvlText w:val="o"/>
      <w:lvlJc w:val="left"/>
      <w:pPr>
        <w:ind w:left="717" w:hanging="360"/>
      </w:pPr>
      <w:rPr>
        <w:rFonts w:ascii="Courier New" w:hAnsi="Courier New" w:cs="Courier New" w:hint="default"/>
      </w:rPr>
    </w:lvl>
    <w:lvl w:ilvl="1" w:tplc="04090001">
      <w:start w:val="1"/>
      <w:numFmt w:val="bullet"/>
      <w:lvlText w:val=""/>
      <w:lvlJc w:val="left"/>
      <w:pPr>
        <w:ind w:left="1437" w:hanging="360"/>
      </w:pPr>
      <w:rPr>
        <w:rFonts w:ascii="Symbol" w:hAnsi="Symbol" w:hint="default"/>
      </w:rPr>
    </w:lvl>
    <w:lvl w:ilvl="2" w:tplc="04100005" w:tentative="1">
      <w:start w:val="1"/>
      <w:numFmt w:val="bullet"/>
      <w:lvlText w:val=""/>
      <w:lvlJc w:val="left"/>
      <w:pPr>
        <w:ind w:left="2157" w:hanging="360"/>
      </w:pPr>
      <w:rPr>
        <w:rFonts w:ascii="Wingdings" w:hAnsi="Wingdings" w:hint="default"/>
      </w:rPr>
    </w:lvl>
    <w:lvl w:ilvl="3" w:tplc="04100001" w:tentative="1">
      <w:start w:val="1"/>
      <w:numFmt w:val="bullet"/>
      <w:lvlText w:val=""/>
      <w:lvlJc w:val="left"/>
      <w:pPr>
        <w:ind w:left="2877" w:hanging="360"/>
      </w:pPr>
      <w:rPr>
        <w:rFonts w:ascii="Symbol" w:hAnsi="Symbol" w:hint="default"/>
      </w:rPr>
    </w:lvl>
    <w:lvl w:ilvl="4" w:tplc="04100003" w:tentative="1">
      <w:start w:val="1"/>
      <w:numFmt w:val="bullet"/>
      <w:lvlText w:val="o"/>
      <w:lvlJc w:val="left"/>
      <w:pPr>
        <w:ind w:left="3597" w:hanging="360"/>
      </w:pPr>
      <w:rPr>
        <w:rFonts w:ascii="Courier New" w:hAnsi="Courier New" w:cs="Courier New" w:hint="default"/>
      </w:rPr>
    </w:lvl>
    <w:lvl w:ilvl="5" w:tplc="04100005" w:tentative="1">
      <w:start w:val="1"/>
      <w:numFmt w:val="bullet"/>
      <w:lvlText w:val=""/>
      <w:lvlJc w:val="left"/>
      <w:pPr>
        <w:ind w:left="4317" w:hanging="360"/>
      </w:pPr>
      <w:rPr>
        <w:rFonts w:ascii="Wingdings" w:hAnsi="Wingdings" w:hint="default"/>
      </w:rPr>
    </w:lvl>
    <w:lvl w:ilvl="6" w:tplc="04100001" w:tentative="1">
      <w:start w:val="1"/>
      <w:numFmt w:val="bullet"/>
      <w:lvlText w:val=""/>
      <w:lvlJc w:val="left"/>
      <w:pPr>
        <w:ind w:left="5037" w:hanging="360"/>
      </w:pPr>
      <w:rPr>
        <w:rFonts w:ascii="Symbol" w:hAnsi="Symbol" w:hint="default"/>
      </w:rPr>
    </w:lvl>
    <w:lvl w:ilvl="7" w:tplc="04100003" w:tentative="1">
      <w:start w:val="1"/>
      <w:numFmt w:val="bullet"/>
      <w:lvlText w:val="o"/>
      <w:lvlJc w:val="left"/>
      <w:pPr>
        <w:ind w:left="5757" w:hanging="360"/>
      </w:pPr>
      <w:rPr>
        <w:rFonts w:ascii="Courier New" w:hAnsi="Courier New" w:cs="Courier New" w:hint="default"/>
      </w:rPr>
    </w:lvl>
    <w:lvl w:ilvl="8" w:tplc="04100005" w:tentative="1">
      <w:start w:val="1"/>
      <w:numFmt w:val="bullet"/>
      <w:lvlText w:val=""/>
      <w:lvlJc w:val="left"/>
      <w:pPr>
        <w:ind w:left="6477" w:hanging="360"/>
      </w:pPr>
      <w:rPr>
        <w:rFonts w:ascii="Wingdings" w:hAnsi="Wingdings" w:hint="default"/>
      </w:rPr>
    </w:lvl>
  </w:abstractNum>
  <w:abstractNum w:abstractNumId="35">
    <w:nsid w:val="6BF02BF9"/>
    <w:multiLevelType w:val="hybridMultilevel"/>
    <w:tmpl w:val="6172EE66"/>
    <w:lvl w:ilvl="0" w:tplc="8794CDEA">
      <w:start w:val="1"/>
      <w:numFmt w:val="decimal"/>
      <w:lvlText w:val="%1."/>
      <w:lvlJc w:val="left"/>
      <w:pPr>
        <w:ind w:left="252" w:hanging="312"/>
      </w:pPr>
      <w:rPr>
        <w:rFonts w:ascii="Times New Roman" w:eastAsia="Times New Roman" w:hAnsi="Times New Roman" w:cs="Times New Roman" w:hint="default"/>
        <w:w w:val="100"/>
        <w:sz w:val="24"/>
        <w:szCs w:val="24"/>
        <w:lang w:val="it-IT" w:eastAsia="en-US" w:bidi="ar-SA"/>
      </w:rPr>
    </w:lvl>
    <w:lvl w:ilvl="1" w:tplc="3C724610">
      <w:numFmt w:val="bullet"/>
      <w:lvlText w:val="•"/>
      <w:lvlJc w:val="left"/>
      <w:pPr>
        <w:ind w:left="1234" w:hanging="312"/>
      </w:pPr>
      <w:rPr>
        <w:rFonts w:hint="default"/>
        <w:lang w:val="it-IT" w:eastAsia="en-US" w:bidi="ar-SA"/>
      </w:rPr>
    </w:lvl>
    <w:lvl w:ilvl="2" w:tplc="67E8B380">
      <w:numFmt w:val="bullet"/>
      <w:lvlText w:val="•"/>
      <w:lvlJc w:val="left"/>
      <w:pPr>
        <w:ind w:left="2209" w:hanging="312"/>
      </w:pPr>
      <w:rPr>
        <w:rFonts w:hint="default"/>
        <w:lang w:val="it-IT" w:eastAsia="en-US" w:bidi="ar-SA"/>
      </w:rPr>
    </w:lvl>
    <w:lvl w:ilvl="3" w:tplc="BAAE4364">
      <w:numFmt w:val="bullet"/>
      <w:lvlText w:val="•"/>
      <w:lvlJc w:val="left"/>
      <w:pPr>
        <w:ind w:left="3183" w:hanging="312"/>
      </w:pPr>
      <w:rPr>
        <w:rFonts w:hint="default"/>
        <w:lang w:val="it-IT" w:eastAsia="en-US" w:bidi="ar-SA"/>
      </w:rPr>
    </w:lvl>
    <w:lvl w:ilvl="4" w:tplc="DF7E8B6E">
      <w:numFmt w:val="bullet"/>
      <w:lvlText w:val="•"/>
      <w:lvlJc w:val="left"/>
      <w:pPr>
        <w:ind w:left="4158" w:hanging="312"/>
      </w:pPr>
      <w:rPr>
        <w:rFonts w:hint="default"/>
        <w:lang w:val="it-IT" w:eastAsia="en-US" w:bidi="ar-SA"/>
      </w:rPr>
    </w:lvl>
    <w:lvl w:ilvl="5" w:tplc="624467BC">
      <w:numFmt w:val="bullet"/>
      <w:lvlText w:val="•"/>
      <w:lvlJc w:val="left"/>
      <w:pPr>
        <w:ind w:left="5133" w:hanging="312"/>
      </w:pPr>
      <w:rPr>
        <w:rFonts w:hint="default"/>
        <w:lang w:val="it-IT" w:eastAsia="en-US" w:bidi="ar-SA"/>
      </w:rPr>
    </w:lvl>
    <w:lvl w:ilvl="6" w:tplc="05503D10">
      <w:numFmt w:val="bullet"/>
      <w:lvlText w:val="•"/>
      <w:lvlJc w:val="left"/>
      <w:pPr>
        <w:ind w:left="6107" w:hanging="312"/>
      </w:pPr>
      <w:rPr>
        <w:rFonts w:hint="default"/>
        <w:lang w:val="it-IT" w:eastAsia="en-US" w:bidi="ar-SA"/>
      </w:rPr>
    </w:lvl>
    <w:lvl w:ilvl="7" w:tplc="08C26D02">
      <w:numFmt w:val="bullet"/>
      <w:lvlText w:val="•"/>
      <w:lvlJc w:val="left"/>
      <w:pPr>
        <w:ind w:left="7082" w:hanging="312"/>
      </w:pPr>
      <w:rPr>
        <w:rFonts w:hint="default"/>
        <w:lang w:val="it-IT" w:eastAsia="en-US" w:bidi="ar-SA"/>
      </w:rPr>
    </w:lvl>
    <w:lvl w:ilvl="8" w:tplc="6C600CC2">
      <w:numFmt w:val="bullet"/>
      <w:lvlText w:val="•"/>
      <w:lvlJc w:val="left"/>
      <w:pPr>
        <w:ind w:left="8057" w:hanging="312"/>
      </w:pPr>
      <w:rPr>
        <w:rFonts w:hint="default"/>
        <w:lang w:val="it-IT" w:eastAsia="en-US" w:bidi="ar-SA"/>
      </w:rPr>
    </w:lvl>
  </w:abstractNum>
  <w:abstractNum w:abstractNumId="36">
    <w:nsid w:val="786E7333"/>
    <w:multiLevelType w:val="multilevel"/>
    <w:tmpl w:val="8D66185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31"/>
  </w:num>
  <w:num w:numId="2">
    <w:abstractNumId w:val="28"/>
  </w:num>
  <w:num w:numId="3">
    <w:abstractNumId w:val="15"/>
  </w:num>
  <w:num w:numId="4">
    <w:abstractNumId w:val="19"/>
  </w:num>
  <w:num w:numId="5">
    <w:abstractNumId w:val="16"/>
  </w:num>
  <w:num w:numId="6">
    <w:abstractNumId w:val="35"/>
  </w:num>
  <w:num w:numId="7">
    <w:abstractNumId w:val="29"/>
  </w:num>
  <w:num w:numId="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num>
  <w:num w:numId="10">
    <w:abstractNumId w:val="6"/>
  </w:num>
  <w:num w:numId="11">
    <w:abstractNumId w:val="10"/>
  </w:num>
  <w:num w:numId="12">
    <w:abstractNumId w:val="11"/>
  </w:num>
  <w:num w:numId="13">
    <w:abstractNumId w:val="30"/>
  </w:num>
  <w:num w:numId="14">
    <w:abstractNumId w:val="3"/>
  </w:num>
  <w:num w:numId="15">
    <w:abstractNumId w:val="12"/>
  </w:num>
  <w:num w:numId="16">
    <w:abstractNumId w:val="33"/>
  </w:num>
  <w:num w:numId="17">
    <w:abstractNumId w:val="20"/>
  </w:num>
  <w:num w:numId="18">
    <w:abstractNumId w:val="14"/>
  </w:num>
  <w:num w:numId="19">
    <w:abstractNumId w:val="1"/>
  </w:num>
  <w:num w:numId="20">
    <w:abstractNumId w:val="9"/>
  </w:num>
  <w:num w:numId="21">
    <w:abstractNumId w:val="13"/>
  </w:num>
  <w:num w:numId="22">
    <w:abstractNumId w:val="18"/>
  </w:num>
  <w:num w:numId="23">
    <w:abstractNumId w:val="27"/>
  </w:num>
  <w:num w:numId="24">
    <w:abstractNumId w:val="17"/>
  </w:num>
  <w:num w:numId="25">
    <w:abstractNumId w:val="5"/>
  </w:num>
  <w:num w:numId="26">
    <w:abstractNumId w:val="22"/>
  </w:num>
  <w:num w:numId="27">
    <w:abstractNumId w:val="34"/>
  </w:num>
  <w:num w:numId="28">
    <w:abstractNumId w:val="25"/>
  </w:num>
  <w:num w:numId="29">
    <w:abstractNumId w:val="8"/>
  </w:num>
  <w:num w:numId="30">
    <w:abstractNumId w:val="0"/>
  </w:num>
  <w:num w:numId="31">
    <w:abstractNumId w:val="24"/>
  </w:num>
  <w:num w:numId="32">
    <w:abstractNumId w:val="32"/>
  </w:num>
  <w:num w:numId="33">
    <w:abstractNumId w:val="23"/>
  </w:num>
  <w:num w:numId="34">
    <w:abstractNumId w:val="2"/>
  </w:num>
  <w:num w:numId="35">
    <w:abstractNumId w:val="21"/>
  </w:num>
  <w:num w:numId="36">
    <w:abstractNumId w:val="26"/>
  </w:num>
  <w:num w:numId="37">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defaultTabStop w:val="708"/>
  <w:hyphenationZone w:val="283"/>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3E39"/>
    <w:rsid w:val="00000AD7"/>
    <w:rsid w:val="0000114F"/>
    <w:rsid w:val="00002742"/>
    <w:rsid w:val="000027EF"/>
    <w:rsid w:val="00002EA3"/>
    <w:rsid w:val="000033D9"/>
    <w:rsid w:val="000042D0"/>
    <w:rsid w:val="000047C5"/>
    <w:rsid w:val="000050DF"/>
    <w:rsid w:val="000051E6"/>
    <w:rsid w:val="00005554"/>
    <w:rsid w:val="00006544"/>
    <w:rsid w:val="00007C8E"/>
    <w:rsid w:val="0001037D"/>
    <w:rsid w:val="00010B35"/>
    <w:rsid w:val="00011283"/>
    <w:rsid w:val="00012407"/>
    <w:rsid w:val="0001279F"/>
    <w:rsid w:val="000128EA"/>
    <w:rsid w:val="00012E97"/>
    <w:rsid w:val="0001444C"/>
    <w:rsid w:val="00014F6D"/>
    <w:rsid w:val="00014F8C"/>
    <w:rsid w:val="0001672E"/>
    <w:rsid w:val="000175A5"/>
    <w:rsid w:val="00017E9E"/>
    <w:rsid w:val="000203F0"/>
    <w:rsid w:val="000224D0"/>
    <w:rsid w:val="00024C11"/>
    <w:rsid w:val="00025EB4"/>
    <w:rsid w:val="00027EBF"/>
    <w:rsid w:val="0003093C"/>
    <w:rsid w:val="00032860"/>
    <w:rsid w:val="0003428E"/>
    <w:rsid w:val="000343B1"/>
    <w:rsid w:val="0003531B"/>
    <w:rsid w:val="0003577B"/>
    <w:rsid w:val="0003645D"/>
    <w:rsid w:val="0004077D"/>
    <w:rsid w:val="00040C60"/>
    <w:rsid w:val="00041F34"/>
    <w:rsid w:val="00041FD6"/>
    <w:rsid w:val="00041FF5"/>
    <w:rsid w:val="00042706"/>
    <w:rsid w:val="0004399E"/>
    <w:rsid w:val="000443DF"/>
    <w:rsid w:val="000454E5"/>
    <w:rsid w:val="000477C0"/>
    <w:rsid w:val="00050A95"/>
    <w:rsid w:val="00051B38"/>
    <w:rsid w:val="00051BA9"/>
    <w:rsid w:val="000522FB"/>
    <w:rsid w:val="00052741"/>
    <w:rsid w:val="00052E50"/>
    <w:rsid w:val="00053E19"/>
    <w:rsid w:val="000542DF"/>
    <w:rsid w:val="0005544D"/>
    <w:rsid w:val="0005554E"/>
    <w:rsid w:val="000564B3"/>
    <w:rsid w:val="000565CD"/>
    <w:rsid w:val="000579A8"/>
    <w:rsid w:val="0006066B"/>
    <w:rsid w:val="00060962"/>
    <w:rsid w:val="00062023"/>
    <w:rsid w:val="000621F0"/>
    <w:rsid w:val="000629B5"/>
    <w:rsid w:val="000646E3"/>
    <w:rsid w:val="00064F5D"/>
    <w:rsid w:val="00064FB9"/>
    <w:rsid w:val="00065CF8"/>
    <w:rsid w:val="000673A7"/>
    <w:rsid w:val="00067898"/>
    <w:rsid w:val="00067C2B"/>
    <w:rsid w:val="00070762"/>
    <w:rsid w:val="000708B4"/>
    <w:rsid w:val="00071866"/>
    <w:rsid w:val="00071A21"/>
    <w:rsid w:val="00072803"/>
    <w:rsid w:val="00072BA1"/>
    <w:rsid w:val="0007368D"/>
    <w:rsid w:val="00073B81"/>
    <w:rsid w:val="00073D89"/>
    <w:rsid w:val="000740F2"/>
    <w:rsid w:val="00074589"/>
    <w:rsid w:val="00075F08"/>
    <w:rsid w:val="000763F4"/>
    <w:rsid w:val="00077DC8"/>
    <w:rsid w:val="00077FA7"/>
    <w:rsid w:val="0008154F"/>
    <w:rsid w:val="00083069"/>
    <w:rsid w:val="00083355"/>
    <w:rsid w:val="00083A3F"/>
    <w:rsid w:val="00083A47"/>
    <w:rsid w:val="00084CAE"/>
    <w:rsid w:val="00085A18"/>
    <w:rsid w:val="00085A75"/>
    <w:rsid w:val="00085D5B"/>
    <w:rsid w:val="000862C4"/>
    <w:rsid w:val="000863B3"/>
    <w:rsid w:val="000872C3"/>
    <w:rsid w:val="000902B7"/>
    <w:rsid w:val="00090B0A"/>
    <w:rsid w:val="00090C9C"/>
    <w:rsid w:val="00090D04"/>
    <w:rsid w:val="00091129"/>
    <w:rsid w:val="00091B23"/>
    <w:rsid w:val="000926E5"/>
    <w:rsid w:val="00092B68"/>
    <w:rsid w:val="00092FF3"/>
    <w:rsid w:val="00093ED2"/>
    <w:rsid w:val="00094A7C"/>
    <w:rsid w:val="00094B44"/>
    <w:rsid w:val="00095122"/>
    <w:rsid w:val="000959B9"/>
    <w:rsid w:val="000966B2"/>
    <w:rsid w:val="00096809"/>
    <w:rsid w:val="000A0F7E"/>
    <w:rsid w:val="000A0FCA"/>
    <w:rsid w:val="000A18EB"/>
    <w:rsid w:val="000A2178"/>
    <w:rsid w:val="000A3D2F"/>
    <w:rsid w:val="000A7DAE"/>
    <w:rsid w:val="000B08C7"/>
    <w:rsid w:val="000B0A90"/>
    <w:rsid w:val="000B13AB"/>
    <w:rsid w:val="000B289E"/>
    <w:rsid w:val="000B412E"/>
    <w:rsid w:val="000B4365"/>
    <w:rsid w:val="000B44B7"/>
    <w:rsid w:val="000B526E"/>
    <w:rsid w:val="000B5394"/>
    <w:rsid w:val="000B694F"/>
    <w:rsid w:val="000C04CD"/>
    <w:rsid w:val="000C1D55"/>
    <w:rsid w:val="000C61CB"/>
    <w:rsid w:val="000C6A9A"/>
    <w:rsid w:val="000D0647"/>
    <w:rsid w:val="000D0658"/>
    <w:rsid w:val="000D54B3"/>
    <w:rsid w:val="000D5C11"/>
    <w:rsid w:val="000D6E06"/>
    <w:rsid w:val="000D6F43"/>
    <w:rsid w:val="000E043B"/>
    <w:rsid w:val="000E0B1E"/>
    <w:rsid w:val="000E0B5E"/>
    <w:rsid w:val="000E0CC5"/>
    <w:rsid w:val="000E1673"/>
    <w:rsid w:val="000E1A29"/>
    <w:rsid w:val="000E2207"/>
    <w:rsid w:val="000E501C"/>
    <w:rsid w:val="000E5203"/>
    <w:rsid w:val="000E5666"/>
    <w:rsid w:val="000E6F66"/>
    <w:rsid w:val="000E7817"/>
    <w:rsid w:val="000E7BCD"/>
    <w:rsid w:val="000E7EE1"/>
    <w:rsid w:val="000F0828"/>
    <w:rsid w:val="000F236D"/>
    <w:rsid w:val="000F2C3B"/>
    <w:rsid w:val="000F2F68"/>
    <w:rsid w:val="000F5DA8"/>
    <w:rsid w:val="000F5DFE"/>
    <w:rsid w:val="000F66CA"/>
    <w:rsid w:val="000F674D"/>
    <w:rsid w:val="001000A7"/>
    <w:rsid w:val="00101900"/>
    <w:rsid w:val="00102965"/>
    <w:rsid w:val="00102F6B"/>
    <w:rsid w:val="001032BB"/>
    <w:rsid w:val="00103661"/>
    <w:rsid w:val="00104ADF"/>
    <w:rsid w:val="00105309"/>
    <w:rsid w:val="001060AF"/>
    <w:rsid w:val="00106E5D"/>
    <w:rsid w:val="00106EF7"/>
    <w:rsid w:val="0011126B"/>
    <w:rsid w:val="0011280F"/>
    <w:rsid w:val="00117DFA"/>
    <w:rsid w:val="00120275"/>
    <w:rsid w:val="00120988"/>
    <w:rsid w:val="00123BDD"/>
    <w:rsid w:val="001241B8"/>
    <w:rsid w:val="001257E4"/>
    <w:rsid w:val="00126813"/>
    <w:rsid w:val="00130684"/>
    <w:rsid w:val="001327C7"/>
    <w:rsid w:val="0013286E"/>
    <w:rsid w:val="00133BF4"/>
    <w:rsid w:val="001344F3"/>
    <w:rsid w:val="001348A6"/>
    <w:rsid w:val="00134E9E"/>
    <w:rsid w:val="00136248"/>
    <w:rsid w:val="00136A91"/>
    <w:rsid w:val="00136FD6"/>
    <w:rsid w:val="00137308"/>
    <w:rsid w:val="00140CA7"/>
    <w:rsid w:val="001412BF"/>
    <w:rsid w:val="0014163D"/>
    <w:rsid w:val="00141ACB"/>
    <w:rsid w:val="00142EFE"/>
    <w:rsid w:val="00143205"/>
    <w:rsid w:val="00143E00"/>
    <w:rsid w:val="00144BA9"/>
    <w:rsid w:val="001452DC"/>
    <w:rsid w:val="001456E5"/>
    <w:rsid w:val="0014586B"/>
    <w:rsid w:val="00146716"/>
    <w:rsid w:val="00147732"/>
    <w:rsid w:val="001477AE"/>
    <w:rsid w:val="00147890"/>
    <w:rsid w:val="00147C37"/>
    <w:rsid w:val="00150179"/>
    <w:rsid w:val="00152169"/>
    <w:rsid w:val="001524D6"/>
    <w:rsid w:val="0015253E"/>
    <w:rsid w:val="00154959"/>
    <w:rsid w:val="00155909"/>
    <w:rsid w:val="001563B4"/>
    <w:rsid w:val="0015648E"/>
    <w:rsid w:val="00156D52"/>
    <w:rsid w:val="00156E11"/>
    <w:rsid w:val="00156F47"/>
    <w:rsid w:val="00157872"/>
    <w:rsid w:val="00157F02"/>
    <w:rsid w:val="00157FA1"/>
    <w:rsid w:val="001600D2"/>
    <w:rsid w:val="00160D9D"/>
    <w:rsid w:val="00160F96"/>
    <w:rsid w:val="00162060"/>
    <w:rsid w:val="00162092"/>
    <w:rsid w:val="001626DB"/>
    <w:rsid w:val="00162C43"/>
    <w:rsid w:val="00163331"/>
    <w:rsid w:val="0016613C"/>
    <w:rsid w:val="0016668C"/>
    <w:rsid w:val="001669BB"/>
    <w:rsid w:val="0017125E"/>
    <w:rsid w:val="00171E46"/>
    <w:rsid w:val="001722D9"/>
    <w:rsid w:val="001725F2"/>
    <w:rsid w:val="00172FF0"/>
    <w:rsid w:val="0017459A"/>
    <w:rsid w:val="00174886"/>
    <w:rsid w:val="00174E16"/>
    <w:rsid w:val="00174E8C"/>
    <w:rsid w:val="00175460"/>
    <w:rsid w:val="0017550D"/>
    <w:rsid w:val="001758D9"/>
    <w:rsid w:val="001773F5"/>
    <w:rsid w:val="001802DA"/>
    <w:rsid w:val="001803A1"/>
    <w:rsid w:val="001805AC"/>
    <w:rsid w:val="001805F3"/>
    <w:rsid w:val="00180BAD"/>
    <w:rsid w:val="0018132E"/>
    <w:rsid w:val="00181EF8"/>
    <w:rsid w:val="00182BAA"/>
    <w:rsid w:val="00183E0E"/>
    <w:rsid w:val="0018459F"/>
    <w:rsid w:val="00184CDA"/>
    <w:rsid w:val="001863ED"/>
    <w:rsid w:val="0018663B"/>
    <w:rsid w:val="00186DA0"/>
    <w:rsid w:val="00186E9C"/>
    <w:rsid w:val="00186ECC"/>
    <w:rsid w:val="001879CF"/>
    <w:rsid w:val="00190F93"/>
    <w:rsid w:val="001910CA"/>
    <w:rsid w:val="00191221"/>
    <w:rsid w:val="00191A5E"/>
    <w:rsid w:val="00191D9E"/>
    <w:rsid w:val="00193820"/>
    <w:rsid w:val="00194641"/>
    <w:rsid w:val="001946DB"/>
    <w:rsid w:val="001952A4"/>
    <w:rsid w:val="0019740E"/>
    <w:rsid w:val="00197C18"/>
    <w:rsid w:val="001A100C"/>
    <w:rsid w:val="001A21D0"/>
    <w:rsid w:val="001A2A59"/>
    <w:rsid w:val="001A2F54"/>
    <w:rsid w:val="001A3493"/>
    <w:rsid w:val="001A367B"/>
    <w:rsid w:val="001A37DB"/>
    <w:rsid w:val="001A5BA0"/>
    <w:rsid w:val="001A5DDB"/>
    <w:rsid w:val="001A62C9"/>
    <w:rsid w:val="001A68DE"/>
    <w:rsid w:val="001A73C5"/>
    <w:rsid w:val="001A73F4"/>
    <w:rsid w:val="001A7859"/>
    <w:rsid w:val="001A7AC9"/>
    <w:rsid w:val="001A7E02"/>
    <w:rsid w:val="001B1A7B"/>
    <w:rsid w:val="001B20DE"/>
    <w:rsid w:val="001B2A79"/>
    <w:rsid w:val="001B2AC7"/>
    <w:rsid w:val="001B5D66"/>
    <w:rsid w:val="001C0154"/>
    <w:rsid w:val="001C02E0"/>
    <w:rsid w:val="001C0332"/>
    <w:rsid w:val="001C0790"/>
    <w:rsid w:val="001C204B"/>
    <w:rsid w:val="001C24B7"/>
    <w:rsid w:val="001C2AA0"/>
    <w:rsid w:val="001C3323"/>
    <w:rsid w:val="001C34BD"/>
    <w:rsid w:val="001C4174"/>
    <w:rsid w:val="001C43EE"/>
    <w:rsid w:val="001C594B"/>
    <w:rsid w:val="001C5C00"/>
    <w:rsid w:val="001C5CAE"/>
    <w:rsid w:val="001C62AF"/>
    <w:rsid w:val="001D0F78"/>
    <w:rsid w:val="001D3BA2"/>
    <w:rsid w:val="001D491A"/>
    <w:rsid w:val="001D4A56"/>
    <w:rsid w:val="001D5C79"/>
    <w:rsid w:val="001D65C9"/>
    <w:rsid w:val="001D6874"/>
    <w:rsid w:val="001D7032"/>
    <w:rsid w:val="001D722A"/>
    <w:rsid w:val="001D748F"/>
    <w:rsid w:val="001D7B25"/>
    <w:rsid w:val="001D7BB8"/>
    <w:rsid w:val="001E0C17"/>
    <w:rsid w:val="001E0E2B"/>
    <w:rsid w:val="001E3DA2"/>
    <w:rsid w:val="001E4950"/>
    <w:rsid w:val="001E5928"/>
    <w:rsid w:val="001E60C3"/>
    <w:rsid w:val="001E78EA"/>
    <w:rsid w:val="001E7C9E"/>
    <w:rsid w:val="001F0650"/>
    <w:rsid w:val="001F0EB2"/>
    <w:rsid w:val="001F1CBB"/>
    <w:rsid w:val="001F27E0"/>
    <w:rsid w:val="001F31FE"/>
    <w:rsid w:val="001F50C6"/>
    <w:rsid w:val="001F642D"/>
    <w:rsid w:val="001F673A"/>
    <w:rsid w:val="001F7538"/>
    <w:rsid w:val="0020162D"/>
    <w:rsid w:val="002036C3"/>
    <w:rsid w:val="00204A15"/>
    <w:rsid w:val="00204F7B"/>
    <w:rsid w:val="00205A3A"/>
    <w:rsid w:val="00205B09"/>
    <w:rsid w:val="00205BD1"/>
    <w:rsid w:val="002070C5"/>
    <w:rsid w:val="002074A2"/>
    <w:rsid w:val="00207625"/>
    <w:rsid w:val="0020790E"/>
    <w:rsid w:val="002101A1"/>
    <w:rsid w:val="00211A27"/>
    <w:rsid w:val="00212329"/>
    <w:rsid w:val="00212900"/>
    <w:rsid w:val="002136B3"/>
    <w:rsid w:val="00213A20"/>
    <w:rsid w:val="00214002"/>
    <w:rsid w:val="002146FA"/>
    <w:rsid w:val="00215D33"/>
    <w:rsid w:val="00216717"/>
    <w:rsid w:val="00216F6D"/>
    <w:rsid w:val="00217690"/>
    <w:rsid w:val="00220FEA"/>
    <w:rsid w:val="002224A7"/>
    <w:rsid w:val="00222EE3"/>
    <w:rsid w:val="0022300B"/>
    <w:rsid w:val="0022362F"/>
    <w:rsid w:val="00223BA2"/>
    <w:rsid w:val="00223BF5"/>
    <w:rsid w:val="002245BD"/>
    <w:rsid w:val="00226485"/>
    <w:rsid w:val="002269DF"/>
    <w:rsid w:val="00227A0A"/>
    <w:rsid w:val="00227C0B"/>
    <w:rsid w:val="00227CFF"/>
    <w:rsid w:val="00231D5B"/>
    <w:rsid w:val="00231D9F"/>
    <w:rsid w:val="00231E03"/>
    <w:rsid w:val="00233946"/>
    <w:rsid w:val="00233EFB"/>
    <w:rsid w:val="002347ED"/>
    <w:rsid w:val="002348CB"/>
    <w:rsid w:val="00234E61"/>
    <w:rsid w:val="00236F87"/>
    <w:rsid w:val="002402C8"/>
    <w:rsid w:val="002404D9"/>
    <w:rsid w:val="00240524"/>
    <w:rsid w:val="00241891"/>
    <w:rsid w:val="00242B34"/>
    <w:rsid w:val="00242B65"/>
    <w:rsid w:val="00242C99"/>
    <w:rsid w:val="00242E83"/>
    <w:rsid w:val="002430B2"/>
    <w:rsid w:val="0024383C"/>
    <w:rsid w:val="002438C9"/>
    <w:rsid w:val="00243BCE"/>
    <w:rsid w:val="00244621"/>
    <w:rsid w:val="002447E3"/>
    <w:rsid w:val="00244F0A"/>
    <w:rsid w:val="00246C97"/>
    <w:rsid w:val="00246CFB"/>
    <w:rsid w:val="00246DE1"/>
    <w:rsid w:val="002503D6"/>
    <w:rsid w:val="00250C52"/>
    <w:rsid w:val="00251B78"/>
    <w:rsid w:val="00252C50"/>
    <w:rsid w:val="002534D2"/>
    <w:rsid w:val="0025362C"/>
    <w:rsid w:val="00253866"/>
    <w:rsid w:val="00254E29"/>
    <w:rsid w:val="00255AEA"/>
    <w:rsid w:val="00255B1E"/>
    <w:rsid w:val="00256051"/>
    <w:rsid w:val="002561D4"/>
    <w:rsid w:val="00257164"/>
    <w:rsid w:val="002601B7"/>
    <w:rsid w:val="002605B4"/>
    <w:rsid w:val="00260603"/>
    <w:rsid w:val="00260F75"/>
    <w:rsid w:val="002626B3"/>
    <w:rsid w:val="00263CB6"/>
    <w:rsid w:val="002647AC"/>
    <w:rsid w:val="00264BE0"/>
    <w:rsid w:val="002655BE"/>
    <w:rsid w:val="0026730B"/>
    <w:rsid w:val="00267F2B"/>
    <w:rsid w:val="00270696"/>
    <w:rsid w:val="002709A1"/>
    <w:rsid w:val="002709B0"/>
    <w:rsid w:val="00270E7D"/>
    <w:rsid w:val="0027436C"/>
    <w:rsid w:val="0027480E"/>
    <w:rsid w:val="00274B90"/>
    <w:rsid w:val="00274C83"/>
    <w:rsid w:val="00275235"/>
    <w:rsid w:val="002755BF"/>
    <w:rsid w:val="00275974"/>
    <w:rsid w:val="00276F97"/>
    <w:rsid w:val="002772DE"/>
    <w:rsid w:val="00280FF1"/>
    <w:rsid w:val="002820D2"/>
    <w:rsid w:val="00282243"/>
    <w:rsid w:val="00283B94"/>
    <w:rsid w:val="0028468A"/>
    <w:rsid w:val="00284FA5"/>
    <w:rsid w:val="0028603B"/>
    <w:rsid w:val="002866D7"/>
    <w:rsid w:val="00287081"/>
    <w:rsid w:val="00287232"/>
    <w:rsid w:val="002901E0"/>
    <w:rsid w:val="00290452"/>
    <w:rsid w:val="002907DE"/>
    <w:rsid w:val="002909F3"/>
    <w:rsid w:val="00290A94"/>
    <w:rsid w:val="00291483"/>
    <w:rsid w:val="00291E18"/>
    <w:rsid w:val="00292A73"/>
    <w:rsid w:val="00292CE8"/>
    <w:rsid w:val="002930A1"/>
    <w:rsid w:val="00293932"/>
    <w:rsid w:val="002939DC"/>
    <w:rsid w:val="002943C1"/>
    <w:rsid w:val="00294642"/>
    <w:rsid w:val="00294EA4"/>
    <w:rsid w:val="00295623"/>
    <w:rsid w:val="002963E4"/>
    <w:rsid w:val="002A0612"/>
    <w:rsid w:val="002A07DD"/>
    <w:rsid w:val="002A19FD"/>
    <w:rsid w:val="002A1FD4"/>
    <w:rsid w:val="002A2015"/>
    <w:rsid w:val="002A2AA8"/>
    <w:rsid w:val="002A2F31"/>
    <w:rsid w:val="002A40C6"/>
    <w:rsid w:val="002A47C3"/>
    <w:rsid w:val="002A4B63"/>
    <w:rsid w:val="002A4CC7"/>
    <w:rsid w:val="002A4E9F"/>
    <w:rsid w:val="002A5263"/>
    <w:rsid w:val="002A5355"/>
    <w:rsid w:val="002A562E"/>
    <w:rsid w:val="002A7605"/>
    <w:rsid w:val="002A7A4A"/>
    <w:rsid w:val="002A7F41"/>
    <w:rsid w:val="002B0509"/>
    <w:rsid w:val="002B09E3"/>
    <w:rsid w:val="002B0BB7"/>
    <w:rsid w:val="002B0D57"/>
    <w:rsid w:val="002B160E"/>
    <w:rsid w:val="002B1DF5"/>
    <w:rsid w:val="002B2119"/>
    <w:rsid w:val="002B3195"/>
    <w:rsid w:val="002B3796"/>
    <w:rsid w:val="002B4D20"/>
    <w:rsid w:val="002B572B"/>
    <w:rsid w:val="002B6210"/>
    <w:rsid w:val="002B7041"/>
    <w:rsid w:val="002B7087"/>
    <w:rsid w:val="002C0C89"/>
    <w:rsid w:val="002C241B"/>
    <w:rsid w:val="002C30EA"/>
    <w:rsid w:val="002C3362"/>
    <w:rsid w:val="002C5BF4"/>
    <w:rsid w:val="002C6DA9"/>
    <w:rsid w:val="002C70F6"/>
    <w:rsid w:val="002C7585"/>
    <w:rsid w:val="002C78F7"/>
    <w:rsid w:val="002D06B6"/>
    <w:rsid w:val="002D0ABE"/>
    <w:rsid w:val="002D0D83"/>
    <w:rsid w:val="002D29D3"/>
    <w:rsid w:val="002D29D7"/>
    <w:rsid w:val="002D3305"/>
    <w:rsid w:val="002D3877"/>
    <w:rsid w:val="002D6E9A"/>
    <w:rsid w:val="002E24FF"/>
    <w:rsid w:val="002E2A6A"/>
    <w:rsid w:val="002E3181"/>
    <w:rsid w:val="002E335A"/>
    <w:rsid w:val="002E3970"/>
    <w:rsid w:val="002E3CD1"/>
    <w:rsid w:val="002E439B"/>
    <w:rsid w:val="002E4888"/>
    <w:rsid w:val="002E6518"/>
    <w:rsid w:val="002E7981"/>
    <w:rsid w:val="002F1199"/>
    <w:rsid w:val="002F1A10"/>
    <w:rsid w:val="002F2064"/>
    <w:rsid w:val="002F29FB"/>
    <w:rsid w:val="002F2BED"/>
    <w:rsid w:val="002F3B85"/>
    <w:rsid w:val="002F3D8F"/>
    <w:rsid w:val="002F3E04"/>
    <w:rsid w:val="002F5B80"/>
    <w:rsid w:val="002F6505"/>
    <w:rsid w:val="002F651F"/>
    <w:rsid w:val="002F679F"/>
    <w:rsid w:val="002F6DE3"/>
    <w:rsid w:val="00300AC5"/>
    <w:rsid w:val="00300F2F"/>
    <w:rsid w:val="00301995"/>
    <w:rsid w:val="003034B5"/>
    <w:rsid w:val="00303ABE"/>
    <w:rsid w:val="00303BED"/>
    <w:rsid w:val="00304378"/>
    <w:rsid w:val="0030519A"/>
    <w:rsid w:val="00305BEA"/>
    <w:rsid w:val="00305FA3"/>
    <w:rsid w:val="00306E0A"/>
    <w:rsid w:val="0030738A"/>
    <w:rsid w:val="00307F66"/>
    <w:rsid w:val="00311146"/>
    <w:rsid w:val="003113B4"/>
    <w:rsid w:val="003114B1"/>
    <w:rsid w:val="003122D2"/>
    <w:rsid w:val="00312614"/>
    <w:rsid w:val="00312AC4"/>
    <w:rsid w:val="003145BB"/>
    <w:rsid w:val="00314A55"/>
    <w:rsid w:val="00315586"/>
    <w:rsid w:val="00315F85"/>
    <w:rsid w:val="00316533"/>
    <w:rsid w:val="00316BB0"/>
    <w:rsid w:val="003175CE"/>
    <w:rsid w:val="00320D0E"/>
    <w:rsid w:val="00321DE6"/>
    <w:rsid w:val="003227F0"/>
    <w:rsid w:val="003247A7"/>
    <w:rsid w:val="00325596"/>
    <w:rsid w:val="003272A8"/>
    <w:rsid w:val="003326DB"/>
    <w:rsid w:val="00332793"/>
    <w:rsid w:val="00332F40"/>
    <w:rsid w:val="00333412"/>
    <w:rsid w:val="0033462D"/>
    <w:rsid w:val="0033509A"/>
    <w:rsid w:val="0033515B"/>
    <w:rsid w:val="003351CA"/>
    <w:rsid w:val="00336F6D"/>
    <w:rsid w:val="00337C28"/>
    <w:rsid w:val="00340583"/>
    <w:rsid w:val="003430FD"/>
    <w:rsid w:val="003441E8"/>
    <w:rsid w:val="00344ADD"/>
    <w:rsid w:val="00344C88"/>
    <w:rsid w:val="003456A3"/>
    <w:rsid w:val="00345A15"/>
    <w:rsid w:val="00346B8B"/>
    <w:rsid w:val="0035009C"/>
    <w:rsid w:val="003504F8"/>
    <w:rsid w:val="00351D37"/>
    <w:rsid w:val="00352D72"/>
    <w:rsid w:val="00354707"/>
    <w:rsid w:val="003549A9"/>
    <w:rsid w:val="003550C9"/>
    <w:rsid w:val="003553F0"/>
    <w:rsid w:val="00355EB6"/>
    <w:rsid w:val="00356022"/>
    <w:rsid w:val="00356091"/>
    <w:rsid w:val="00356BCF"/>
    <w:rsid w:val="00360B31"/>
    <w:rsid w:val="00361C12"/>
    <w:rsid w:val="003620FE"/>
    <w:rsid w:val="003627AD"/>
    <w:rsid w:val="00363131"/>
    <w:rsid w:val="0036381E"/>
    <w:rsid w:val="0036426F"/>
    <w:rsid w:val="0036476E"/>
    <w:rsid w:val="00364CCD"/>
    <w:rsid w:val="00367BFA"/>
    <w:rsid w:val="003700C9"/>
    <w:rsid w:val="00370BB8"/>
    <w:rsid w:val="00371EC0"/>
    <w:rsid w:val="00372751"/>
    <w:rsid w:val="00372DB6"/>
    <w:rsid w:val="00372F38"/>
    <w:rsid w:val="003730CB"/>
    <w:rsid w:val="003738C5"/>
    <w:rsid w:val="003746D9"/>
    <w:rsid w:val="00375512"/>
    <w:rsid w:val="0037639E"/>
    <w:rsid w:val="00376D0F"/>
    <w:rsid w:val="00376D27"/>
    <w:rsid w:val="00376E94"/>
    <w:rsid w:val="00380618"/>
    <w:rsid w:val="00380C4A"/>
    <w:rsid w:val="00380CC3"/>
    <w:rsid w:val="00382E49"/>
    <w:rsid w:val="00384A43"/>
    <w:rsid w:val="00385268"/>
    <w:rsid w:val="0038572E"/>
    <w:rsid w:val="00385EC4"/>
    <w:rsid w:val="00386615"/>
    <w:rsid w:val="00386A31"/>
    <w:rsid w:val="00386BAE"/>
    <w:rsid w:val="00386D84"/>
    <w:rsid w:val="003871F3"/>
    <w:rsid w:val="003915E4"/>
    <w:rsid w:val="0039428C"/>
    <w:rsid w:val="00394DF4"/>
    <w:rsid w:val="00395771"/>
    <w:rsid w:val="00395F14"/>
    <w:rsid w:val="0039680F"/>
    <w:rsid w:val="00396C62"/>
    <w:rsid w:val="003970E4"/>
    <w:rsid w:val="00397605"/>
    <w:rsid w:val="00397912"/>
    <w:rsid w:val="003A0F4C"/>
    <w:rsid w:val="003A5B2F"/>
    <w:rsid w:val="003A5C8D"/>
    <w:rsid w:val="003A71A8"/>
    <w:rsid w:val="003A7AD1"/>
    <w:rsid w:val="003B0E10"/>
    <w:rsid w:val="003B18F9"/>
    <w:rsid w:val="003B24E9"/>
    <w:rsid w:val="003B2BC2"/>
    <w:rsid w:val="003B2C85"/>
    <w:rsid w:val="003B3EC8"/>
    <w:rsid w:val="003B4977"/>
    <w:rsid w:val="003B5836"/>
    <w:rsid w:val="003B5CC1"/>
    <w:rsid w:val="003B6AC1"/>
    <w:rsid w:val="003B7A96"/>
    <w:rsid w:val="003B7E9C"/>
    <w:rsid w:val="003C00D9"/>
    <w:rsid w:val="003C0ECF"/>
    <w:rsid w:val="003C2EFA"/>
    <w:rsid w:val="003C47CF"/>
    <w:rsid w:val="003C4C3C"/>
    <w:rsid w:val="003C4C99"/>
    <w:rsid w:val="003C6CD3"/>
    <w:rsid w:val="003C6D9D"/>
    <w:rsid w:val="003C6F73"/>
    <w:rsid w:val="003C7D37"/>
    <w:rsid w:val="003D0B67"/>
    <w:rsid w:val="003D24A5"/>
    <w:rsid w:val="003D24C3"/>
    <w:rsid w:val="003D33DF"/>
    <w:rsid w:val="003D3B52"/>
    <w:rsid w:val="003D5016"/>
    <w:rsid w:val="003D6645"/>
    <w:rsid w:val="003D664D"/>
    <w:rsid w:val="003D7755"/>
    <w:rsid w:val="003D7964"/>
    <w:rsid w:val="003E2508"/>
    <w:rsid w:val="003E2B40"/>
    <w:rsid w:val="003E2F1F"/>
    <w:rsid w:val="003E3E2E"/>
    <w:rsid w:val="003E3EB2"/>
    <w:rsid w:val="003E463B"/>
    <w:rsid w:val="003E535D"/>
    <w:rsid w:val="003E583C"/>
    <w:rsid w:val="003E6149"/>
    <w:rsid w:val="003E64E7"/>
    <w:rsid w:val="003E6B9C"/>
    <w:rsid w:val="003E7FC9"/>
    <w:rsid w:val="003F0217"/>
    <w:rsid w:val="003F1617"/>
    <w:rsid w:val="003F2EE5"/>
    <w:rsid w:val="003F3D89"/>
    <w:rsid w:val="003F4840"/>
    <w:rsid w:val="003F6CE9"/>
    <w:rsid w:val="003F7706"/>
    <w:rsid w:val="003F7981"/>
    <w:rsid w:val="003F7DAB"/>
    <w:rsid w:val="00400B7C"/>
    <w:rsid w:val="0040195C"/>
    <w:rsid w:val="00401B1B"/>
    <w:rsid w:val="00401B87"/>
    <w:rsid w:val="0040223D"/>
    <w:rsid w:val="00402641"/>
    <w:rsid w:val="0040283F"/>
    <w:rsid w:val="0040360A"/>
    <w:rsid w:val="00403927"/>
    <w:rsid w:val="00403E39"/>
    <w:rsid w:val="004047EE"/>
    <w:rsid w:val="00404AEF"/>
    <w:rsid w:val="00404EC6"/>
    <w:rsid w:val="00411149"/>
    <w:rsid w:val="0041120C"/>
    <w:rsid w:val="0041121E"/>
    <w:rsid w:val="0041132E"/>
    <w:rsid w:val="00412BFC"/>
    <w:rsid w:val="00412E9B"/>
    <w:rsid w:val="004131C0"/>
    <w:rsid w:val="004147B0"/>
    <w:rsid w:val="00414840"/>
    <w:rsid w:val="00415762"/>
    <w:rsid w:val="0041597D"/>
    <w:rsid w:val="00415E04"/>
    <w:rsid w:val="00420629"/>
    <w:rsid w:val="00420681"/>
    <w:rsid w:val="00420741"/>
    <w:rsid w:val="00420F55"/>
    <w:rsid w:val="00421201"/>
    <w:rsid w:val="00422AB8"/>
    <w:rsid w:val="00422E24"/>
    <w:rsid w:val="00423747"/>
    <w:rsid w:val="00424428"/>
    <w:rsid w:val="00424624"/>
    <w:rsid w:val="004246AC"/>
    <w:rsid w:val="00424AF3"/>
    <w:rsid w:val="00424D1E"/>
    <w:rsid w:val="004265E1"/>
    <w:rsid w:val="00427406"/>
    <w:rsid w:val="00427CE8"/>
    <w:rsid w:val="004304FD"/>
    <w:rsid w:val="0043098E"/>
    <w:rsid w:val="0043160F"/>
    <w:rsid w:val="00431645"/>
    <w:rsid w:val="00433119"/>
    <w:rsid w:val="00433237"/>
    <w:rsid w:val="00433495"/>
    <w:rsid w:val="00433969"/>
    <w:rsid w:val="004339BB"/>
    <w:rsid w:val="00433A57"/>
    <w:rsid w:val="00434595"/>
    <w:rsid w:val="00437950"/>
    <w:rsid w:val="00443188"/>
    <w:rsid w:val="004445E4"/>
    <w:rsid w:val="00445777"/>
    <w:rsid w:val="004469E7"/>
    <w:rsid w:val="00447718"/>
    <w:rsid w:val="004518E6"/>
    <w:rsid w:val="00452649"/>
    <w:rsid w:val="00452F99"/>
    <w:rsid w:val="00453651"/>
    <w:rsid w:val="00453934"/>
    <w:rsid w:val="00453949"/>
    <w:rsid w:val="00453A08"/>
    <w:rsid w:val="00454D40"/>
    <w:rsid w:val="00455443"/>
    <w:rsid w:val="00456AED"/>
    <w:rsid w:val="00457473"/>
    <w:rsid w:val="004608EB"/>
    <w:rsid w:val="00460A01"/>
    <w:rsid w:val="00461B00"/>
    <w:rsid w:val="00461B2C"/>
    <w:rsid w:val="00461E23"/>
    <w:rsid w:val="00462CC2"/>
    <w:rsid w:val="0046363F"/>
    <w:rsid w:val="00463CED"/>
    <w:rsid w:val="00463D39"/>
    <w:rsid w:val="004647FB"/>
    <w:rsid w:val="00464F10"/>
    <w:rsid w:val="004656D2"/>
    <w:rsid w:val="00466075"/>
    <w:rsid w:val="00467A6F"/>
    <w:rsid w:val="004706A6"/>
    <w:rsid w:val="00470924"/>
    <w:rsid w:val="00470E43"/>
    <w:rsid w:val="00471973"/>
    <w:rsid w:val="004721AA"/>
    <w:rsid w:val="00473778"/>
    <w:rsid w:val="00473DFF"/>
    <w:rsid w:val="00474EA0"/>
    <w:rsid w:val="00475BDA"/>
    <w:rsid w:val="00476463"/>
    <w:rsid w:val="00476D25"/>
    <w:rsid w:val="00476E33"/>
    <w:rsid w:val="00477559"/>
    <w:rsid w:val="00477C8F"/>
    <w:rsid w:val="00477D73"/>
    <w:rsid w:val="004803CC"/>
    <w:rsid w:val="00480475"/>
    <w:rsid w:val="00480EBA"/>
    <w:rsid w:val="0048187F"/>
    <w:rsid w:val="00481ECD"/>
    <w:rsid w:val="00481FDB"/>
    <w:rsid w:val="00482F3B"/>
    <w:rsid w:val="00483B59"/>
    <w:rsid w:val="00484208"/>
    <w:rsid w:val="00484B87"/>
    <w:rsid w:val="00485060"/>
    <w:rsid w:val="004853D4"/>
    <w:rsid w:val="004865F6"/>
    <w:rsid w:val="004874E5"/>
    <w:rsid w:val="00487815"/>
    <w:rsid w:val="00490DDA"/>
    <w:rsid w:val="004911AA"/>
    <w:rsid w:val="0049190C"/>
    <w:rsid w:val="00491944"/>
    <w:rsid w:val="00491B9C"/>
    <w:rsid w:val="00491D6E"/>
    <w:rsid w:val="004921B3"/>
    <w:rsid w:val="004924D3"/>
    <w:rsid w:val="00494B10"/>
    <w:rsid w:val="00497350"/>
    <w:rsid w:val="00497E5B"/>
    <w:rsid w:val="004A1061"/>
    <w:rsid w:val="004A1BA2"/>
    <w:rsid w:val="004A2189"/>
    <w:rsid w:val="004A21F6"/>
    <w:rsid w:val="004A28DC"/>
    <w:rsid w:val="004A3A1F"/>
    <w:rsid w:val="004A42BE"/>
    <w:rsid w:val="004A44A4"/>
    <w:rsid w:val="004A45A5"/>
    <w:rsid w:val="004A4BD1"/>
    <w:rsid w:val="004A5C57"/>
    <w:rsid w:val="004A6F66"/>
    <w:rsid w:val="004B0404"/>
    <w:rsid w:val="004B0C4B"/>
    <w:rsid w:val="004B1C58"/>
    <w:rsid w:val="004B3257"/>
    <w:rsid w:val="004B32EF"/>
    <w:rsid w:val="004B3B93"/>
    <w:rsid w:val="004B415A"/>
    <w:rsid w:val="004B4D00"/>
    <w:rsid w:val="004B502F"/>
    <w:rsid w:val="004B5140"/>
    <w:rsid w:val="004B56E5"/>
    <w:rsid w:val="004B5ECC"/>
    <w:rsid w:val="004B6383"/>
    <w:rsid w:val="004B6B7A"/>
    <w:rsid w:val="004B6F2E"/>
    <w:rsid w:val="004B7018"/>
    <w:rsid w:val="004B71C1"/>
    <w:rsid w:val="004C08D7"/>
    <w:rsid w:val="004C111A"/>
    <w:rsid w:val="004C2890"/>
    <w:rsid w:val="004C2B4A"/>
    <w:rsid w:val="004C35F2"/>
    <w:rsid w:val="004C57D7"/>
    <w:rsid w:val="004C6735"/>
    <w:rsid w:val="004C71E3"/>
    <w:rsid w:val="004C74E6"/>
    <w:rsid w:val="004C7D12"/>
    <w:rsid w:val="004D0D21"/>
    <w:rsid w:val="004D0F63"/>
    <w:rsid w:val="004D1216"/>
    <w:rsid w:val="004D18A9"/>
    <w:rsid w:val="004D1C8A"/>
    <w:rsid w:val="004D1E56"/>
    <w:rsid w:val="004D20AF"/>
    <w:rsid w:val="004D2DB5"/>
    <w:rsid w:val="004D35F2"/>
    <w:rsid w:val="004D39CC"/>
    <w:rsid w:val="004D4455"/>
    <w:rsid w:val="004D569F"/>
    <w:rsid w:val="004D6B60"/>
    <w:rsid w:val="004D7E47"/>
    <w:rsid w:val="004E03A6"/>
    <w:rsid w:val="004E0C10"/>
    <w:rsid w:val="004E205D"/>
    <w:rsid w:val="004E21E0"/>
    <w:rsid w:val="004E29E0"/>
    <w:rsid w:val="004E2BBD"/>
    <w:rsid w:val="004E3501"/>
    <w:rsid w:val="004E4240"/>
    <w:rsid w:val="004E44B7"/>
    <w:rsid w:val="004E44EE"/>
    <w:rsid w:val="004E50CE"/>
    <w:rsid w:val="004E5274"/>
    <w:rsid w:val="004E5B81"/>
    <w:rsid w:val="004E5D17"/>
    <w:rsid w:val="004E5D6B"/>
    <w:rsid w:val="004E6C47"/>
    <w:rsid w:val="004E70C3"/>
    <w:rsid w:val="004E7BD4"/>
    <w:rsid w:val="004F096D"/>
    <w:rsid w:val="004F126C"/>
    <w:rsid w:val="004F1896"/>
    <w:rsid w:val="004F1D21"/>
    <w:rsid w:val="004F2625"/>
    <w:rsid w:val="004F2F83"/>
    <w:rsid w:val="004F36E3"/>
    <w:rsid w:val="004F57EB"/>
    <w:rsid w:val="004F5A62"/>
    <w:rsid w:val="004F64B2"/>
    <w:rsid w:val="004F7392"/>
    <w:rsid w:val="005003A7"/>
    <w:rsid w:val="00501582"/>
    <w:rsid w:val="00501F09"/>
    <w:rsid w:val="00502382"/>
    <w:rsid w:val="00502BEE"/>
    <w:rsid w:val="00502CED"/>
    <w:rsid w:val="005035AC"/>
    <w:rsid w:val="00503BD5"/>
    <w:rsid w:val="0050487D"/>
    <w:rsid w:val="005048A6"/>
    <w:rsid w:val="00506476"/>
    <w:rsid w:val="00506699"/>
    <w:rsid w:val="00507743"/>
    <w:rsid w:val="00510B35"/>
    <w:rsid w:val="00510BC7"/>
    <w:rsid w:val="00511471"/>
    <w:rsid w:val="00511853"/>
    <w:rsid w:val="00512167"/>
    <w:rsid w:val="00512210"/>
    <w:rsid w:val="0051236D"/>
    <w:rsid w:val="00513C4E"/>
    <w:rsid w:val="00514A1F"/>
    <w:rsid w:val="00515B36"/>
    <w:rsid w:val="00515EB3"/>
    <w:rsid w:val="00516280"/>
    <w:rsid w:val="005164F0"/>
    <w:rsid w:val="00516683"/>
    <w:rsid w:val="00517E91"/>
    <w:rsid w:val="005202B4"/>
    <w:rsid w:val="00520651"/>
    <w:rsid w:val="005208C2"/>
    <w:rsid w:val="00521502"/>
    <w:rsid w:val="00522111"/>
    <w:rsid w:val="0052264E"/>
    <w:rsid w:val="00522ED6"/>
    <w:rsid w:val="00523A81"/>
    <w:rsid w:val="005241D7"/>
    <w:rsid w:val="00525201"/>
    <w:rsid w:val="00526E4F"/>
    <w:rsid w:val="005303BE"/>
    <w:rsid w:val="00530A69"/>
    <w:rsid w:val="00530AD8"/>
    <w:rsid w:val="005333D5"/>
    <w:rsid w:val="00534402"/>
    <w:rsid w:val="00534567"/>
    <w:rsid w:val="00535284"/>
    <w:rsid w:val="005352ED"/>
    <w:rsid w:val="0053562F"/>
    <w:rsid w:val="00535CDC"/>
    <w:rsid w:val="00536BDC"/>
    <w:rsid w:val="00536E6A"/>
    <w:rsid w:val="00537497"/>
    <w:rsid w:val="005402C2"/>
    <w:rsid w:val="00540EFC"/>
    <w:rsid w:val="00542513"/>
    <w:rsid w:val="00542518"/>
    <w:rsid w:val="0054330E"/>
    <w:rsid w:val="00543883"/>
    <w:rsid w:val="00543BF3"/>
    <w:rsid w:val="005459C3"/>
    <w:rsid w:val="00547046"/>
    <w:rsid w:val="00550272"/>
    <w:rsid w:val="00550666"/>
    <w:rsid w:val="00550B47"/>
    <w:rsid w:val="00551409"/>
    <w:rsid w:val="0055255C"/>
    <w:rsid w:val="005533D0"/>
    <w:rsid w:val="00554704"/>
    <w:rsid w:val="00555042"/>
    <w:rsid w:val="005555E7"/>
    <w:rsid w:val="005570F2"/>
    <w:rsid w:val="0055768E"/>
    <w:rsid w:val="00557785"/>
    <w:rsid w:val="005579BC"/>
    <w:rsid w:val="00561901"/>
    <w:rsid w:val="005649DE"/>
    <w:rsid w:val="005663BB"/>
    <w:rsid w:val="00566525"/>
    <w:rsid w:val="0056672C"/>
    <w:rsid w:val="0056687A"/>
    <w:rsid w:val="00567825"/>
    <w:rsid w:val="00567E7F"/>
    <w:rsid w:val="005717C6"/>
    <w:rsid w:val="00573239"/>
    <w:rsid w:val="005732D7"/>
    <w:rsid w:val="005738E4"/>
    <w:rsid w:val="00573FDE"/>
    <w:rsid w:val="00575037"/>
    <w:rsid w:val="00575470"/>
    <w:rsid w:val="00575982"/>
    <w:rsid w:val="00576353"/>
    <w:rsid w:val="00576386"/>
    <w:rsid w:val="00576CDF"/>
    <w:rsid w:val="0057740B"/>
    <w:rsid w:val="00577F4E"/>
    <w:rsid w:val="00580D34"/>
    <w:rsid w:val="005822F4"/>
    <w:rsid w:val="00582CD7"/>
    <w:rsid w:val="00583451"/>
    <w:rsid w:val="00584352"/>
    <w:rsid w:val="00584708"/>
    <w:rsid w:val="0058625B"/>
    <w:rsid w:val="00586D69"/>
    <w:rsid w:val="0059016E"/>
    <w:rsid w:val="00590911"/>
    <w:rsid w:val="00590B58"/>
    <w:rsid w:val="00591B5E"/>
    <w:rsid w:val="005931F4"/>
    <w:rsid w:val="0059376E"/>
    <w:rsid w:val="0059384E"/>
    <w:rsid w:val="00593F88"/>
    <w:rsid w:val="005946F6"/>
    <w:rsid w:val="005948CA"/>
    <w:rsid w:val="00594D7B"/>
    <w:rsid w:val="00594F60"/>
    <w:rsid w:val="00595AF5"/>
    <w:rsid w:val="00595D06"/>
    <w:rsid w:val="00595DF4"/>
    <w:rsid w:val="00595FE3"/>
    <w:rsid w:val="00597A2B"/>
    <w:rsid w:val="005A23E3"/>
    <w:rsid w:val="005A24CC"/>
    <w:rsid w:val="005A2D92"/>
    <w:rsid w:val="005A2E86"/>
    <w:rsid w:val="005A34EC"/>
    <w:rsid w:val="005A414C"/>
    <w:rsid w:val="005A4466"/>
    <w:rsid w:val="005A48F4"/>
    <w:rsid w:val="005A4C74"/>
    <w:rsid w:val="005A5DAF"/>
    <w:rsid w:val="005A68F9"/>
    <w:rsid w:val="005A6A56"/>
    <w:rsid w:val="005A72BF"/>
    <w:rsid w:val="005B0378"/>
    <w:rsid w:val="005B18D4"/>
    <w:rsid w:val="005B1D53"/>
    <w:rsid w:val="005B2A2A"/>
    <w:rsid w:val="005B2C32"/>
    <w:rsid w:val="005B3AB2"/>
    <w:rsid w:val="005B4093"/>
    <w:rsid w:val="005B40A1"/>
    <w:rsid w:val="005B64B4"/>
    <w:rsid w:val="005B6A15"/>
    <w:rsid w:val="005B6AAC"/>
    <w:rsid w:val="005C0E1B"/>
    <w:rsid w:val="005C1232"/>
    <w:rsid w:val="005C1690"/>
    <w:rsid w:val="005C1B5A"/>
    <w:rsid w:val="005C2BC1"/>
    <w:rsid w:val="005C2BEE"/>
    <w:rsid w:val="005C30B9"/>
    <w:rsid w:val="005C5127"/>
    <w:rsid w:val="005C591A"/>
    <w:rsid w:val="005C6B6C"/>
    <w:rsid w:val="005C72C5"/>
    <w:rsid w:val="005C7A6F"/>
    <w:rsid w:val="005C7EFA"/>
    <w:rsid w:val="005D05D7"/>
    <w:rsid w:val="005D0C78"/>
    <w:rsid w:val="005D1DF4"/>
    <w:rsid w:val="005D30B3"/>
    <w:rsid w:val="005D3683"/>
    <w:rsid w:val="005D4D7A"/>
    <w:rsid w:val="005D5AA2"/>
    <w:rsid w:val="005D6592"/>
    <w:rsid w:val="005D6739"/>
    <w:rsid w:val="005D68DC"/>
    <w:rsid w:val="005D6D0F"/>
    <w:rsid w:val="005D70EE"/>
    <w:rsid w:val="005D7D5C"/>
    <w:rsid w:val="005E006B"/>
    <w:rsid w:val="005E0722"/>
    <w:rsid w:val="005E0BF1"/>
    <w:rsid w:val="005E1DC1"/>
    <w:rsid w:val="005E2B70"/>
    <w:rsid w:val="005E2B95"/>
    <w:rsid w:val="005E4A2C"/>
    <w:rsid w:val="005E4C09"/>
    <w:rsid w:val="005E4E0D"/>
    <w:rsid w:val="005E52F4"/>
    <w:rsid w:val="005E53D4"/>
    <w:rsid w:val="005E5FA2"/>
    <w:rsid w:val="005E7318"/>
    <w:rsid w:val="005E73FA"/>
    <w:rsid w:val="005F2B52"/>
    <w:rsid w:val="005F3CBE"/>
    <w:rsid w:val="005F434E"/>
    <w:rsid w:val="005F4BBE"/>
    <w:rsid w:val="005F5576"/>
    <w:rsid w:val="005F6FBE"/>
    <w:rsid w:val="005F7BEF"/>
    <w:rsid w:val="00600C71"/>
    <w:rsid w:val="006014DA"/>
    <w:rsid w:val="00601992"/>
    <w:rsid w:val="006025BC"/>
    <w:rsid w:val="0060286B"/>
    <w:rsid w:val="00602944"/>
    <w:rsid w:val="006029EF"/>
    <w:rsid w:val="00603032"/>
    <w:rsid w:val="00604BF6"/>
    <w:rsid w:val="00605852"/>
    <w:rsid w:val="0060603C"/>
    <w:rsid w:val="0060630D"/>
    <w:rsid w:val="00606462"/>
    <w:rsid w:val="006069A2"/>
    <w:rsid w:val="00607795"/>
    <w:rsid w:val="00607D38"/>
    <w:rsid w:val="00607FBB"/>
    <w:rsid w:val="00610108"/>
    <w:rsid w:val="0061180C"/>
    <w:rsid w:val="00611BE4"/>
    <w:rsid w:val="00612904"/>
    <w:rsid w:val="006143D1"/>
    <w:rsid w:val="006143D5"/>
    <w:rsid w:val="00614451"/>
    <w:rsid w:val="006146FF"/>
    <w:rsid w:val="00614B23"/>
    <w:rsid w:val="00614B3A"/>
    <w:rsid w:val="00615312"/>
    <w:rsid w:val="00615978"/>
    <w:rsid w:val="00615D23"/>
    <w:rsid w:val="00615F03"/>
    <w:rsid w:val="0061634D"/>
    <w:rsid w:val="00620560"/>
    <w:rsid w:val="00620C80"/>
    <w:rsid w:val="00622BA6"/>
    <w:rsid w:val="00623451"/>
    <w:rsid w:val="006234B7"/>
    <w:rsid w:val="0062375F"/>
    <w:rsid w:val="00623DD4"/>
    <w:rsid w:val="00623E1E"/>
    <w:rsid w:val="00624770"/>
    <w:rsid w:val="006249AD"/>
    <w:rsid w:val="00624B03"/>
    <w:rsid w:val="00625006"/>
    <w:rsid w:val="0062533F"/>
    <w:rsid w:val="00625CE2"/>
    <w:rsid w:val="00626A08"/>
    <w:rsid w:val="00631C48"/>
    <w:rsid w:val="00631D3F"/>
    <w:rsid w:val="00632A16"/>
    <w:rsid w:val="00633E6F"/>
    <w:rsid w:val="00634137"/>
    <w:rsid w:val="00635D7D"/>
    <w:rsid w:val="00637586"/>
    <w:rsid w:val="0063760B"/>
    <w:rsid w:val="00640066"/>
    <w:rsid w:val="006400AB"/>
    <w:rsid w:val="006401D1"/>
    <w:rsid w:val="006404C8"/>
    <w:rsid w:val="00640F21"/>
    <w:rsid w:val="0064172F"/>
    <w:rsid w:val="0064216A"/>
    <w:rsid w:val="00642CB9"/>
    <w:rsid w:val="006434F9"/>
    <w:rsid w:val="00643AFB"/>
    <w:rsid w:val="006441B4"/>
    <w:rsid w:val="006442F2"/>
    <w:rsid w:val="0064456B"/>
    <w:rsid w:val="0064489F"/>
    <w:rsid w:val="00644E60"/>
    <w:rsid w:val="00651055"/>
    <w:rsid w:val="006523D6"/>
    <w:rsid w:val="00652470"/>
    <w:rsid w:val="00652A89"/>
    <w:rsid w:val="00652BAD"/>
    <w:rsid w:val="00654037"/>
    <w:rsid w:val="0065418E"/>
    <w:rsid w:val="006548AC"/>
    <w:rsid w:val="006555AE"/>
    <w:rsid w:val="00657307"/>
    <w:rsid w:val="00657BB0"/>
    <w:rsid w:val="00660880"/>
    <w:rsid w:val="00660B15"/>
    <w:rsid w:val="00661263"/>
    <w:rsid w:val="00661322"/>
    <w:rsid w:val="00662392"/>
    <w:rsid w:val="0066359C"/>
    <w:rsid w:val="00665437"/>
    <w:rsid w:val="00665C91"/>
    <w:rsid w:val="0067126B"/>
    <w:rsid w:val="006712B9"/>
    <w:rsid w:val="006712F5"/>
    <w:rsid w:val="00671DCD"/>
    <w:rsid w:val="00672846"/>
    <w:rsid w:val="00672A8C"/>
    <w:rsid w:val="00672E37"/>
    <w:rsid w:val="00673170"/>
    <w:rsid w:val="00675012"/>
    <w:rsid w:val="00675023"/>
    <w:rsid w:val="006757BE"/>
    <w:rsid w:val="00675C49"/>
    <w:rsid w:val="006809CF"/>
    <w:rsid w:val="00680EDB"/>
    <w:rsid w:val="00681626"/>
    <w:rsid w:val="00681D2A"/>
    <w:rsid w:val="00681E1B"/>
    <w:rsid w:val="00682A91"/>
    <w:rsid w:val="00683E20"/>
    <w:rsid w:val="006842B7"/>
    <w:rsid w:val="00685421"/>
    <w:rsid w:val="00687125"/>
    <w:rsid w:val="006874DB"/>
    <w:rsid w:val="00690680"/>
    <w:rsid w:val="00691411"/>
    <w:rsid w:val="0069156C"/>
    <w:rsid w:val="00691C57"/>
    <w:rsid w:val="006927CB"/>
    <w:rsid w:val="006929D5"/>
    <w:rsid w:val="00693BE5"/>
    <w:rsid w:val="00694371"/>
    <w:rsid w:val="00695C69"/>
    <w:rsid w:val="00696024"/>
    <w:rsid w:val="006966CA"/>
    <w:rsid w:val="00697018"/>
    <w:rsid w:val="006976B6"/>
    <w:rsid w:val="00697CA3"/>
    <w:rsid w:val="006A06DC"/>
    <w:rsid w:val="006A0758"/>
    <w:rsid w:val="006A0A8C"/>
    <w:rsid w:val="006A1080"/>
    <w:rsid w:val="006A167D"/>
    <w:rsid w:val="006A1D3E"/>
    <w:rsid w:val="006A2A3F"/>
    <w:rsid w:val="006A3BDE"/>
    <w:rsid w:val="006A43EF"/>
    <w:rsid w:val="006A44CA"/>
    <w:rsid w:val="006A521F"/>
    <w:rsid w:val="006A55D8"/>
    <w:rsid w:val="006A636D"/>
    <w:rsid w:val="006A6CE4"/>
    <w:rsid w:val="006A77A7"/>
    <w:rsid w:val="006A7831"/>
    <w:rsid w:val="006A78B2"/>
    <w:rsid w:val="006A7B45"/>
    <w:rsid w:val="006B17F6"/>
    <w:rsid w:val="006B28C7"/>
    <w:rsid w:val="006B2998"/>
    <w:rsid w:val="006B2DAC"/>
    <w:rsid w:val="006B354C"/>
    <w:rsid w:val="006B3D16"/>
    <w:rsid w:val="006B4ED0"/>
    <w:rsid w:val="006B5869"/>
    <w:rsid w:val="006B5AB4"/>
    <w:rsid w:val="006B607F"/>
    <w:rsid w:val="006B676C"/>
    <w:rsid w:val="006B6DA7"/>
    <w:rsid w:val="006B6FBE"/>
    <w:rsid w:val="006B7358"/>
    <w:rsid w:val="006B7C3A"/>
    <w:rsid w:val="006C06C9"/>
    <w:rsid w:val="006C0CD6"/>
    <w:rsid w:val="006C1505"/>
    <w:rsid w:val="006C1630"/>
    <w:rsid w:val="006C2BA5"/>
    <w:rsid w:val="006C41D2"/>
    <w:rsid w:val="006C4493"/>
    <w:rsid w:val="006C4942"/>
    <w:rsid w:val="006C4E5E"/>
    <w:rsid w:val="006C4F6B"/>
    <w:rsid w:val="006C60F5"/>
    <w:rsid w:val="006C6C40"/>
    <w:rsid w:val="006C707E"/>
    <w:rsid w:val="006D0145"/>
    <w:rsid w:val="006D066D"/>
    <w:rsid w:val="006D16E2"/>
    <w:rsid w:val="006D2602"/>
    <w:rsid w:val="006D276C"/>
    <w:rsid w:val="006D2787"/>
    <w:rsid w:val="006D3292"/>
    <w:rsid w:val="006D4990"/>
    <w:rsid w:val="006D5D58"/>
    <w:rsid w:val="006D6C7D"/>
    <w:rsid w:val="006D75A6"/>
    <w:rsid w:val="006D787F"/>
    <w:rsid w:val="006E0C5F"/>
    <w:rsid w:val="006E290D"/>
    <w:rsid w:val="006E2D3C"/>
    <w:rsid w:val="006E3B81"/>
    <w:rsid w:val="006E3F4E"/>
    <w:rsid w:val="006E5180"/>
    <w:rsid w:val="006E5194"/>
    <w:rsid w:val="006E5E33"/>
    <w:rsid w:val="006E66A6"/>
    <w:rsid w:val="006E720F"/>
    <w:rsid w:val="006E769F"/>
    <w:rsid w:val="006E7D71"/>
    <w:rsid w:val="006F0162"/>
    <w:rsid w:val="006F1606"/>
    <w:rsid w:val="006F1788"/>
    <w:rsid w:val="006F1886"/>
    <w:rsid w:val="006F18EC"/>
    <w:rsid w:val="006F213F"/>
    <w:rsid w:val="006F298E"/>
    <w:rsid w:val="006F3B69"/>
    <w:rsid w:val="006F5461"/>
    <w:rsid w:val="006F626C"/>
    <w:rsid w:val="006F6CC8"/>
    <w:rsid w:val="00700701"/>
    <w:rsid w:val="007009B5"/>
    <w:rsid w:val="00700E5F"/>
    <w:rsid w:val="0070274E"/>
    <w:rsid w:val="00703609"/>
    <w:rsid w:val="00703745"/>
    <w:rsid w:val="0070577E"/>
    <w:rsid w:val="00705EC8"/>
    <w:rsid w:val="00706695"/>
    <w:rsid w:val="0070669C"/>
    <w:rsid w:val="00707139"/>
    <w:rsid w:val="0070749F"/>
    <w:rsid w:val="007077A9"/>
    <w:rsid w:val="00707C54"/>
    <w:rsid w:val="00707E3E"/>
    <w:rsid w:val="00711501"/>
    <w:rsid w:val="0071179B"/>
    <w:rsid w:val="00711FCD"/>
    <w:rsid w:val="00712BCB"/>
    <w:rsid w:val="00712CB1"/>
    <w:rsid w:val="00712EF8"/>
    <w:rsid w:val="0071624E"/>
    <w:rsid w:val="0071695B"/>
    <w:rsid w:val="0071772F"/>
    <w:rsid w:val="007204D9"/>
    <w:rsid w:val="007207F9"/>
    <w:rsid w:val="00723227"/>
    <w:rsid w:val="0072398D"/>
    <w:rsid w:val="00724869"/>
    <w:rsid w:val="007254AD"/>
    <w:rsid w:val="0072702E"/>
    <w:rsid w:val="00727044"/>
    <w:rsid w:val="00732958"/>
    <w:rsid w:val="00732D66"/>
    <w:rsid w:val="007335BF"/>
    <w:rsid w:val="007347D2"/>
    <w:rsid w:val="00735113"/>
    <w:rsid w:val="00736BA2"/>
    <w:rsid w:val="00737637"/>
    <w:rsid w:val="00741BDB"/>
    <w:rsid w:val="0074291F"/>
    <w:rsid w:val="00743032"/>
    <w:rsid w:val="00744D39"/>
    <w:rsid w:val="00744F58"/>
    <w:rsid w:val="00745352"/>
    <w:rsid w:val="00746E16"/>
    <w:rsid w:val="00747653"/>
    <w:rsid w:val="00750293"/>
    <w:rsid w:val="007507B6"/>
    <w:rsid w:val="007512E8"/>
    <w:rsid w:val="00752481"/>
    <w:rsid w:val="00752860"/>
    <w:rsid w:val="00753A6D"/>
    <w:rsid w:val="00755762"/>
    <w:rsid w:val="00761B19"/>
    <w:rsid w:val="00761D7E"/>
    <w:rsid w:val="00762A20"/>
    <w:rsid w:val="007634FF"/>
    <w:rsid w:val="007635AD"/>
    <w:rsid w:val="0076486E"/>
    <w:rsid w:val="0076534C"/>
    <w:rsid w:val="0076757E"/>
    <w:rsid w:val="00770A71"/>
    <w:rsid w:val="00770D54"/>
    <w:rsid w:val="007717A7"/>
    <w:rsid w:val="0077301A"/>
    <w:rsid w:val="00773499"/>
    <w:rsid w:val="0077371C"/>
    <w:rsid w:val="007739E0"/>
    <w:rsid w:val="0077445D"/>
    <w:rsid w:val="00774A2A"/>
    <w:rsid w:val="00775CAF"/>
    <w:rsid w:val="00776027"/>
    <w:rsid w:val="0077686A"/>
    <w:rsid w:val="007815E9"/>
    <w:rsid w:val="007818AB"/>
    <w:rsid w:val="00781C64"/>
    <w:rsid w:val="0078366E"/>
    <w:rsid w:val="007839A4"/>
    <w:rsid w:val="00784AC9"/>
    <w:rsid w:val="007858A3"/>
    <w:rsid w:val="00785B02"/>
    <w:rsid w:val="00785EB8"/>
    <w:rsid w:val="00790101"/>
    <w:rsid w:val="00790DBE"/>
    <w:rsid w:val="00792587"/>
    <w:rsid w:val="00793712"/>
    <w:rsid w:val="00794E22"/>
    <w:rsid w:val="00795452"/>
    <w:rsid w:val="007956D5"/>
    <w:rsid w:val="007A1433"/>
    <w:rsid w:val="007A228A"/>
    <w:rsid w:val="007A24AA"/>
    <w:rsid w:val="007A3565"/>
    <w:rsid w:val="007A3997"/>
    <w:rsid w:val="007A5635"/>
    <w:rsid w:val="007A58CF"/>
    <w:rsid w:val="007A6779"/>
    <w:rsid w:val="007A682C"/>
    <w:rsid w:val="007A781A"/>
    <w:rsid w:val="007B0959"/>
    <w:rsid w:val="007B14E3"/>
    <w:rsid w:val="007B14E6"/>
    <w:rsid w:val="007B1EE2"/>
    <w:rsid w:val="007B2270"/>
    <w:rsid w:val="007B5319"/>
    <w:rsid w:val="007B54CD"/>
    <w:rsid w:val="007B7008"/>
    <w:rsid w:val="007B7D1F"/>
    <w:rsid w:val="007C0D34"/>
    <w:rsid w:val="007C1918"/>
    <w:rsid w:val="007C3026"/>
    <w:rsid w:val="007C3B7C"/>
    <w:rsid w:val="007C3D60"/>
    <w:rsid w:val="007C4B8A"/>
    <w:rsid w:val="007C5790"/>
    <w:rsid w:val="007C58DA"/>
    <w:rsid w:val="007C5CE3"/>
    <w:rsid w:val="007C5D73"/>
    <w:rsid w:val="007C64B2"/>
    <w:rsid w:val="007C7358"/>
    <w:rsid w:val="007C7663"/>
    <w:rsid w:val="007D11F1"/>
    <w:rsid w:val="007D19B7"/>
    <w:rsid w:val="007D1CAA"/>
    <w:rsid w:val="007D1D4C"/>
    <w:rsid w:val="007D3F6A"/>
    <w:rsid w:val="007D4218"/>
    <w:rsid w:val="007D4EBB"/>
    <w:rsid w:val="007D5830"/>
    <w:rsid w:val="007D5971"/>
    <w:rsid w:val="007D6ED6"/>
    <w:rsid w:val="007E0999"/>
    <w:rsid w:val="007E0A8E"/>
    <w:rsid w:val="007E10EE"/>
    <w:rsid w:val="007E1CB4"/>
    <w:rsid w:val="007E3DA5"/>
    <w:rsid w:val="007E43B7"/>
    <w:rsid w:val="007E4B7B"/>
    <w:rsid w:val="007E55C0"/>
    <w:rsid w:val="007E5761"/>
    <w:rsid w:val="007E57BD"/>
    <w:rsid w:val="007E72D3"/>
    <w:rsid w:val="007E77CE"/>
    <w:rsid w:val="007F0FEB"/>
    <w:rsid w:val="007F1740"/>
    <w:rsid w:val="007F1932"/>
    <w:rsid w:val="007F2419"/>
    <w:rsid w:val="007F3689"/>
    <w:rsid w:val="007F3D7E"/>
    <w:rsid w:val="007F67A6"/>
    <w:rsid w:val="007F6E2E"/>
    <w:rsid w:val="007F6FAE"/>
    <w:rsid w:val="007F7019"/>
    <w:rsid w:val="007F7F12"/>
    <w:rsid w:val="00800422"/>
    <w:rsid w:val="008016FB"/>
    <w:rsid w:val="00801FA2"/>
    <w:rsid w:val="008029E8"/>
    <w:rsid w:val="0080604C"/>
    <w:rsid w:val="00806748"/>
    <w:rsid w:val="00806C9D"/>
    <w:rsid w:val="00806CBE"/>
    <w:rsid w:val="00806D4F"/>
    <w:rsid w:val="00807BE5"/>
    <w:rsid w:val="00807DCE"/>
    <w:rsid w:val="008103EC"/>
    <w:rsid w:val="00810F5F"/>
    <w:rsid w:val="008111B2"/>
    <w:rsid w:val="008120DE"/>
    <w:rsid w:val="00812BD6"/>
    <w:rsid w:val="00813AAC"/>
    <w:rsid w:val="00813C9E"/>
    <w:rsid w:val="00814475"/>
    <w:rsid w:val="008158AB"/>
    <w:rsid w:val="00815A18"/>
    <w:rsid w:val="00815BFB"/>
    <w:rsid w:val="00816465"/>
    <w:rsid w:val="008167D0"/>
    <w:rsid w:val="00817B32"/>
    <w:rsid w:val="00817F6B"/>
    <w:rsid w:val="008209AD"/>
    <w:rsid w:val="00820CBD"/>
    <w:rsid w:val="008213FC"/>
    <w:rsid w:val="00822F77"/>
    <w:rsid w:val="00823930"/>
    <w:rsid w:val="0082551F"/>
    <w:rsid w:val="00826CA5"/>
    <w:rsid w:val="008273BD"/>
    <w:rsid w:val="0082748A"/>
    <w:rsid w:val="008274B5"/>
    <w:rsid w:val="00827C18"/>
    <w:rsid w:val="0083001E"/>
    <w:rsid w:val="008302C5"/>
    <w:rsid w:val="0083066E"/>
    <w:rsid w:val="00831D7C"/>
    <w:rsid w:val="00832A71"/>
    <w:rsid w:val="00832D0E"/>
    <w:rsid w:val="00833681"/>
    <w:rsid w:val="00835797"/>
    <w:rsid w:val="0083594E"/>
    <w:rsid w:val="00837946"/>
    <w:rsid w:val="00837A49"/>
    <w:rsid w:val="00840DE5"/>
    <w:rsid w:val="008424FC"/>
    <w:rsid w:val="00842BBE"/>
    <w:rsid w:val="00842BE1"/>
    <w:rsid w:val="0084579C"/>
    <w:rsid w:val="00845878"/>
    <w:rsid w:val="00846D3C"/>
    <w:rsid w:val="0085129B"/>
    <w:rsid w:val="00851EFE"/>
    <w:rsid w:val="008529E8"/>
    <w:rsid w:val="00852A4E"/>
    <w:rsid w:val="00853175"/>
    <w:rsid w:val="00854902"/>
    <w:rsid w:val="008549A9"/>
    <w:rsid w:val="00854DD9"/>
    <w:rsid w:val="00854E46"/>
    <w:rsid w:val="008553FF"/>
    <w:rsid w:val="008554EB"/>
    <w:rsid w:val="0085571D"/>
    <w:rsid w:val="00855E88"/>
    <w:rsid w:val="00857362"/>
    <w:rsid w:val="0086009E"/>
    <w:rsid w:val="008632CD"/>
    <w:rsid w:val="008638AA"/>
    <w:rsid w:val="00863ADF"/>
    <w:rsid w:val="00863B5A"/>
    <w:rsid w:val="00863B5C"/>
    <w:rsid w:val="00863F44"/>
    <w:rsid w:val="0086536B"/>
    <w:rsid w:val="00865648"/>
    <w:rsid w:val="0086597C"/>
    <w:rsid w:val="008703C7"/>
    <w:rsid w:val="00870618"/>
    <w:rsid w:val="00870649"/>
    <w:rsid w:val="00871AEF"/>
    <w:rsid w:val="00871C08"/>
    <w:rsid w:val="008731E6"/>
    <w:rsid w:val="00873815"/>
    <w:rsid w:val="00873A8D"/>
    <w:rsid w:val="008762C5"/>
    <w:rsid w:val="00880827"/>
    <w:rsid w:val="008817A1"/>
    <w:rsid w:val="00881830"/>
    <w:rsid w:val="0088210A"/>
    <w:rsid w:val="00884858"/>
    <w:rsid w:val="008848A9"/>
    <w:rsid w:val="00884B9D"/>
    <w:rsid w:val="008851C3"/>
    <w:rsid w:val="00885DA6"/>
    <w:rsid w:val="00885FC9"/>
    <w:rsid w:val="00886D5F"/>
    <w:rsid w:val="00887395"/>
    <w:rsid w:val="00887903"/>
    <w:rsid w:val="00890C6E"/>
    <w:rsid w:val="00891BE6"/>
    <w:rsid w:val="0089448B"/>
    <w:rsid w:val="008946F9"/>
    <w:rsid w:val="0089472B"/>
    <w:rsid w:val="008953CC"/>
    <w:rsid w:val="00895A2B"/>
    <w:rsid w:val="00897825"/>
    <w:rsid w:val="008A007E"/>
    <w:rsid w:val="008A028B"/>
    <w:rsid w:val="008A0576"/>
    <w:rsid w:val="008A099E"/>
    <w:rsid w:val="008A26BF"/>
    <w:rsid w:val="008A3347"/>
    <w:rsid w:val="008A43B5"/>
    <w:rsid w:val="008A565C"/>
    <w:rsid w:val="008A6A82"/>
    <w:rsid w:val="008A6D5E"/>
    <w:rsid w:val="008A78EF"/>
    <w:rsid w:val="008B1036"/>
    <w:rsid w:val="008B22C1"/>
    <w:rsid w:val="008B255A"/>
    <w:rsid w:val="008B2854"/>
    <w:rsid w:val="008B35A8"/>
    <w:rsid w:val="008B3D92"/>
    <w:rsid w:val="008B3E2A"/>
    <w:rsid w:val="008B43B6"/>
    <w:rsid w:val="008B71F8"/>
    <w:rsid w:val="008C03BB"/>
    <w:rsid w:val="008C07F9"/>
    <w:rsid w:val="008C07FD"/>
    <w:rsid w:val="008C1F31"/>
    <w:rsid w:val="008C23AD"/>
    <w:rsid w:val="008C2808"/>
    <w:rsid w:val="008C305A"/>
    <w:rsid w:val="008C3C4F"/>
    <w:rsid w:val="008C3F64"/>
    <w:rsid w:val="008C5E3E"/>
    <w:rsid w:val="008C6498"/>
    <w:rsid w:val="008C691E"/>
    <w:rsid w:val="008C6F68"/>
    <w:rsid w:val="008C7F17"/>
    <w:rsid w:val="008D068F"/>
    <w:rsid w:val="008D2A80"/>
    <w:rsid w:val="008D2BED"/>
    <w:rsid w:val="008D2DDA"/>
    <w:rsid w:val="008D348B"/>
    <w:rsid w:val="008D4255"/>
    <w:rsid w:val="008D485A"/>
    <w:rsid w:val="008D58D3"/>
    <w:rsid w:val="008D648B"/>
    <w:rsid w:val="008D662C"/>
    <w:rsid w:val="008D7A80"/>
    <w:rsid w:val="008E00E9"/>
    <w:rsid w:val="008E176A"/>
    <w:rsid w:val="008E18BF"/>
    <w:rsid w:val="008E2334"/>
    <w:rsid w:val="008E2372"/>
    <w:rsid w:val="008E39EF"/>
    <w:rsid w:val="008E3D4C"/>
    <w:rsid w:val="008E40E6"/>
    <w:rsid w:val="008E4DF8"/>
    <w:rsid w:val="008E4ED2"/>
    <w:rsid w:val="008E5043"/>
    <w:rsid w:val="008E5882"/>
    <w:rsid w:val="008E6BEE"/>
    <w:rsid w:val="008F070C"/>
    <w:rsid w:val="008F0810"/>
    <w:rsid w:val="008F114F"/>
    <w:rsid w:val="008F15E3"/>
    <w:rsid w:val="008F23A8"/>
    <w:rsid w:val="008F33D1"/>
    <w:rsid w:val="008F3494"/>
    <w:rsid w:val="008F495F"/>
    <w:rsid w:val="008F4C95"/>
    <w:rsid w:val="008F5B48"/>
    <w:rsid w:val="008F5D29"/>
    <w:rsid w:val="008F67A3"/>
    <w:rsid w:val="008F7BD0"/>
    <w:rsid w:val="009003BF"/>
    <w:rsid w:val="00900683"/>
    <w:rsid w:val="0090147D"/>
    <w:rsid w:val="00902140"/>
    <w:rsid w:val="00903E76"/>
    <w:rsid w:val="009040C0"/>
    <w:rsid w:val="009047B5"/>
    <w:rsid w:val="009059F6"/>
    <w:rsid w:val="00905C38"/>
    <w:rsid w:val="009061E0"/>
    <w:rsid w:val="00906EEF"/>
    <w:rsid w:val="00907619"/>
    <w:rsid w:val="009078C7"/>
    <w:rsid w:val="009106D6"/>
    <w:rsid w:val="009107A9"/>
    <w:rsid w:val="00910FE5"/>
    <w:rsid w:val="009112AA"/>
    <w:rsid w:val="0091200D"/>
    <w:rsid w:val="009121E8"/>
    <w:rsid w:val="00912BB9"/>
    <w:rsid w:val="009130A4"/>
    <w:rsid w:val="009130AE"/>
    <w:rsid w:val="00913AC3"/>
    <w:rsid w:val="00915246"/>
    <w:rsid w:val="009155C0"/>
    <w:rsid w:val="00915A80"/>
    <w:rsid w:val="00915EEC"/>
    <w:rsid w:val="0091635B"/>
    <w:rsid w:val="00916B59"/>
    <w:rsid w:val="0092171C"/>
    <w:rsid w:val="00921E34"/>
    <w:rsid w:val="009239B3"/>
    <w:rsid w:val="00923F7B"/>
    <w:rsid w:val="00924904"/>
    <w:rsid w:val="009260EC"/>
    <w:rsid w:val="00927104"/>
    <w:rsid w:val="00927228"/>
    <w:rsid w:val="0092748D"/>
    <w:rsid w:val="00927D28"/>
    <w:rsid w:val="00930D1E"/>
    <w:rsid w:val="00930E56"/>
    <w:rsid w:val="00931742"/>
    <w:rsid w:val="00931AB8"/>
    <w:rsid w:val="00931DE8"/>
    <w:rsid w:val="009345F9"/>
    <w:rsid w:val="0093471C"/>
    <w:rsid w:val="009354CF"/>
    <w:rsid w:val="00935F32"/>
    <w:rsid w:val="00936756"/>
    <w:rsid w:val="00936B40"/>
    <w:rsid w:val="00941162"/>
    <w:rsid w:val="00941460"/>
    <w:rsid w:val="009428B9"/>
    <w:rsid w:val="00943151"/>
    <w:rsid w:val="00943E20"/>
    <w:rsid w:val="009441F4"/>
    <w:rsid w:val="00944C14"/>
    <w:rsid w:val="009467B3"/>
    <w:rsid w:val="009467F9"/>
    <w:rsid w:val="00946ABB"/>
    <w:rsid w:val="009474E2"/>
    <w:rsid w:val="00950B38"/>
    <w:rsid w:val="00951735"/>
    <w:rsid w:val="00952826"/>
    <w:rsid w:val="009529DB"/>
    <w:rsid w:val="00952AEF"/>
    <w:rsid w:val="00952D4F"/>
    <w:rsid w:val="00954B9D"/>
    <w:rsid w:val="00954CE3"/>
    <w:rsid w:val="00954CE4"/>
    <w:rsid w:val="00956211"/>
    <w:rsid w:val="00960F4D"/>
    <w:rsid w:val="009615EA"/>
    <w:rsid w:val="0096228E"/>
    <w:rsid w:val="00962583"/>
    <w:rsid w:val="00962968"/>
    <w:rsid w:val="00964534"/>
    <w:rsid w:val="0096478A"/>
    <w:rsid w:val="009647F3"/>
    <w:rsid w:val="00964D22"/>
    <w:rsid w:val="00964E49"/>
    <w:rsid w:val="00965529"/>
    <w:rsid w:val="00970E98"/>
    <w:rsid w:val="00971E4E"/>
    <w:rsid w:val="009726AC"/>
    <w:rsid w:val="00972ED9"/>
    <w:rsid w:val="00973420"/>
    <w:rsid w:val="009746F3"/>
    <w:rsid w:val="00974834"/>
    <w:rsid w:val="00975BF7"/>
    <w:rsid w:val="009765EB"/>
    <w:rsid w:val="00976EC3"/>
    <w:rsid w:val="00980228"/>
    <w:rsid w:val="0098070A"/>
    <w:rsid w:val="00981315"/>
    <w:rsid w:val="00981E84"/>
    <w:rsid w:val="00982BC2"/>
    <w:rsid w:val="00983337"/>
    <w:rsid w:val="00985C23"/>
    <w:rsid w:val="00986806"/>
    <w:rsid w:val="009868A4"/>
    <w:rsid w:val="00986A6F"/>
    <w:rsid w:val="009907E8"/>
    <w:rsid w:val="00990BD0"/>
    <w:rsid w:val="00990D80"/>
    <w:rsid w:val="00992FEE"/>
    <w:rsid w:val="00993777"/>
    <w:rsid w:val="00993F0D"/>
    <w:rsid w:val="009945D8"/>
    <w:rsid w:val="00995D82"/>
    <w:rsid w:val="0099651F"/>
    <w:rsid w:val="00996CFB"/>
    <w:rsid w:val="009A0A65"/>
    <w:rsid w:val="009A264B"/>
    <w:rsid w:val="009A2DD2"/>
    <w:rsid w:val="009A4382"/>
    <w:rsid w:val="009A529D"/>
    <w:rsid w:val="009A5395"/>
    <w:rsid w:val="009A6287"/>
    <w:rsid w:val="009A6BE7"/>
    <w:rsid w:val="009A6DE0"/>
    <w:rsid w:val="009A7B04"/>
    <w:rsid w:val="009B0430"/>
    <w:rsid w:val="009B04C8"/>
    <w:rsid w:val="009B084E"/>
    <w:rsid w:val="009B20D3"/>
    <w:rsid w:val="009B2896"/>
    <w:rsid w:val="009B2B19"/>
    <w:rsid w:val="009B2E71"/>
    <w:rsid w:val="009B307A"/>
    <w:rsid w:val="009B31DF"/>
    <w:rsid w:val="009B3C72"/>
    <w:rsid w:val="009B3D31"/>
    <w:rsid w:val="009B41F5"/>
    <w:rsid w:val="009B47AB"/>
    <w:rsid w:val="009B539B"/>
    <w:rsid w:val="009B581F"/>
    <w:rsid w:val="009B5A2D"/>
    <w:rsid w:val="009B7A32"/>
    <w:rsid w:val="009B7D18"/>
    <w:rsid w:val="009B7E04"/>
    <w:rsid w:val="009B7F2E"/>
    <w:rsid w:val="009C0D1A"/>
    <w:rsid w:val="009C0E80"/>
    <w:rsid w:val="009C167B"/>
    <w:rsid w:val="009C2F9F"/>
    <w:rsid w:val="009C37B0"/>
    <w:rsid w:val="009C49DF"/>
    <w:rsid w:val="009C4C04"/>
    <w:rsid w:val="009C4C2C"/>
    <w:rsid w:val="009C634A"/>
    <w:rsid w:val="009C63A6"/>
    <w:rsid w:val="009C6E3C"/>
    <w:rsid w:val="009C6F11"/>
    <w:rsid w:val="009C70BC"/>
    <w:rsid w:val="009D0409"/>
    <w:rsid w:val="009D09B7"/>
    <w:rsid w:val="009D0FA2"/>
    <w:rsid w:val="009D185A"/>
    <w:rsid w:val="009D40AD"/>
    <w:rsid w:val="009D4AB8"/>
    <w:rsid w:val="009D5171"/>
    <w:rsid w:val="009D59FD"/>
    <w:rsid w:val="009D5BDC"/>
    <w:rsid w:val="009D73C9"/>
    <w:rsid w:val="009D74AB"/>
    <w:rsid w:val="009D7E03"/>
    <w:rsid w:val="009E069F"/>
    <w:rsid w:val="009E092D"/>
    <w:rsid w:val="009E09F7"/>
    <w:rsid w:val="009E0A0D"/>
    <w:rsid w:val="009E1AFE"/>
    <w:rsid w:val="009E2B28"/>
    <w:rsid w:val="009E2F4B"/>
    <w:rsid w:val="009E322F"/>
    <w:rsid w:val="009E3919"/>
    <w:rsid w:val="009E3A22"/>
    <w:rsid w:val="009E4420"/>
    <w:rsid w:val="009E6B39"/>
    <w:rsid w:val="009E7824"/>
    <w:rsid w:val="009F0077"/>
    <w:rsid w:val="009F053C"/>
    <w:rsid w:val="009F0FBF"/>
    <w:rsid w:val="009F1E97"/>
    <w:rsid w:val="009F225D"/>
    <w:rsid w:val="009F4C15"/>
    <w:rsid w:val="009F4DA9"/>
    <w:rsid w:val="009F50B8"/>
    <w:rsid w:val="009F5220"/>
    <w:rsid w:val="009F6517"/>
    <w:rsid w:val="009F68FA"/>
    <w:rsid w:val="009F7A77"/>
    <w:rsid w:val="009F7E0B"/>
    <w:rsid w:val="009F7E73"/>
    <w:rsid w:val="009F7FE9"/>
    <w:rsid w:val="00A00440"/>
    <w:rsid w:val="00A03862"/>
    <w:rsid w:val="00A03B94"/>
    <w:rsid w:val="00A04AB3"/>
    <w:rsid w:val="00A04E71"/>
    <w:rsid w:val="00A0548E"/>
    <w:rsid w:val="00A05E8D"/>
    <w:rsid w:val="00A077E2"/>
    <w:rsid w:val="00A07F29"/>
    <w:rsid w:val="00A07F61"/>
    <w:rsid w:val="00A07F93"/>
    <w:rsid w:val="00A1129C"/>
    <w:rsid w:val="00A11651"/>
    <w:rsid w:val="00A11DDC"/>
    <w:rsid w:val="00A1238D"/>
    <w:rsid w:val="00A12650"/>
    <w:rsid w:val="00A132D7"/>
    <w:rsid w:val="00A14115"/>
    <w:rsid w:val="00A146FC"/>
    <w:rsid w:val="00A150AB"/>
    <w:rsid w:val="00A157CC"/>
    <w:rsid w:val="00A15DE0"/>
    <w:rsid w:val="00A15F82"/>
    <w:rsid w:val="00A15FF0"/>
    <w:rsid w:val="00A166A7"/>
    <w:rsid w:val="00A16B16"/>
    <w:rsid w:val="00A177C4"/>
    <w:rsid w:val="00A20D58"/>
    <w:rsid w:val="00A21C5C"/>
    <w:rsid w:val="00A22716"/>
    <w:rsid w:val="00A22B4A"/>
    <w:rsid w:val="00A232B8"/>
    <w:rsid w:val="00A238AC"/>
    <w:rsid w:val="00A26E37"/>
    <w:rsid w:val="00A27D7B"/>
    <w:rsid w:val="00A30781"/>
    <w:rsid w:val="00A3180C"/>
    <w:rsid w:val="00A32076"/>
    <w:rsid w:val="00A33597"/>
    <w:rsid w:val="00A34A20"/>
    <w:rsid w:val="00A34AE3"/>
    <w:rsid w:val="00A34F24"/>
    <w:rsid w:val="00A35652"/>
    <w:rsid w:val="00A36CF4"/>
    <w:rsid w:val="00A36EA6"/>
    <w:rsid w:val="00A3700B"/>
    <w:rsid w:val="00A37066"/>
    <w:rsid w:val="00A402F9"/>
    <w:rsid w:val="00A40545"/>
    <w:rsid w:val="00A4235F"/>
    <w:rsid w:val="00A425B7"/>
    <w:rsid w:val="00A42705"/>
    <w:rsid w:val="00A42EAB"/>
    <w:rsid w:val="00A442B7"/>
    <w:rsid w:val="00A44C58"/>
    <w:rsid w:val="00A4539C"/>
    <w:rsid w:val="00A45872"/>
    <w:rsid w:val="00A46622"/>
    <w:rsid w:val="00A47A02"/>
    <w:rsid w:val="00A500AE"/>
    <w:rsid w:val="00A501D0"/>
    <w:rsid w:val="00A502ED"/>
    <w:rsid w:val="00A51B65"/>
    <w:rsid w:val="00A52DB6"/>
    <w:rsid w:val="00A53D14"/>
    <w:rsid w:val="00A547CA"/>
    <w:rsid w:val="00A54841"/>
    <w:rsid w:val="00A56896"/>
    <w:rsid w:val="00A578AF"/>
    <w:rsid w:val="00A60C91"/>
    <w:rsid w:val="00A60EC3"/>
    <w:rsid w:val="00A61287"/>
    <w:rsid w:val="00A61817"/>
    <w:rsid w:val="00A6308E"/>
    <w:rsid w:val="00A63548"/>
    <w:rsid w:val="00A636AC"/>
    <w:rsid w:val="00A6410C"/>
    <w:rsid w:val="00A65152"/>
    <w:rsid w:val="00A65427"/>
    <w:rsid w:val="00A6668A"/>
    <w:rsid w:val="00A66966"/>
    <w:rsid w:val="00A66A0F"/>
    <w:rsid w:val="00A66CBA"/>
    <w:rsid w:val="00A71833"/>
    <w:rsid w:val="00A72049"/>
    <w:rsid w:val="00A724D1"/>
    <w:rsid w:val="00A735A2"/>
    <w:rsid w:val="00A74426"/>
    <w:rsid w:val="00A74CC8"/>
    <w:rsid w:val="00A7555C"/>
    <w:rsid w:val="00A76E8B"/>
    <w:rsid w:val="00A77BA4"/>
    <w:rsid w:val="00A800B6"/>
    <w:rsid w:val="00A8087A"/>
    <w:rsid w:val="00A819BA"/>
    <w:rsid w:val="00A81D70"/>
    <w:rsid w:val="00A8285D"/>
    <w:rsid w:val="00A82CA5"/>
    <w:rsid w:val="00A8307E"/>
    <w:rsid w:val="00A837EF"/>
    <w:rsid w:val="00A83D1D"/>
    <w:rsid w:val="00A84E6D"/>
    <w:rsid w:val="00A8585B"/>
    <w:rsid w:val="00A85E24"/>
    <w:rsid w:val="00A8622A"/>
    <w:rsid w:val="00A87578"/>
    <w:rsid w:val="00A90B34"/>
    <w:rsid w:val="00A91440"/>
    <w:rsid w:val="00A91946"/>
    <w:rsid w:val="00A92CE3"/>
    <w:rsid w:val="00A9325F"/>
    <w:rsid w:val="00A94775"/>
    <w:rsid w:val="00A96B52"/>
    <w:rsid w:val="00A970CF"/>
    <w:rsid w:val="00A973B4"/>
    <w:rsid w:val="00AA0120"/>
    <w:rsid w:val="00AA09EE"/>
    <w:rsid w:val="00AA203B"/>
    <w:rsid w:val="00AA22F5"/>
    <w:rsid w:val="00AA2E54"/>
    <w:rsid w:val="00AA319D"/>
    <w:rsid w:val="00AA4C43"/>
    <w:rsid w:val="00AA5008"/>
    <w:rsid w:val="00AA5088"/>
    <w:rsid w:val="00AA50CE"/>
    <w:rsid w:val="00AA73C0"/>
    <w:rsid w:val="00AB0D58"/>
    <w:rsid w:val="00AB19DE"/>
    <w:rsid w:val="00AB19E3"/>
    <w:rsid w:val="00AB1A94"/>
    <w:rsid w:val="00AB2914"/>
    <w:rsid w:val="00AB323A"/>
    <w:rsid w:val="00AB41E6"/>
    <w:rsid w:val="00AB4372"/>
    <w:rsid w:val="00AB4CB5"/>
    <w:rsid w:val="00AB4CD2"/>
    <w:rsid w:val="00AB5023"/>
    <w:rsid w:val="00AB5258"/>
    <w:rsid w:val="00AB56B0"/>
    <w:rsid w:val="00AB57E7"/>
    <w:rsid w:val="00AB5934"/>
    <w:rsid w:val="00AB5DE9"/>
    <w:rsid w:val="00AC109F"/>
    <w:rsid w:val="00AC1A15"/>
    <w:rsid w:val="00AC1A5A"/>
    <w:rsid w:val="00AC2454"/>
    <w:rsid w:val="00AC2697"/>
    <w:rsid w:val="00AC382E"/>
    <w:rsid w:val="00AC3D8A"/>
    <w:rsid w:val="00AC48A3"/>
    <w:rsid w:val="00AC4F03"/>
    <w:rsid w:val="00AC6253"/>
    <w:rsid w:val="00AC62AB"/>
    <w:rsid w:val="00AC7AD0"/>
    <w:rsid w:val="00AD0338"/>
    <w:rsid w:val="00AD0C8D"/>
    <w:rsid w:val="00AD0D1D"/>
    <w:rsid w:val="00AD15F5"/>
    <w:rsid w:val="00AD2C56"/>
    <w:rsid w:val="00AD3F9C"/>
    <w:rsid w:val="00AD4344"/>
    <w:rsid w:val="00AD5ECC"/>
    <w:rsid w:val="00AD7734"/>
    <w:rsid w:val="00AD779D"/>
    <w:rsid w:val="00AE056B"/>
    <w:rsid w:val="00AE2063"/>
    <w:rsid w:val="00AE21F2"/>
    <w:rsid w:val="00AE524D"/>
    <w:rsid w:val="00AE5F78"/>
    <w:rsid w:val="00AE79F4"/>
    <w:rsid w:val="00AF0428"/>
    <w:rsid w:val="00AF170A"/>
    <w:rsid w:val="00AF1D24"/>
    <w:rsid w:val="00AF2EDD"/>
    <w:rsid w:val="00AF345E"/>
    <w:rsid w:val="00AF43C5"/>
    <w:rsid w:val="00AF5B44"/>
    <w:rsid w:val="00AF6A09"/>
    <w:rsid w:val="00AF6AAB"/>
    <w:rsid w:val="00AF6F94"/>
    <w:rsid w:val="00B00848"/>
    <w:rsid w:val="00B00D2A"/>
    <w:rsid w:val="00B0131B"/>
    <w:rsid w:val="00B01345"/>
    <w:rsid w:val="00B01D03"/>
    <w:rsid w:val="00B0327C"/>
    <w:rsid w:val="00B03297"/>
    <w:rsid w:val="00B03BF2"/>
    <w:rsid w:val="00B03D8F"/>
    <w:rsid w:val="00B066A7"/>
    <w:rsid w:val="00B070B1"/>
    <w:rsid w:val="00B1060F"/>
    <w:rsid w:val="00B108ED"/>
    <w:rsid w:val="00B1119F"/>
    <w:rsid w:val="00B111BB"/>
    <w:rsid w:val="00B12E8C"/>
    <w:rsid w:val="00B130A6"/>
    <w:rsid w:val="00B134CF"/>
    <w:rsid w:val="00B142EF"/>
    <w:rsid w:val="00B157AC"/>
    <w:rsid w:val="00B15AD5"/>
    <w:rsid w:val="00B1744D"/>
    <w:rsid w:val="00B174B0"/>
    <w:rsid w:val="00B21396"/>
    <w:rsid w:val="00B213F2"/>
    <w:rsid w:val="00B21B07"/>
    <w:rsid w:val="00B232BF"/>
    <w:rsid w:val="00B2425F"/>
    <w:rsid w:val="00B24FEB"/>
    <w:rsid w:val="00B25724"/>
    <w:rsid w:val="00B26322"/>
    <w:rsid w:val="00B2709E"/>
    <w:rsid w:val="00B30AF4"/>
    <w:rsid w:val="00B314F4"/>
    <w:rsid w:val="00B31ED7"/>
    <w:rsid w:val="00B32BF3"/>
    <w:rsid w:val="00B33287"/>
    <w:rsid w:val="00B33647"/>
    <w:rsid w:val="00B3393D"/>
    <w:rsid w:val="00B339F4"/>
    <w:rsid w:val="00B3423B"/>
    <w:rsid w:val="00B366E8"/>
    <w:rsid w:val="00B37AB9"/>
    <w:rsid w:val="00B404F9"/>
    <w:rsid w:val="00B406BD"/>
    <w:rsid w:val="00B41644"/>
    <w:rsid w:val="00B41B89"/>
    <w:rsid w:val="00B41EDE"/>
    <w:rsid w:val="00B42233"/>
    <w:rsid w:val="00B43103"/>
    <w:rsid w:val="00B47893"/>
    <w:rsid w:val="00B47E07"/>
    <w:rsid w:val="00B51AD8"/>
    <w:rsid w:val="00B52478"/>
    <w:rsid w:val="00B52C2B"/>
    <w:rsid w:val="00B52EEF"/>
    <w:rsid w:val="00B53C2B"/>
    <w:rsid w:val="00B53D90"/>
    <w:rsid w:val="00B54322"/>
    <w:rsid w:val="00B54A1F"/>
    <w:rsid w:val="00B55A2D"/>
    <w:rsid w:val="00B55B2E"/>
    <w:rsid w:val="00B56AE1"/>
    <w:rsid w:val="00B56E3F"/>
    <w:rsid w:val="00B57B8F"/>
    <w:rsid w:val="00B57D8D"/>
    <w:rsid w:val="00B60223"/>
    <w:rsid w:val="00B6198C"/>
    <w:rsid w:val="00B61B74"/>
    <w:rsid w:val="00B61CB9"/>
    <w:rsid w:val="00B61FBD"/>
    <w:rsid w:val="00B62AFC"/>
    <w:rsid w:val="00B62B60"/>
    <w:rsid w:val="00B633D0"/>
    <w:rsid w:val="00B63F88"/>
    <w:rsid w:val="00B65A9D"/>
    <w:rsid w:val="00B65C81"/>
    <w:rsid w:val="00B6636D"/>
    <w:rsid w:val="00B66ADE"/>
    <w:rsid w:val="00B6711F"/>
    <w:rsid w:val="00B67646"/>
    <w:rsid w:val="00B67C45"/>
    <w:rsid w:val="00B700CC"/>
    <w:rsid w:val="00B704DE"/>
    <w:rsid w:val="00B70C0C"/>
    <w:rsid w:val="00B70E9B"/>
    <w:rsid w:val="00B70F38"/>
    <w:rsid w:val="00B71F2B"/>
    <w:rsid w:val="00B73D55"/>
    <w:rsid w:val="00B743D9"/>
    <w:rsid w:val="00B74576"/>
    <w:rsid w:val="00B74893"/>
    <w:rsid w:val="00B74D7F"/>
    <w:rsid w:val="00B774C2"/>
    <w:rsid w:val="00B77FDD"/>
    <w:rsid w:val="00B80117"/>
    <w:rsid w:val="00B80979"/>
    <w:rsid w:val="00B80B96"/>
    <w:rsid w:val="00B80C87"/>
    <w:rsid w:val="00B80F01"/>
    <w:rsid w:val="00B81D9F"/>
    <w:rsid w:val="00B8313B"/>
    <w:rsid w:val="00B83479"/>
    <w:rsid w:val="00B84E22"/>
    <w:rsid w:val="00B8563B"/>
    <w:rsid w:val="00B85A6E"/>
    <w:rsid w:val="00B86006"/>
    <w:rsid w:val="00B861BE"/>
    <w:rsid w:val="00B86BD0"/>
    <w:rsid w:val="00B875EE"/>
    <w:rsid w:val="00B90306"/>
    <w:rsid w:val="00B905DC"/>
    <w:rsid w:val="00B906ED"/>
    <w:rsid w:val="00B908C7"/>
    <w:rsid w:val="00B90D26"/>
    <w:rsid w:val="00B90EAC"/>
    <w:rsid w:val="00B9254E"/>
    <w:rsid w:val="00B92A7D"/>
    <w:rsid w:val="00B92CC1"/>
    <w:rsid w:val="00B9341E"/>
    <w:rsid w:val="00B93D6F"/>
    <w:rsid w:val="00B941A0"/>
    <w:rsid w:val="00B953F3"/>
    <w:rsid w:val="00B9540B"/>
    <w:rsid w:val="00B97981"/>
    <w:rsid w:val="00BA13AB"/>
    <w:rsid w:val="00BA1B57"/>
    <w:rsid w:val="00BA1E22"/>
    <w:rsid w:val="00BA2AC9"/>
    <w:rsid w:val="00BA2FE5"/>
    <w:rsid w:val="00BA3734"/>
    <w:rsid w:val="00BA4A6A"/>
    <w:rsid w:val="00BA50BB"/>
    <w:rsid w:val="00BA6876"/>
    <w:rsid w:val="00BA6D09"/>
    <w:rsid w:val="00BB00E2"/>
    <w:rsid w:val="00BB075F"/>
    <w:rsid w:val="00BB0E26"/>
    <w:rsid w:val="00BB0E33"/>
    <w:rsid w:val="00BB23BE"/>
    <w:rsid w:val="00BB2713"/>
    <w:rsid w:val="00BB2BB4"/>
    <w:rsid w:val="00BB2F78"/>
    <w:rsid w:val="00BB3179"/>
    <w:rsid w:val="00BB45F9"/>
    <w:rsid w:val="00BB478B"/>
    <w:rsid w:val="00BB48B7"/>
    <w:rsid w:val="00BB5637"/>
    <w:rsid w:val="00BB57ED"/>
    <w:rsid w:val="00BB5F69"/>
    <w:rsid w:val="00BB63E1"/>
    <w:rsid w:val="00BB7289"/>
    <w:rsid w:val="00BB7E4A"/>
    <w:rsid w:val="00BC0F78"/>
    <w:rsid w:val="00BC28E7"/>
    <w:rsid w:val="00BC3D48"/>
    <w:rsid w:val="00BC4264"/>
    <w:rsid w:val="00BC5365"/>
    <w:rsid w:val="00BC6BEA"/>
    <w:rsid w:val="00BC72ED"/>
    <w:rsid w:val="00BC7835"/>
    <w:rsid w:val="00BD2E27"/>
    <w:rsid w:val="00BD3193"/>
    <w:rsid w:val="00BD3984"/>
    <w:rsid w:val="00BD3E6B"/>
    <w:rsid w:val="00BD46C5"/>
    <w:rsid w:val="00BD47BC"/>
    <w:rsid w:val="00BD4B7E"/>
    <w:rsid w:val="00BD4D5D"/>
    <w:rsid w:val="00BD568F"/>
    <w:rsid w:val="00BD5A95"/>
    <w:rsid w:val="00BD5E5E"/>
    <w:rsid w:val="00BD7500"/>
    <w:rsid w:val="00BD75EC"/>
    <w:rsid w:val="00BD76ED"/>
    <w:rsid w:val="00BE0933"/>
    <w:rsid w:val="00BE0A3A"/>
    <w:rsid w:val="00BE0B7B"/>
    <w:rsid w:val="00BE0E9D"/>
    <w:rsid w:val="00BE1721"/>
    <w:rsid w:val="00BE3340"/>
    <w:rsid w:val="00BE4B04"/>
    <w:rsid w:val="00BE6A9C"/>
    <w:rsid w:val="00BE6F0E"/>
    <w:rsid w:val="00BE7DAB"/>
    <w:rsid w:val="00BF2028"/>
    <w:rsid w:val="00BF266C"/>
    <w:rsid w:val="00BF3D79"/>
    <w:rsid w:val="00BF464F"/>
    <w:rsid w:val="00BF47A5"/>
    <w:rsid w:val="00BF47D5"/>
    <w:rsid w:val="00BF4DB0"/>
    <w:rsid w:val="00BF5BC7"/>
    <w:rsid w:val="00C00F02"/>
    <w:rsid w:val="00C01C8B"/>
    <w:rsid w:val="00C044A0"/>
    <w:rsid w:val="00C04F95"/>
    <w:rsid w:val="00C05A5D"/>
    <w:rsid w:val="00C05DBD"/>
    <w:rsid w:val="00C063BC"/>
    <w:rsid w:val="00C06792"/>
    <w:rsid w:val="00C0696D"/>
    <w:rsid w:val="00C07833"/>
    <w:rsid w:val="00C10A1F"/>
    <w:rsid w:val="00C10D89"/>
    <w:rsid w:val="00C11241"/>
    <w:rsid w:val="00C11C88"/>
    <w:rsid w:val="00C11D9E"/>
    <w:rsid w:val="00C120F3"/>
    <w:rsid w:val="00C12ABB"/>
    <w:rsid w:val="00C12C7E"/>
    <w:rsid w:val="00C12D3A"/>
    <w:rsid w:val="00C132BE"/>
    <w:rsid w:val="00C13304"/>
    <w:rsid w:val="00C135E6"/>
    <w:rsid w:val="00C1399D"/>
    <w:rsid w:val="00C14072"/>
    <w:rsid w:val="00C14740"/>
    <w:rsid w:val="00C14F91"/>
    <w:rsid w:val="00C15DDF"/>
    <w:rsid w:val="00C1656E"/>
    <w:rsid w:val="00C173AA"/>
    <w:rsid w:val="00C179A0"/>
    <w:rsid w:val="00C17BB6"/>
    <w:rsid w:val="00C17DD8"/>
    <w:rsid w:val="00C20508"/>
    <w:rsid w:val="00C20D23"/>
    <w:rsid w:val="00C218AA"/>
    <w:rsid w:val="00C21DDF"/>
    <w:rsid w:val="00C21FCA"/>
    <w:rsid w:val="00C223B8"/>
    <w:rsid w:val="00C23713"/>
    <w:rsid w:val="00C2392C"/>
    <w:rsid w:val="00C23F45"/>
    <w:rsid w:val="00C242CB"/>
    <w:rsid w:val="00C24FB9"/>
    <w:rsid w:val="00C2658D"/>
    <w:rsid w:val="00C265E9"/>
    <w:rsid w:val="00C26CDB"/>
    <w:rsid w:val="00C26F5E"/>
    <w:rsid w:val="00C27C29"/>
    <w:rsid w:val="00C30361"/>
    <w:rsid w:val="00C30823"/>
    <w:rsid w:val="00C30B4C"/>
    <w:rsid w:val="00C321D1"/>
    <w:rsid w:val="00C3258B"/>
    <w:rsid w:val="00C3293E"/>
    <w:rsid w:val="00C32D74"/>
    <w:rsid w:val="00C32FA9"/>
    <w:rsid w:val="00C33485"/>
    <w:rsid w:val="00C3452E"/>
    <w:rsid w:val="00C34919"/>
    <w:rsid w:val="00C34E4C"/>
    <w:rsid w:val="00C353F2"/>
    <w:rsid w:val="00C354D9"/>
    <w:rsid w:val="00C35B4E"/>
    <w:rsid w:val="00C36E75"/>
    <w:rsid w:val="00C37700"/>
    <w:rsid w:val="00C37AB0"/>
    <w:rsid w:val="00C40447"/>
    <w:rsid w:val="00C40460"/>
    <w:rsid w:val="00C404DD"/>
    <w:rsid w:val="00C41B9A"/>
    <w:rsid w:val="00C42408"/>
    <w:rsid w:val="00C433D4"/>
    <w:rsid w:val="00C45A2F"/>
    <w:rsid w:val="00C47454"/>
    <w:rsid w:val="00C47CA1"/>
    <w:rsid w:val="00C501E1"/>
    <w:rsid w:val="00C50517"/>
    <w:rsid w:val="00C50A06"/>
    <w:rsid w:val="00C513AA"/>
    <w:rsid w:val="00C51946"/>
    <w:rsid w:val="00C52BAA"/>
    <w:rsid w:val="00C53C8D"/>
    <w:rsid w:val="00C5546D"/>
    <w:rsid w:val="00C5585D"/>
    <w:rsid w:val="00C56D3D"/>
    <w:rsid w:val="00C60927"/>
    <w:rsid w:val="00C610D0"/>
    <w:rsid w:val="00C62D4D"/>
    <w:rsid w:val="00C63062"/>
    <w:rsid w:val="00C64CA9"/>
    <w:rsid w:val="00C6608F"/>
    <w:rsid w:val="00C66334"/>
    <w:rsid w:val="00C66714"/>
    <w:rsid w:val="00C667DE"/>
    <w:rsid w:val="00C702E4"/>
    <w:rsid w:val="00C703F2"/>
    <w:rsid w:val="00C704F3"/>
    <w:rsid w:val="00C71C17"/>
    <w:rsid w:val="00C723B2"/>
    <w:rsid w:val="00C727EF"/>
    <w:rsid w:val="00C72B54"/>
    <w:rsid w:val="00C73C25"/>
    <w:rsid w:val="00C74A5F"/>
    <w:rsid w:val="00C76611"/>
    <w:rsid w:val="00C77942"/>
    <w:rsid w:val="00C77D44"/>
    <w:rsid w:val="00C80872"/>
    <w:rsid w:val="00C80C78"/>
    <w:rsid w:val="00C81735"/>
    <w:rsid w:val="00C81CF4"/>
    <w:rsid w:val="00C82886"/>
    <w:rsid w:val="00C833D5"/>
    <w:rsid w:val="00C862F1"/>
    <w:rsid w:val="00C867CF"/>
    <w:rsid w:val="00C902E5"/>
    <w:rsid w:val="00C9137C"/>
    <w:rsid w:val="00C913EE"/>
    <w:rsid w:val="00C9178B"/>
    <w:rsid w:val="00C918B4"/>
    <w:rsid w:val="00C91C1B"/>
    <w:rsid w:val="00C92899"/>
    <w:rsid w:val="00C92B0F"/>
    <w:rsid w:val="00C92ECC"/>
    <w:rsid w:val="00C93265"/>
    <w:rsid w:val="00C94DEF"/>
    <w:rsid w:val="00C94F2C"/>
    <w:rsid w:val="00C950E8"/>
    <w:rsid w:val="00C97343"/>
    <w:rsid w:val="00CA06C7"/>
    <w:rsid w:val="00CA1EB2"/>
    <w:rsid w:val="00CA29EF"/>
    <w:rsid w:val="00CA3A92"/>
    <w:rsid w:val="00CA4703"/>
    <w:rsid w:val="00CA5498"/>
    <w:rsid w:val="00CA6B35"/>
    <w:rsid w:val="00CA7E1E"/>
    <w:rsid w:val="00CA7FAF"/>
    <w:rsid w:val="00CB07E1"/>
    <w:rsid w:val="00CB0CCA"/>
    <w:rsid w:val="00CB0CE2"/>
    <w:rsid w:val="00CB1962"/>
    <w:rsid w:val="00CB3E78"/>
    <w:rsid w:val="00CB5A01"/>
    <w:rsid w:val="00CB78F9"/>
    <w:rsid w:val="00CB7B25"/>
    <w:rsid w:val="00CB7FB3"/>
    <w:rsid w:val="00CC02C7"/>
    <w:rsid w:val="00CC0506"/>
    <w:rsid w:val="00CC17CF"/>
    <w:rsid w:val="00CC30D6"/>
    <w:rsid w:val="00CC4325"/>
    <w:rsid w:val="00CC4EE6"/>
    <w:rsid w:val="00CC55DB"/>
    <w:rsid w:val="00CC57E4"/>
    <w:rsid w:val="00CC60BC"/>
    <w:rsid w:val="00CC6E14"/>
    <w:rsid w:val="00CC7509"/>
    <w:rsid w:val="00CC7ED0"/>
    <w:rsid w:val="00CD0502"/>
    <w:rsid w:val="00CD17EF"/>
    <w:rsid w:val="00CD19F9"/>
    <w:rsid w:val="00CD2AD1"/>
    <w:rsid w:val="00CD2E8D"/>
    <w:rsid w:val="00CD2EA2"/>
    <w:rsid w:val="00CD35F4"/>
    <w:rsid w:val="00CD3697"/>
    <w:rsid w:val="00CD390C"/>
    <w:rsid w:val="00CD4015"/>
    <w:rsid w:val="00CD5135"/>
    <w:rsid w:val="00CD533F"/>
    <w:rsid w:val="00CD62CC"/>
    <w:rsid w:val="00CD6AAE"/>
    <w:rsid w:val="00CD72A1"/>
    <w:rsid w:val="00CD7613"/>
    <w:rsid w:val="00CD7F87"/>
    <w:rsid w:val="00CE1AF7"/>
    <w:rsid w:val="00CE522A"/>
    <w:rsid w:val="00CE7481"/>
    <w:rsid w:val="00CF0388"/>
    <w:rsid w:val="00CF0921"/>
    <w:rsid w:val="00CF16DA"/>
    <w:rsid w:val="00CF1AA3"/>
    <w:rsid w:val="00CF1F5A"/>
    <w:rsid w:val="00CF255C"/>
    <w:rsid w:val="00CF2EC6"/>
    <w:rsid w:val="00CF3512"/>
    <w:rsid w:val="00CF455C"/>
    <w:rsid w:val="00CF49C3"/>
    <w:rsid w:val="00CF530C"/>
    <w:rsid w:val="00CF5B69"/>
    <w:rsid w:val="00CF70A0"/>
    <w:rsid w:val="00CF7600"/>
    <w:rsid w:val="00D00E90"/>
    <w:rsid w:val="00D01B37"/>
    <w:rsid w:val="00D023A0"/>
    <w:rsid w:val="00D03164"/>
    <w:rsid w:val="00D0561D"/>
    <w:rsid w:val="00D05B3C"/>
    <w:rsid w:val="00D06DBD"/>
    <w:rsid w:val="00D07FA1"/>
    <w:rsid w:val="00D109C3"/>
    <w:rsid w:val="00D11C4D"/>
    <w:rsid w:val="00D121B2"/>
    <w:rsid w:val="00D12A04"/>
    <w:rsid w:val="00D13709"/>
    <w:rsid w:val="00D13AF1"/>
    <w:rsid w:val="00D148A1"/>
    <w:rsid w:val="00D14980"/>
    <w:rsid w:val="00D14A6F"/>
    <w:rsid w:val="00D15DDC"/>
    <w:rsid w:val="00D174FD"/>
    <w:rsid w:val="00D178EA"/>
    <w:rsid w:val="00D1796C"/>
    <w:rsid w:val="00D17C3D"/>
    <w:rsid w:val="00D205F6"/>
    <w:rsid w:val="00D21431"/>
    <w:rsid w:val="00D2293B"/>
    <w:rsid w:val="00D23AC7"/>
    <w:rsid w:val="00D25043"/>
    <w:rsid w:val="00D25371"/>
    <w:rsid w:val="00D25E3A"/>
    <w:rsid w:val="00D25FD5"/>
    <w:rsid w:val="00D262BD"/>
    <w:rsid w:val="00D30EDA"/>
    <w:rsid w:val="00D30F1B"/>
    <w:rsid w:val="00D31B7A"/>
    <w:rsid w:val="00D31D81"/>
    <w:rsid w:val="00D334E4"/>
    <w:rsid w:val="00D341D5"/>
    <w:rsid w:val="00D35998"/>
    <w:rsid w:val="00D36024"/>
    <w:rsid w:val="00D3617B"/>
    <w:rsid w:val="00D37EE0"/>
    <w:rsid w:val="00D401A9"/>
    <w:rsid w:val="00D40CFF"/>
    <w:rsid w:val="00D4139B"/>
    <w:rsid w:val="00D42B20"/>
    <w:rsid w:val="00D439E6"/>
    <w:rsid w:val="00D43D13"/>
    <w:rsid w:val="00D45195"/>
    <w:rsid w:val="00D453E5"/>
    <w:rsid w:val="00D45BCB"/>
    <w:rsid w:val="00D460C2"/>
    <w:rsid w:val="00D46D60"/>
    <w:rsid w:val="00D50418"/>
    <w:rsid w:val="00D5160A"/>
    <w:rsid w:val="00D51D58"/>
    <w:rsid w:val="00D526DE"/>
    <w:rsid w:val="00D535F1"/>
    <w:rsid w:val="00D53E08"/>
    <w:rsid w:val="00D54367"/>
    <w:rsid w:val="00D553CD"/>
    <w:rsid w:val="00D554D3"/>
    <w:rsid w:val="00D56395"/>
    <w:rsid w:val="00D56D96"/>
    <w:rsid w:val="00D60639"/>
    <w:rsid w:val="00D6068D"/>
    <w:rsid w:val="00D60710"/>
    <w:rsid w:val="00D61090"/>
    <w:rsid w:val="00D62105"/>
    <w:rsid w:val="00D633B4"/>
    <w:rsid w:val="00D63C7B"/>
    <w:rsid w:val="00D6493B"/>
    <w:rsid w:val="00D6494E"/>
    <w:rsid w:val="00D6498B"/>
    <w:rsid w:val="00D65DAE"/>
    <w:rsid w:val="00D674FA"/>
    <w:rsid w:val="00D67945"/>
    <w:rsid w:val="00D710AE"/>
    <w:rsid w:val="00D71C80"/>
    <w:rsid w:val="00D72134"/>
    <w:rsid w:val="00D72264"/>
    <w:rsid w:val="00D72E79"/>
    <w:rsid w:val="00D73169"/>
    <w:rsid w:val="00D7339F"/>
    <w:rsid w:val="00D73C9A"/>
    <w:rsid w:val="00D75C4F"/>
    <w:rsid w:val="00D7617C"/>
    <w:rsid w:val="00D7632A"/>
    <w:rsid w:val="00D76929"/>
    <w:rsid w:val="00D80F3D"/>
    <w:rsid w:val="00D812E3"/>
    <w:rsid w:val="00D820FE"/>
    <w:rsid w:val="00D8320F"/>
    <w:rsid w:val="00D8424C"/>
    <w:rsid w:val="00D8544E"/>
    <w:rsid w:val="00D85497"/>
    <w:rsid w:val="00D87009"/>
    <w:rsid w:val="00D871C9"/>
    <w:rsid w:val="00D87461"/>
    <w:rsid w:val="00D87A13"/>
    <w:rsid w:val="00D87B6D"/>
    <w:rsid w:val="00D87D20"/>
    <w:rsid w:val="00D87FE3"/>
    <w:rsid w:val="00D901F7"/>
    <w:rsid w:val="00D90314"/>
    <w:rsid w:val="00D91510"/>
    <w:rsid w:val="00D916F9"/>
    <w:rsid w:val="00D917F2"/>
    <w:rsid w:val="00D91C9A"/>
    <w:rsid w:val="00D93D02"/>
    <w:rsid w:val="00D940CB"/>
    <w:rsid w:val="00D94168"/>
    <w:rsid w:val="00D947EA"/>
    <w:rsid w:val="00D957F1"/>
    <w:rsid w:val="00D95A3B"/>
    <w:rsid w:val="00D964F6"/>
    <w:rsid w:val="00D97B5F"/>
    <w:rsid w:val="00DA0FE3"/>
    <w:rsid w:val="00DA166C"/>
    <w:rsid w:val="00DA2C72"/>
    <w:rsid w:val="00DA2D63"/>
    <w:rsid w:val="00DA3E2F"/>
    <w:rsid w:val="00DA425D"/>
    <w:rsid w:val="00DA56D7"/>
    <w:rsid w:val="00DA5A3A"/>
    <w:rsid w:val="00DA6916"/>
    <w:rsid w:val="00DA79B9"/>
    <w:rsid w:val="00DB0958"/>
    <w:rsid w:val="00DB2318"/>
    <w:rsid w:val="00DB2BEF"/>
    <w:rsid w:val="00DB5CB8"/>
    <w:rsid w:val="00DB5E77"/>
    <w:rsid w:val="00DB5E9D"/>
    <w:rsid w:val="00DB62DD"/>
    <w:rsid w:val="00DB78AD"/>
    <w:rsid w:val="00DC0873"/>
    <w:rsid w:val="00DC179B"/>
    <w:rsid w:val="00DC1C07"/>
    <w:rsid w:val="00DC2F2A"/>
    <w:rsid w:val="00DC380A"/>
    <w:rsid w:val="00DC3E80"/>
    <w:rsid w:val="00DC44AD"/>
    <w:rsid w:val="00DC5D37"/>
    <w:rsid w:val="00DC5DB5"/>
    <w:rsid w:val="00DC6887"/>
    <w:rsid w:val="00DC6919"/>
    <w:rsid w:val="00DC7803"/>
    <w:rsid w:val="00DC7E93"/>
    <w:rsid w:val="00DC7E9F"/>
    <w:rsid w:val="00DD056B"/>
    <w:rsid w:val="00DD2041"/>
    <w:rsid w:val="00DD2509"/>
    <w:rsid w:val="00DD2E84"/>
    <w:rsid w:val="00DD305C"/>
    <w:rsid w:val="00DD3DDD"/>
    <w:rsid w:val="00DD3FF4"/>
    <w:rsid w:val="00DD42E0"/>
    <w:rsid w:val="00DD463B"/>
    <w:rsid w:val="00DD4FFF"/>
    <w:rsid w:val="00DD5DC3"/>
    <w:rsid w:val="00DD656B"/>
    <w:rsid w:val="00DD6B6A"/>
    <w:rsid w:val="00DD7C62"/>
    <w:rsid w:val="00DD7C6C"/>
    <w:rsid w:val="00DD7CD9"/>
    <w:rsid w:val="00DE0412"/>
    <w:rsid w:val="00DE0A3B"/>
    <w:rsid w:val="00DE104F"/>
    <w:rsid w:val="00DE131C"/>
    <w:rsid w:val="00DE275A"/>
    <w:rsid w:val="00DE2DEB"/>
    <w:rsid w:val="00DE32FC"/>
    <w:rsid w:val="00DE3D51"/>
    <w:rsid w:val="00DE4326"/>
    <w:rsid w:val="00DE438D"/>
    <w:rsid w:val="00DE4DF1"/>
    <w:rsid w:val="00DE5213"/>
    <w:rsid w:val="00DE5EC0"/>
    <w:rsid w:val="00DE6221"/>
    <w:rsid w:val="00DE6861"/>
    <w:rsid w:val="00DE699D"/>
    <w:rsid w:val="00DE71D8"/>
    <w:rsid w:val="00DE7A0D"/>
    <w:rsid w:val="00DF0374"/>
    <w:rsid w:val="00DF1ADF"/>
    <w:rsid w:val="00DF1E49"/>
    <w:rsid w:val="00DF3A24"/>
    <w:rsid w:val="00DF3BDF"/>
    <w:rsid w:val="00DF5C35"/>
    <w:rsid w:val="00DF6E28"/>
    <w:rsid w:val="00DF7B09"/>
    <w:rsid w:val="00E00A5D"/>
    <w:rsid w:val="00E01760"/>
    <w:rsid w:val="00E01BE2"/>
    <w:rsid w:val="00E029C3"/>
    <w:rsid w:val="00E0598A"/>
    <w:rsid w:val="00E06472"/>
    <w:rsid w:val="00E06E57"/>
    <w:rsid w:val="00E07094"/>
    <w:rsid w:val="00E071ED"/>
    <w:rsid w:val="00E1030A"/>
    <w:rsid w:val="00E10B43"/>
    <w:rsid w:val="00E10C38"/>
    <w:rsid w:val="00E110ED"/>
    <w:rsid w:val="00E11B31"/>
    <w:rsid w:val="00E12157"/>
    <w:rsid w:val="00E12660"/>
    <w:rsid w:val="00E12B5B"/>
    <w:rsid w:val="00E13929"/>
    <w:rsid w:val="00E1586B"/>
    <w:rsid w:val="00E166D9"/>
    <w:rsid w:val="00E17F6C"/>
    <w:rsid w:val="00E2265E"/>
    <w:rsid w:val="00E22DA0"/>
    <w:rsid w:val="00E23280"/>
    <w:rsid w:val="00E235A7"/>
    <w:rsid w:val="00E237B3"/>
    <w:rsid w:val="00E237CC"/>
    <w:rsid w:val="00E2410A"/>
    <w:rsid w:val="00E24390"/>
    <w:rsid w:val="00E24A7C"/>
    <w:rsid w:val="00E24B51"/>
    <w:rsid w:val="00E25559"/>
    <w:rsid w:val="00E25FD3"/>
    <w:rsid w:val="00E26540"/>
    <w:rsid w:val="00E3008B"/>
    <w:rsid w:val="00E304C6"/>
    <w:rsid w:val="00E31149"/>
    <w:rsid w:val="00E320A9"/>
    <w:rsid w:val="00E32B41"/>
    <w:rsid w:val="00E346BE"/>
    <w:rsid w:val="00E347FA"/>
    <w:rsid w:val="00E34981"/>
    <w:rsid w:val="00E34B2C"/>
    <w:rsid w:val="00E35552"/>
    <w:rsid w:val="00E40646"/>
    <w:rsid w:val="00E410B3"/>
    <w:rsid w:val="00E4135E"/>
    <w:rsid w:val="00E41861"/>
    <w:rsid w:val="00E41BDE"/>
    <w:rsid w:val="00E421AC"/>
    <w:rsid w:val="00E43B95"/>
    <w:rsid w:val="00E45428"/>
    <w:rsid w:val="00E47E56"/>
    <w:rsid w:val="00E5002A"/>
    <w:rsid w:val="00E50110"/>
    <w:rsid w:val="00E50EF8"/>
    <w:rsid w:val="00E52361"/>
    <w:rsid w:val="00E534A6"/>
    <w:rsid w:val="00E536C9"/>
    <w:rsid w:val="00E544A7"/>
    <w:rsid w:val="00E548FF"/>
    <w:rsid w:val="00E55A65"/>
    <w:rsid w:val="00E5713D"/>
    <w:rsid w:val="00E57185"/>
    <w:rsid w:val="00E60703"/>
    <w:rsid w:val="00E60CF0"/>
    <w:rsid w:val="00E62213"/>
    <w:rsid w:val="00E62AE9"/>
    <w:rsid w:val="00E63019"/>
    <w:rsid w:val="00E64840"/>
    <w:rsid w:val="00E652C5"/>
    <w:rsid w:val="00E65557"/>
    <w:rsid w:val="00E65AB6"/>
    <w:rsid w:val="00E65ADE"/>
    <w:rsid w:val="00E66480"/>
    <w:rsid w:val="00E666F5"/>
    <w:rsid w:val="00E6788F"/>
    <w:rsid w:val="00E70BCE"/>
    <w:rsid w:val="00E711DF"/>
    <w:rsid w:val="00E71D6D"/>
    <w:rsid w:val="00E723D6"/>
    <w:rsid w:val="00E74520"/>
    <w:rsid w:val="00E74C8B"/>
    <w:rsid w:val="00E74F11"/>
    <w:rsid w:val="00E75863"/>
    <w:rsid w:val="00E75DC6"/>
    <w:rsid w:val="00E760C9"/>
    <w:rsid w:val="00E766EA"/>
    <w:rsid w:val="00E76C16"/>
    <w:rsid w:val="00E76E4E"/>
    <w:rsid w:val="00E77713"/>
    <w:rsid w:val="00E77A94"/>
    <w:rsid w:val="00E803B0"/>
    <w:rsid w:val="00E814DE"/>
    <w:rsid w:val="00E82095"/>
    <w:rsid w:val="00E82F88"/>
    <w:rsid w:val="00E8411A"/>
    <w:rsid w:val="00E84A3C"/>
    <w:rsid w:val="00E904B7"/>
    <w:rsid w:val="00E90599"/>
    <w:rsid w:val="00E918F0"/>
    <w:rsid w:val="00E91D80"/>
    <w:rsid w:val="00E92042"/>
    <w:rsid w:val="00E9281F"/>
    <w:rsid w:val="00E92C68"/>
    <w:rsid w:val="00E92CB8"/>
    <w:rsid w:val="00E92EC2"/>
    <w:rsid w:val="00E93348"/>
    <w:rsid w:val="00E93A3C"/>
    <w:rsid w:val="00E94786"/>
    <w:rsid w:val="00E95870"/>
    <w:rsid w:val="00E95A79"/>
    <w:rsid w:val="00E96337"/>
    <w:rsid w:val="00E9691F"/>
    <w:rsid w:val="00E96ACE"/>
    <w:rsid w:val="00E97121"/>
    <w:rsid w:val="00E97B0E"/>
    <w:rsid w:val="00EA000A"/>
    <w:rsid w:val="00EA0304"/>
    <w:rsid w:val="00EA085B"/>
    <w:rsid w:val="00EA0F50"/>
    <w:rsid w:val="00EA1577"/>
    <w:rsid w:val="00EA18CF"/>
    <w:rsid w:val="00EA2625"/>
    <w:rsid w:val="00EA4657"/>
    <w:rsid w:val="00EA4D8D"/>
    <w:rsid w:val="00EA5515"/>
    <w:rsid w:val="00EA55ED"/>
    <w:rsid w:val="00EA5872"/>
    <w:rsid w:val="00EA59A3"/>
    <w:rsid w:val="00EA7A42"/>
    <w:rsid w:val="00EB20F0"/>
    <w:rsid w:val="00EB2141"/>
    <w:rsid w:val="00EB31C2"/>
    <w:rsid w:val="00EB5398"/>
    <w:rsid w:val="00EB57DD"/>
    <w:rsid w:val="00EB5BB6"/>
    <w:rsid w:val="00EB7B0A"/>
    <w:rsid w:val="00EC0441"/>
    <w:rsid w:val="00EC0511"/>
    <w:rsid w:val="00EC1570"/>
    <w:rsid w:val="00EC383F"/>
    <w:rsid w:val="00EC4CAE"/>
    <w:rsid w:val="00EC5611"/>
    <w:rsid w:val="00EC6098"/>
    <w:rsid w:val="00EC798C"/>
    <w:rsid w:val="00EC7C51"/>
    <w:rsid w:val="00EC7F2E"/>
    <w:rsid w:val="00ED25B1"/>
    <w:rsid w:val="00ED27DC"/>
    <w:rsid w:val="00ED342E"/>
    <w:rsid w:val="00ED4FA9"/>
    <w:rsid w:val="00ED61F8"/>
    <w:rsid w:val="00ED6B1B"/>
    <w:rsid w:val="00EE12B0"/>
    <w:rsid w:val="00EE2989"/>
    <w:rsid w:val="00EE2DCC"/>
    <w:rsid w:val="00EE376C"/>
    <w:rsid w:val="00EE3ED5"/>
    <w:rsid w:val="00EE544C"/>
    <w:rsid w:val="00EE5562"/>
    <w:rsid w:val="00EE585D"/>
    <w:rsid w:val="00EE6789"/>
    <w:rsid w:val="00EF0C04"/>
    <w:rsid w:val="00EF208D"/>
    <w:rsid w:val="00EF2A89"/>
    <w:rsid w:val="00EF3C6E"/>
    <w:rsid w:val="00EF4BDC"/>
    <w:rsid w:val="00EF4CC8"/>
    <w:rsid w:val="00EF51AB"/>
    <w:rsid w:val="00EF52B2"/>
    <w:rsid w:val="00EF552A"/>
    <w:rsid w:val="00EF5AD2"/>
    <w:rsid w:val="00EF5CB6"/>
    <w:rsid w:val="00EF67AB"/>
    <w:rsid w:val="00EF6801"/>
    <w:rsid w:val="00F01070"/>
    <w:rsid w:val="00F0171F"/>
    <w:rsid w:val="00F0186A"/>
    <w:rsid w:val="00F02871"/>
    <w:rsid w:val="00F029B3"/>
    <w:rsid w:val="00F02A0A"/>
    <w:rsid w:val="00F0322F"/>
    <w:rsid w:val="00F0706A"/>
    <w:rsid w:val="00F1083C"/>
    <w:rsid w:val="00F10CDD"/>
    <w:rsid w:val="00F121FE"/>
    <w:rsid w:val="00F13984"/>
    <w:rsid w:val="00F16094"/>
    <w:rsid w:val="00F1684B"/>
    <w:rsid w:val="00F16E8D"/>
    <w:rsid w:val="00F16FD7"/>
    <w:rsid w:val="00F17C80"/>
    <w:rsid w:val="00F206BA"/>
    <w:rsid w:val="00F214AE"/>
    <w:rsid w:val="00F2245F"/>
    <w:rsid w:val="00F22B16"/>
    <w:rsid w:val="00F22D0B"/>
    <w:rsid w:val="00F22E8F"/>
    <w:rsid w:val="00F23737"/>
    <w:rsid w:val="00F248A6"/>
    <w:rsid w:val="00F24B8D"/>
    <w:rsid w:val="00F253D9"/>
    <w:rsid w:val="00F258F9"/>
    <w:rsid w:val="00F27052"/>
    <w:rsid w:val="00F272CF"/>
    <w:rsid w:val="00F27412"/>
    <w:rsid w:val="00F278E0"/>
    <w:rsid w:val="00F30279"/>
    <w:rsid w:val="00F303C6"/>
    <w:rsid w:val="00F31201"/>
    <w:rsid w:val="00F31281"/>
    <w:rsid w:val="00F3151A"/>
    <w:rsid w:val="00F31676"/>
    <w:rsid w:val="00F325EE"/>
    <w:rsid w:val="00F328E7"/>
    <w:rsid w:val="00F336F5"/>
    <w:rsid w:val="00F33AF0"/>
    <w:rsid w:val="00F33D1F"/>
    <w:rsid w:val="00F340A5"/>
    <w:rsid w:val="00F346CD"/>
    <w:rsid w:val="00F34A0E"/>
    <w:rsid w:val="00F34FAA"/>
    <w:rsid w:val="00F35A0B"/>
    <w:rsid w:val="00F3601D"/>
    <w:rsid w:val="00F37C25"/>
    <w:rsid w:val="00F411E5"/>
    <w:rsid w:val="00F417CB"/>
    <w:rsid w:val="00F41E85"/>
    <w:rsid w:val="00F427B4"/>
    <w:rsid w:val="00F436B2"/>
    <w:rsid w:val="00F44316"/>
    <w:rsid w:val="00F443FD"/>
    <w:rsid w:val="00F44646"/>
    <w:rsid w:val="00F448A3"/>
    <w:rsid w:val="00F464F2"/>
    <w:rsid w:val="00F465FC"/>
    <w:rsid w:val="00F46801"/>
    <w:rsid w:val="00F470FA"/>
    <w:rsid w:val="00F47134"/>
    <w:rsid w:val="00F5398C"/>
    <w:rsid w:val="00F5434D"/>
    <w:rsid w:val="00F54382"/>
    <w:rsid w:val="00F54401"/>
    <w:rsid w:val="00F54A16"/>
    <w:rsid w:val="00F54AC6"/>
    <w:rsid w:val="00F54AEB"/>
    <w:rsid w:val="00F55B93"/>
    <w:rsid w:val="00F55C97"/>
    <w:rsid w:val="00F56C43"/>
    <w:rsid w:val="00F578F4"/>
    <w:rsid w:val="00F57DE5"/>
    <w:rsid w:val="00F60FD9"/>
    <w:rsid w:val="00F64E54"/>
    <w:rsid w:val="00F650F1"/>
    <w:rsid w:val="00F654CE"/>
    <w:rsid w:val="00F65902"/>
    <w:rsid w:val="00F65F87"/>
    <w:rsid w:val="00F70544"/>
    <w:rsid w:val="00F7063B"/>
    <w:rsid w:val="00F70A7F"/>
    <w:rsid w:val="00F71AC4"/>
    <w:rsid w:val="00F726CD"/>
    <w:rsid w:val="00F728CE"/>
    <w:rsid w:val="00F72928"/>
    <w:rsid w:val="00F73637"/>
    <w:rsid w:val="00F73790"/>
    <w:rsid w:val="00F73D4E"/>
    <w:rsid w:val="00F7490F"/>
    <w:rsid w:val="00F75139"/>
    <w:rsid w:val="00F758E8"/>
    <w:rsid w:val="00F75D70"/>
    <w:rsid w:val="00F761A8"/>
    <w:rsid w:val="00F763DD"/>
    <w:rsid w:val="00F76655"/>
    <w:rsid w:val="00F77C10"/>
    <w:rsid w:val="00F8033E"/>
    <w:rsid w:val="00F806E2"/>
    <w:rsid w:val="00F80A93"/>
    <w:rsid w:val="00F81F9C"/>
    <w:rsid w:val="00F82590"/>
    <w:rsid w:val="00F827A5"/>
    <w:rsid w:val="00F82EA1"/>
    <w:rsid w:val="00F835F6"/>
    <w:rsid w:val="00F83D62"/>
    <w:rsid w:val="00F83E8F"/>
    <w:rsid w:val="00F840F8"/>
    <w:rsid w:val="00F84653"/>
    <w:rsid w:val="00F85258"/>
    <w:rsid w:val="00F87D3A"/>
    <w:rsid w:val="00F900F8"/>
    <w:rsid w:val="00F909AF"/>
    <w:rsid w:val="00F90CB4"/>
    <w:rsid w:val="00F91883"/>
    <w:rsid w:val="00F920C3"/>
    <w:rsid w:val="00F926CA"/>
    <w:rsid w:val="00F92FCC"/>
    <w:rsid w:val="00F932FA"/>
    <w:rsid w:val="00F93C22"/>
    <w:rsid w:val="00F93E02"/>
    <w:rsid w:val="00F95C8D"/>
    <w:rsid w:val="00F96567"/>
    <w:rsid w:val="00F96B4F"/>
    <w:rsid w:val="00F9732C"/>
    <w:rsid w:val="00F97413"/>
    <w:rsid w:val="00F97FCC"/>
    <w:rsid w:val="00FA071F"/>
    <w:rsid w:val="00FA0923"/>
    <w:rsid w:val="00FA0ACD"/>
    <w:rsid w:val="00FA0BA9"/>
    <w:rsid w:val="00FA1CB4"/>
    <w:rsid w:val="00FA557F"/>
    <w:rsid w:val="00FA68A1"/>
    <w:rsid w:val="00FA6D89"/>
    <w:rsid w:val="00FA7318"/>
    <w:rsid w:val="00FA7319"/>
    <w:rsid w:val="00FB001F"/>
    <w:rsid w:val="00FB066F"/>
    <w:rsid w:val="00FB0A85"/>
    <w:rsid w:val="00FB1601"/>
    <w:rsid w:val="00FB1FA2"/>
    <w:rsid w:val="00FB2BBA"/>
    <w:rsid w:val="00FB522A"/>
    <w:rsid w:val="00FB6003"/>
    <w:rsid w:val="00FB6DD4"/>
    <w:rsid w:val="00FB7F06"/>
    <w:rsid w:val="00FC0A65"/>
    <w:rsid w:val="00FC0A90"/>
    <w:rsid w:val="00FC21A0"/>
    <w:rsid w:val="00FC2DFF"/>
    <w:rsid w:val="00FC3F2C"/>
    <w:rsid w:val="00FC3FB5"/>
    <w:rsid w:val="00FC4DDD"/>
    <w:rsid w:val="00FC50F0"/>
    <w:rsid w:val="00FC5278"/>
    <w:rsid w:val="00FC5506"/>
    <w:rsid w:val="00FC6259"/>
    <w:rsid w:val="00FD0BEB"/>
    <w:rsid w:val="00FD196E"/>
    <w:rsid w:val="00FD2EF1"/>
    <w:rsid w:val="00FD4F73"/>
    <w:rsid w:val="00FD5853"/>
    <w:rsid w:val="00FD6895"/>
    <w:rsid w:val="00FD768E"/>
    <w:rsid w:val="00FE00DE"/>
    <w:rsid w:val="00FE11A5"/>
    <w:rsid w:val="00FE40EB"/>
    <w:rsid w:val="00FE4C05"/>
    <w:rsid w:val="00FE6907"/>
    <w:rsid w:val="00FE7210"/>
    <w:rsid w:val="00FE7B54"/>
    <w:rsid w:val="00FF18D5"/>
    <w:rsid w:val="00FF21E5"/>
    <w:rsid w:val="00FF3270"/>
    <w:rsid w:val="00FF3772"/>
    <w:rsid w:val="00FF3D97"/>
    <w:rsid w:val="00FF4484"/>
    <w:rsid w:val="00FF4A09"/>
    <w:rsid w:val="00FF62EC"/>
    <w:rsid w:val="00FF6929"/>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488C6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index heading" w:uiPriority="0"/>
    <w:lsdException w:name="caption" w:qFormat="1"/>
    <w:lsdException w:name="page number" w:uiPriority="0"/>
    <w:lsdException w:name="Title" w:semiHidden="0" w:uiPriority="1"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Pr>
      <w:sz w:val="24"/>
      <w:szCs w:val="24"/>
    </w:rPr>
  </w:style>
  <w:style w:type="paragraph" w:styleId="Titolo1">
    <w:name w:val="heading 1"/>
    <w:basedOn w:val="Normale"/>
    <w:next w:val="Normale"/>
    <w:link w:val="Titolo1Carattere"/>
    <w:qFormat/>
    <w:rsid w:val="00DE131C"/>
    <w:pPr>
      <w:keepNext/>
      <w:spacing w:line="360" w:lineRule="auto"/>
      <w:outlineLvl w:val="0"/>
    </w:pPr>
    <w:rPr>
      <w:rFonts w:ascii="Calibri" w:hAnsi="Calibri" w:cs="Arial"/>
      <w:b/>
      <w:bCs/>
      <w:caps/>
      <w:kern w:val="32"/>
      <w:szCs w:val="32"/>
    </w:rPr>
  </w:style>
  <w:style w:type="paragraph" w:styleId="Titolo2">
    <w:name w:val="heading 2"/>
    <w:basedOn w:val="Normale"/>
    <w:next w:val="Normale"/>
    <w:link w:val="Titolo2Carattere"/>
    <w:qFormat/>
    <w:rsid w:val="006143D1"/>
    <w:pPr>
      <w:keepNext/>
      <w:spacing w:after="240"/>
      <w:outlineLvl w:val="1"/>
    </w:pPr>
    <w:rPr>
      <w:rFonts w:ascii="Calibri" w:hAnsi="Calibri" w:cs="Arial"/>
      <w:b/>
      <w:bCs/>
      <w:iCs/>
      <w:szCs w:val="28"/>
    </w:rPr>
  </w:style>
  <w:style w:type="paragraph" w:styleId="Titolo3">
    <w:name w:val="heading 3"/>
    <w:basedOn w:val="Normale"/>
    <w:next w:val="Normale"/>
    <w:link w:val="Titolo3Carattere"/>
    <w:qFormat/>
    <w:pPr>
      <w:keepNext/>
      <w:ind w:left="180"/>
      <w:jc w:val="both"/>
      <w:outlineLvl w:val="2"/>
    </w:pPr>
    <w:rPr>
      <w:i/>
      <w:iCs/>
      <w:sz w:val="18"/>
    </w:rPr>
  </w:style>
  <w:style w:type="paragraph" w:styleId="Titolo4">
    <w:name w:val="heading 4"/>
    <w:basedOn w:val="Normale"/>
    <w:next w:val="Normale"/>
    <w:link w:val="Titolo4Carattere"/>
    <w:qFormat/>
    <w:pPr>
      <w:keepNext/>
      <w:jc w:val="both"/>
      <w:outlineLvl w:val="3"/>
    </w:pPr>
    <w:rPr>
      <w:i/>
      <w:iCs/>
      <w:sz w:val="20"/>
    </w:rPr>
  </w:style>
  <w:style w:type="paragraph" w:styleId="Titolo5">
    <w:name w:val="heading 5"/>
    <w:basedOn w:val="Normale"/>
    <w:next w:val="Normale"/>
    <w:link w:val="Titolo5Carattere"/>
    <w:qFormat/>
    <w:pPr>
      <w:keepNext/>
      <w:outlineLvl w:val="4"/>
    </w:pPr>
    <w:rPr>
      <w:i/>
      <w:iCs/>
      <w:sz w:val="18"/>
    </w:rPr>
  </w:style>
  <w:style w:type="paragraph" w:styleId="Titolo6">
    <w:name w:val="heading 6"/>
    <w:basedOn w:val="Normale"/>
    <w:next w:val="Normale"/>
    <w:link w:val="Titolo6Carattere"/>
    <w:qFormat/>
    <w:pPr>
      <w:keepNext/>
      <w:ind w:left="180"/>
      <w:jc w:val="both"/>
      <w:outlineLvl w:val="5"/>
    </w:pPr>
    <w:rPr>
      <w:b/>
      <w:bCs/>
    </w:rPr>
  </w:style>
  <w:style w:type="paragraph" w:styleId="Titolo7">
    <w:name w:val="heading 7"/>
    <w:basedOn w:val="Normale"/>
    <w:next w:val="Normale"/>
    <w:link w:val="Titolo7Carattere"/>
    <w:qFormat/>
    <w:pPr>
      <w:keepNext/>
      <w:ind w:left="180"/>
      <w:jc w:val="both"/>
      <w:outlineLvl w:val="6"/>
    </w:pPr>
    <w:rPr>
      <w:b/>
      <w:bCs/>
      <w:i/>
      <w:iCs/>
    </w:rPr>
  </w:style>
  <w:style w:type="paragraph" w:styleId="Titolo8">
    <w:name w:val="heading 8"/>
    <w:basedOn w:val="Normale"/>
    <w:next w:val="Normale"/>
    <w:link w:val="Titolo8Carattere"/>
    <w:qFormat/>
    <w:pPr>
      <w:keepNext/>
      <w:ind w:left="57"/>
      <w:jc w:val="both"/>
      <w:outlineLvl w:val="7"/>
    </w:pPr>
    <w:rPr>
      <w:b/>
      <w:bCs/>
    </w:rPr>
  </w:style>
  <w:style w:type="paragraph" w:styleId="Titolo9">
    <w:name w:val="heading 9"/>
    <w:basedOn w:val="Normale"/>
    <w:next w:val="Normale"/>
    <w:link w:val="Titolo9Carattere"/>
    <w:qFormat/>
    <w:pPr>
      <w:keepNext/>
      <w:ind w:left="57"/>
      <w:jc w:val="both"/>
      <w:outlineLvl w:val="8"/>
    </w:pPr>
    <w:rPr>
      <w:b/>
      <w:bCs/>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Sommario1">
    <w:name w:val="toc 1"/>
    <w:basedOn w:val="Normale"/>
    <w:next w:val="Normale"/>
    <w:autoRedefine/>
    <w:uiPriority w:val="39"/>
    <w:rsid w:val="00FD0BEB"/>
    <w:pPr>
      <w:tabs>
        <w:tab w:val="right" w:leader="dot" w:pos="9628"/>
      </w:tabs>
      <w:spacing w:before="120"/>
      <w:ind w:left="426" w:hanging="426"/>
    </w:pPr>
    <w:rPr>
      <w:rFonts w:ascii="Calibri" w:hAnsi="Calibri" w:cs="Calibri"/>
      <w:b/>
      <w:bCs/>
      <w:caps/>
      <w:noProof/>
      <w:sz w:val="26"/>
      <w:szCs w:val="26"/>
    </w:rPr>
  </w:style>
  <w:style w:type="character" w:customStyle="1" w:styleId="InitialStyle">
    <w:name w:val="InitialStyle"/>
    <w:rPr>
      <w:rFonts w:ascii="Times New Roman" w:hAnsi="Times New Roman"/>
      <w:b/>
      <w:color w:val="auto"/>
      <w:spacing w:val="0"/>
      <w:sz w:val="24"/>
    </w:rPr>
  </w:style>
  <w:style w:type="paragraph" w:customStyle="1" w:styleId="DefaultText">
    <w:name w:val="Default Text"/>
    <w:basedOn w:val="Normale"/>
    <w:rPr>
      <w:szCs w:val="20"/>
      <w:lang w:val="en-US" w:eastAsia="en-US"/>
    </w:rPr>
  </w:style>
  <w:style w:type="paragraph" w:styleId="Corpodeltesto3">
    <w:name w:val="Body Text 3"/>
    <w:basedOn w:val="Normale"/>
    <w:link w:val="Corpodeltesto3Carattere"/>
    <w:semiHidden/>
    <w:pPr>
      <w:jc w:val="both"/>
    </w:pPr>
    <w:rPr>
      <w:szCs w:val="20"/>
      <w:lang w:eastAsia="en-US"/>
    </w:rPr>
  </w:style>
  <w:style w:type="paragraph" w:styleId="Intestazione">
    <w:name w:val="header"/>
    <w:aliases w:val="Intestazione.int"/>
    <w:basedOn w:val="Normale"/>
    <w:link w:val="IntestazioneCarattere"/>
    <w:semiHidden/>
    <w:pPr>
      <w:tabs>
        <w:tab w:val="center" w:pos="4819"/>
        <w:tab w:val="right" w:pos="9638"/>
      </w:tabs>
    </w:pPr>
  </w:style>
  <w:style w:type="paragraph" w:styleId="Pidipagina">
    <w:name w:val="footer"/>
    <w:aliases w:val="piè di pagina.pdp"/>
    <w:basedOn w:val="Normale"/>
    <w:link w:val="PidipaginaCarattere"/>
    <w:uiPriority w:val="99"/>
    <w:pPr>
      <w:tabs>
        <w:tab w:val="center" w:pos="4819"/>
        <w:tab w:val="right" w:pos="9638"/>
      </w:tabs>
    </w:pPr>
  </w:style>
  <w:style w:type="paragraph" w:styleId="Rientrocorpodeltesto">
    <w:name w:val="Body Text Indent"/>
    <w:basedOn w:val="Normale"/>
    <w:link w:val="RientrocorpodeltestoCarattere"/>
    <w:semiHidden/>
    <w:pPr>
      <w:ind w:left="180"/>
      <w:jc w:val="both"/>
    </w:pPr>
  </w:style>
  <w:style w:type="paragraph" w:styleId="Corpotesto">
    <w:name w:val="Body Text"/>
    <w:basedOn w:val="Normale"/>
    <w:link w:val="CorpotestoCarattere"/>
    <w:uiPriority w:val="1"/>
    <w:qFormat/>
    <w:pPr>
      <w:jc w:val="both"/>
    </w:pPr>
  </w:style>
  <w:style w:type="paragraph" w:styleId="Indice1">
    <w:name w:val="index 1"/>
    <w:basedOn w:val="Normale"/>
    <w:next w:val="Normale"/>
    <w:autoRedefine/>
    <w:semiHidden/>
    <w:rsid w:val="00605852"/>
    <w:pPr>
      <w:jc w:val="both"/>
    </w:pPr>
    <w:rPr>
      <w:szCs w:val="21"/>
    </w:rPr>
  </w:style>
  <w:style w:type="paragraph" w:styleId="Indice2">
    <w:name w:val="index 2"/>
    <w:basedOn w:val="Normale"/>
    <w:next w:val="Normale"/>
    <w:autoRedefine/>
    <w:semiHidden/>
    <w:pPr>
      <w:ind w:left="480" w:hanging="240"/>
    </w:pPr>
    <w:rPr>
      <w:szCs w:val="21"/>
    </w:rPr>
  </w:style>
  <w:style w:type="paragraph" w:styleId="Indice3">
    <w:name w:val="index 3"/>
    <w:basedOn w:val="Normale"/>
    <w:next w:val="Normale"/>
    <w:autoRedefine/>
    <w:semiHidden/>
    <w:pPr>
      <w:ind w:left="720" w:hanging="240"/>
    </w:pPr>
    <w:rPr>
      <w:szCs w:val="21"/>
    </w:rPr>
  </w:style>
  <w:style w:type="paragraph" w:styleId="Indice4">
    <w:name w:val="index 4"/>
    <w:basedOn w:val="Normale"/>
    <w:next w:val="Normale"/>
    <w:autoRedefine/>
    <w:semiHidden/>
    <w:pPr>
      <w:ind w:left="960" w:hanging="240"/>
    </w:pPr>
    <w:rPr>
      <w:szCs w:val="21"/>
    </w:rPr>
  </w:style>
  <w:style w:type="paragraph" w:styleId="Indice5">
    <w:name w:val="index 5"/>
    <w:basedOn w:val="Normale"/>
    <w:next w:val="Normale"/>
    <w:autoRedefine/>
    <w:semiHidden/>
    <w:pPr>
      <w:ind w:left="1200" w:hanging="240"/>
    </w:pPr>
    <w:rPr>
      <w:szCs w:val="21"/>
    </w:rPr>
  </w:style>
  <w:style w:type="paragraph" w:styleId="Indice6">
    <w:name w:val="index 6"/>
    <w:basedOn w:val="Normale"/>
    <w:next w:val="Normale"/>
    <w:autoRedefine/>
    <w:semiHidden/>
    <w:pPr>
      <w:ind w:left="1440" w:hanging="240"/>
    </w:pPr>
    <w:rPr>
      <w:szCs w:val="21"/>
    </w:rPr>
  </w:style>
  <w:style w:type="paragraph" w:styleId="Indice7">
    <w:name w:val="index 7"/>
    <w:basedOn w:val="Normale"/>
    <w:next w:val="Normale"/>
    <w:autoRedefine/>
    <w:semiHidden/>
    <w:pPr>
      <w:ind w:left="1680" w:hanging="240"/>
    </w:pPr>
    <w:rPr>
      <w:szCs w:val="21"/>
    </w:rPr>
  </w:style>
  <w:style w:type="paragraph" w:styleId="Indice8">
    <w:name w:val="index 8"/>
    <w:basedOn w:val="Normale"/>
    <w:next w:val="Normale"/>
    <w:autoRedefine/>
    <w:semiHidden/>
    <w:pPr>
      <w:ind w:left="1920" w:hanging="240"/>
    </w:pPr>
    <w:rPr>
      <w:szCs w:val="21"/>
    </w:rPr>
  </w:style>
  <w:style w:type="paragraph" w:styleId="Indice9">
    <w:name w:val="index 9"/>
    <w:basedOn w:val="Normale"/>
    <w:next w:val="Normale"/>
    <w:autoRedefine/>
    <w:semiHidden/>
    <w:pPr>
      <w:ind w:left="2160" w:hanging="240"/>
    </w:pPr>
    <w:rPr>
      <w:szCs w:val="21"/>
    </w:rPr>
  </w:style>
  <w:style w:type="paragraph" w:styleId="Titoloindice">
    <w:name w:val="index heading"/>
    <w:basedOn w:val="Normale"/>
    <w:next w:val="Indice1"/>
    <w:semiHidden/>
    <w:pPr>
      <w:pBdr>
        <w:top w:val="single" w:sz="12" w:space="0" w:color="auto"/>
      </w:pBdr>
      <w:spacing w:before="360" w:after="240"/>
    </w:pPr>
    <w:rPr>
      <w:b/>
      <w:bCs/>
      <w:i/>
      <w:iCs/>
      <w:szCs w:val="31"/>
    </w:rPr>
  </w:style>
  <w:style w:type="paragraph" w:customStyle="1" w:styleId="xl24">
    <w:name w:val="xl24"/>
    <w:basedOn w:val="Normale"/>
    <w:pPr>
      <w:pBdr>
        <w:top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25">
    <w:name w:val="xl25"/>
    <w:basedOn w:val="Normale"/>
    <w:pPr>
      <w:pBdr>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26">
    <w:name w:val="xl26"/>
    <w:basedOn w:val="Normale"/>
    <w:pPr>
      <w:pBdr>
        <w:top w:val="single" w:sz="4" w:space="0" w:color="auto"/>
        <w:left w:val="single" w:sz="4" w:space="0" w:color="auto"/>
        <w:right w:val="single" w:sz="4" w:space="0" w:color="auto"/>
      </w:pBdr>
      <w:spacing w:before="100" w:beforeAutospacing="1" w:after="100" w:afterAutospacing="1"/>
      <w:jc w:val="both"/>
      <w:textAlignment w:val="top"/>
    </w:pPr>
    <w:rPr>
      <w:rFonts w:eastAsia="Arial Unicode MS"/>
    </w:rPr>
  </w:style>
  <w:style w:type="paragraph" w:customStyle="1" w:styleId="xl27">
    <w:name w:val="xl27"/>
    <w:basedOn w:val="Normale"/>
    <w:pPr>
      <w:pBdr>
        <w:left w:val="single" w:sz="4" w:space="0" w:color="auto"/>
        <w:bottom w:val="single" w:sz="4" w:space="0" w:color="auto"/>
        <w:right w:val="single" w:sz="4" w:space="0" w:color="auto"/>
      </w:pBdr>
      <w:spacing w:before="100" w:beforeAutospacing="1" w:after="100" w:afterAutospacing="1"/>
      <w:jc w:val="both"/>
      <w:textAlignment w:val="top"/>
    </w:pPr>
    <w:rPr>
      <w:rFonts w:eastAsia="Arial Unicode MS"/>
    </w:rPr>
  </w:style>
  <w:style w:type="paragraph" w:customStyle="1" w:styleId="xl28">
    <w:name w:val="xl28"/>
    <w:basedOn w:val="Normale"/>
    <w:pPr>
      <w:pBdr>
        <w:right w:val="single" w:sz="4" w:space="0" w:color="auto"/>
      </w:pBdr>
      <w:spacing w:before="100" w:beforeAutospacing="1" w:after="100" w:afterAutospacing="1"/>
      <w:jc w:val="right"/>
      <w:textAlignment w:val="top"/>
    </w:pPr>
    <w:rPr>
      <w:rFonts w:eastAsia="Arial Unicode MS"/>
      <w:b/>
      <w:bCs/>
    </w:rPr>
  </w:style>
  <w:style w:type="paragraph" w:customStyle="1" w:styleId="xl29">
    <w:name w:val="xl29"/>
    <w:basedOn w:val="Normale"/>
    <w:pPr>
      <w:pBdr>
        <w:right w:val="single" w:sz="4" w:space="0" w:color="auto"/>
      </w:pBdr>
      <w:spacing w:before="100" w:beforeAutospacing="1" w:after="100" w:afterAutospacing="1"/>
      <w:jc w:val="right"/>
      <w:textAlignment w:val="top"/>
    </w:pPr>
    <w:rPr>
      <w:rFonts w:eastAsia="Arial Unicode MS"/>
    </w:rPr>
  </w:style>
  <w:style w:type="paragraph" w:customStyle="1" w:styleId="xl30">
    <w:name w:val="xl30"/>
    <w:basedOn w:val="Normale"/>
    <w:pPr>
      <w:pBdr>
        <w:left w:val="single" w:sz="4" w:space="0" w:color="auto"/>
        <w:right w:val="single" w:sz="4" w:space="0" w:color="auto"/>
      </w:pBdr>
      <w:spacing w:before="100" w:beforeAutospacing="1" w:after="100" w:afterAutospacing="1"/>
      <w:textAlignment w:val="top"/>
    </w:pPr>
    <w:rPr>
      <w:rFonts w:eastAsia="Arial Unicode MS"/>
      <w:i/>
      <w:iCs/>
      <w:sz w:val="16"/>
      <w:szCs w:val="16"/>
    </w:rPr>
  </w:style>
  <w:style w:type="paragraph" w:customStyle="1" w:styleId="xl31">
    <w:name w:val="xl31"/>
    <w:basedOn w:val="Normale"/>
    <w:pPr>
      <w:pBdr>
        <w:right w:val="single" w:sz="4" w:space="0" w:color="auto"/>
      </w:pBdr>
      <w:spacing w:before="100" w:beforeAutospacing="1" w:after="100" w:afterAutospacing="1"/>
      <w:jc w:val="right"/>
      <w:textAlignment w:val="top"/>
    </w:pPr>
    <w:rPr>
      <w:rFonts w:eastAsia="Arial Unicode MS"/>
      <w:i/>
      <w:iCs/>
      <w:sz w:val="16"/>
      <w:szCs w:val="16"/>
    </w:rPr>
  </w:style>
  <w:style w:type="paragraph" w:customStyle="1" w:styleId="xl32">
    <w:name w:val="xl32"/>
    <w:basedOn w:val="Normale"/>
    <w:pPr>
      <w:pBdr>
        <w:right w:val="single" w:sz="4" w:space="0" w:color="auto"/>
      </w:pBdr>
      <w:spacing w:before="100" w:beforeAutospacing="1" w:after="100" w:afterAutospacing="1"/>
      <w:jc w:val="right"/>
      <w:textAlignment w:val="top"/>
    </w:pPr>
    <w:rPr>
      <w:rFonts w:eastAsia="Arial Unicode MS"/>
      <w:i/>
      <w:iCs/>
      <w:sz w:val="16"/>
      <w:szCs w:val="16"/>
    </w:rPr>
  </w:style>
  <w:style w:type="paragraph" w:customStyle="1" w:styleId="xl33">
    <w:name w:val="xl33"/>
    <w:basedOn w:val="Normale"/>
    <w:pPr>
      <w:pBdr>
        <w:left w:val="single" w:sz="4" w:space="0" w:color="auto"/>
        <w:right w:val="single" w:sz="4" w:space="0" w:color="auto"/>
      </w:pBdr>
      <w:spacing w:before="100" w:beforeAutospacing="1" w:after="100" w:afterAutospacing="1"/>
      <w:textAlignment w:val="top"/>
    </w:pPr>
    <w:rPr>
      <w:rFonts w:eastAsia="Arial Unicode MS"/>
      <w:b/>
      <w:bCs/>
    </w:rPr>
  </w:style>
  <w:style w:type="paragraph" w:customStyle="1" w:styleId="xl34">
    <w:name w:val="xl34"/>
    <w:basedOn w:val="Normale"/>
    <w:pPr>
      <w:pBdr>
        <w:top w:val="single" w:sz="4" w:space="0" w:color="auto"/>
        <w:right w:val="single" w:sz="4" w:space="0" w:color="auto"/>
      </w:pBdr>
      <w:spacing w:before="100" w:beforeAutospacing="1" w:after="100" w:afterAutospacing="1"/>
      <w:jc w:val="right"/>
      <w:textAlignment w:val="top"/>
    </w:pPr>
    <w:rPr>
      <w:rFonts w:eastAsia="Arial Unicode MS"/>
      <w:b/>
      <w:bCs/>
    </w:rPr>
  </w:style>
  <w:style w:type="paragraph" w:customStyle="1" w:styleId="xl35">
    <w:name w:val="xl35"/>
    <w:basedOn w:val="Normale"/>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36">
    <w:name w:val="xl36"/>
    <w:basedOn w:val="Normale"/>
    <w:pPr>
      <w:pBdr>
        <w:right w:val="single" w:sz="4" w:space="0" w:color="auto"/>
      </w:pBdr>
      <w:spacing w:before="100" w:beforeAutospacing="1" w:after="100" w:afterAutospacing="1"/>
      <w:jc w:val="right"/>
      <w:textAlignment w:val="top"/>
    </w:pPr>
    <w:rPr>
      <w:rFonts w:eastAsia="Arial Unicode MS"/>
      <w:color w:val="000000"/>
    </w:rPr>
  </w:style>
  <w:style w:type="paragraph" w:customStyle="1" w:styleId="xl37">
    <w:name w:val="xl37"/>
    <w:basedOn w:val="Normale"/>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38">
    <w:name w:val="xl38"/>
    <w:basedOn w:val="Normale"/>
    <w:pPr>
      <w:pBdr>
        <w:bottom w:val="single" w:sz="4" w:space="0" w:color="auto"/>
        <w:right w:val="single" w:sz="4" w:space="0" w:color="auto"/>
      </w:pBdr>
      <w:spacing w:before="100" w:beforeAutospacing="1" w:after="100" w:afterAutospacing="1"/>
      <w:jc w:val="right"/>
      <w:textAlignment w:val="top"/>
    </w:pPr>
    <w:rPr>
      <w:rFonts w:eastAsia="Arial Unicode MS"/>
    </w:rPr>
  </w:style>
  <w:style w:type="paragraph" w:customStyle="1" w:styleId="xl39">
    <w:name w:val="xl39"/>
    <w:basedOn w:val="Normale"/>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b/>
      <w:bCs/>
    </w:rPr>
  </w:style>
  <w:style w:type="paragraph" w:customStyle="1" w:styleId="xl40">
    <w:name w:val="xl40"/>
    <w:basedOn w:val="Normale"/>
    <w:pPr>
      <w:pBdr>
        <w:bottom w:val="single" w:sz="4" w:space="0" w:color="auto"/>
        <w:right w:val="single" w:sz="4" w:space="0" w:color="auto"/>
      </w:pBdr>
      <w:spacing w:before="100" w:beforeAutospacing="1" w:after="100" w:afterAutospacing="1"/>
      <w:jc w:val="right"/>
      <w:textAlignment w:val="top"/>
    </w:pPr>
    <w:rPr>
      <w:rFonts w:eastAsia="Arial Unicode MS"/>
      <w:b/>
      <w:bCs/>
    </w:rPr>
  </w:style>
  <w:style w:type="paragraph" w:customStyle="1" w:styleId="xl41">
    <w:name w:val="xl41"/>
    <w:basedOn w:val="Normale"/>
    <w:pPr>
      <w:pBdr>
        <w:right w:val="single" w:sz="4" w:space="0" w:color="auto"/>
      </w:pBdr>
      <w:spacing w:before="100" w:beforeAutospacing="1" w:after="100" w:afterAutospacing="1"/>
      <w:jc w:val="right"/>
      <w:textAlignment w:val="top"/>
    </w:pPr>
    <w:rPr>
      <w:rFonts w:eastAsia="Arial Unicode MS"/>
      <w:i/>
      <w:iCs/>
      <w:color w:val="000000"/>
      <w:sz w:val="16"/>
      <w:szCs w:val="16"/>
    </w:rPr>
  </w:style>
  <w:style w:type="paragraph" w:customStyle="1" w:styleId="xl42">
    <w:name w:val="xl42"/>
    <w:basedOn w:val="Normale"/>
    <w:pPr>
      <w:pBdr>
        <w:right w:val="single" w:sz="4" w:space="0" w:color="auto"/>
      </w:pBdr>
      <w:spacing w:before="100" w:beforeAutospacing="1" w:after="100" w:afterAutospacing="1"/>
      <w:jc w:val="right"/>
      <w:textAlignment w:val="top"/>
    </w:pPr>
    <w:rPr>
      <w:rFonts w:eastAsia="Arial Unicode MS"/>
      <w:i/>
      <w:iCs/>
      <w:color w:val="000000"/>
      <w:sz w:val="16"/>
      <w:szCs w:val="16"/>
    </w:rPr>
  </w:style>
  <w:style w:type="paragraph" w:styleId="Sommario2">
    <w:name w:val="toc 2"/>
    <w:basedOn w:val="Normale"/>
    <w:next w:val="Normale"/>
    <w:autoRedefine/>
    <w:uiPriority w:val="39"/>
    <w:rsid w:val="00B774C2"/>
    <w:pPr>
      <w:tabs>
        <w:tab w:val="left" w:pos="720"/>
        <w:tab w:val="right" w:leader="dot" w:pos="9628"/>
      </w:tabs>
      <w:spacing w:before="120" w:after="180"/>
      <w:ind w:left="709" w:hanging="709"/>
    </w:pPr>
    <w:rPr>
      <w:rFonts w:ascii="Calibri" w:hAnsi="Calibri" w:cs="Calibri"/>
      <w:b/>
      <w:bCs/>
      <w:noProof/>
      <w:sz w:val="26"/>
      <w:szCs w:val="26"/>
    </w:rPr>
  </w:style>
  <w:style w:type="paragraph" w:styleId="Sommario3">
    <w:name w:val="toc 3"/>
    <w:basedOn w:val="Normale"/>
    <w:next w:val="Normale"/>
    <w:autoRedefine/>
    <w:uiPriority w:val="39"/>
    <w:pPr>
      <w:ind w:left="240"/>
    </w:pPr>
  </w:style>
  <w:style w:type="character" w:styleId="Numeropagina">
    <w:name w:val="page number"/>
    <w:basedOn w:val="Carpredefinitoparagrafo"/>
    <w:semiHidden/>
  </w:style>
  <w:style w:type="paragraph" w:customStyle="1" w:styleId="Testots">
    <w:name w:val="Testo.ts"/>
    <w:basedOn w:val="Normale"/>
    <w:pPr>
      <w:spacing w:before="130" w:after="260" w:line="260" w:lineRule="exact"/>
      <w:jc w:val="both"/>
    </w:pPr>
    <w:rPr>
      <w:sz w:val="22"/>
      <w:szCs w:val="20"/>
      <w:lang w:val="en-GB"/>
    </w:rPr>
  </w:style>
  <w:style w:type="paragraph" w:styleId="Rientrocorpodeltesto2">
    <w:name w:val="Body Text Indent 2"/>
    <w:basedOn w:val="Normale"/>
    <w:link w:val="Rientrocorpodeltesto2Carattere"/>
    <w:semiHidden/>
    <w:pPr>
      <w:ind w:left="180"/>
      <w:jc w:val="both"/>
    </w:pPr>
    <w:rPr>
      <w:i/>
      <w:iCs/>
      <w:sz w:val="20"/>
    </w:rPr>
  </w:style>
  <w:style w:type="paragraph" w:styleId="Rientrocorpodeltesto3">
    <w:name w:val="Body Text Indent 3"/>
    <w:basedOn w:val="Normale"/>
    <w:link w:val="Rientrocorpodeltesto3Carattere"/>
    <w:semiHidden/>
    <w:pPr>
      <w:ind w:left="180"/>
      <w:jc w:val="both"/>
    </w:pPr>
    <w:rPr>
      <w:i/>
      <w:iCs/>
      <w:sz w:val="18"/>
    </w:rPr>
  </w:style>
  <w:style w:type="paragraph" w:customStyle="1" w:styleId="xl43">
    <w:name w:val="xl43"/>
    <w:basedOn w:val="Normale"/>
    <w:pPr>
      <w:pBdr>
        <w:left w:val="single" w:sz="4" w:space="0" w:color="auto"/>
      </w:pBdr>
      <w:spacing w:before="100" w:beforeAutospacing="1" w:after="100" w:afterAutospacing="1"/>
    </w:pPr>
    <w:rPr>
      <w:rFonts w:eastAsia="Arial Unicode MS"/>
    </w:rPr>
  </w:style>
  <w:style w:type="paragraph" w:customStyle="1" w:styleId="xl44">
    <w:name w:val="xl44"/>
    <w:basedOn w:val="Normale"/>
    <w:pPr>
      <w:pBdr>
        <w:right w:val="single" w:sz="4" w:space="0" w:color="auto"/>
      </w:pBdr>
      <w:spacing w:before="100" w:beforeAutospacing="1" w:after="100" w:afterAutospacing="1"/>
    </w:pPr>
    <w:rPr>
      <w:rFonts w:eastAsia="Arial Unicode MS"/>
    </w:rPr>
  </w:style>
  <w:style w:type="paragraph" w:customStyle="1" w:styleId="xl45">
    <w:name w:val="xl45"/>
    <w:basedOn w:val="Normale"/>
    <w:pPr>
      <w:pBdr>
        <w:left w:val="single" w:sz="4" w:space="0" w:color="auto"/>
      </w:pBdr>
      <w:spacing w:before="100" w:beforeAutospacing="1" w:after="100" w:afterAutospacing="1"/>
    </w:pPr>
    <w:rPr>
      <w:rFonts w:eastAsia="Arial Unicode MS"/>
      <w:b/>
      <w:bCs/>
    </w:rPr>
  </w:style>
  <w:style w:type="paragraph" w:customStyle="1" w:styleId="xl46">
    <w:name w:val="xl46"/>
    <w:basedOn w:val="Normale"/>
    <w:pPr>
      <w:pBdr>
        <w:right w:val="single" w:sz="4" w:space="0" w:color="auto"/>
      </w:pBdr>
      <w:spacing w:before="100" w:beforeAutospacing="1" w:after="100" w:afterAutospacing="1"/>
    </w:pPr>
    <w:rPr>
      <w:rFonts w:eastAsia="Arial Unicode MS"/>
      <w:b/>
      <w:bCs/>
    </w:rPr>
  </w:style>
  <w:style w:type="paragraph" w:customStyle="1" w:styleId="xl47">
    <w:name w:val="xl47"/>
    <w:basedOn w:val="Normale"/>
    <w:pPr>
      <w:pBdr>
        <w:top w:val="single" w:sz="4" w:space="0" w:color="auto"/>
        <w:right w:val="single" w:sz="4" w:space="0" w:color="auto"/>
      </w:pBdr>
      <w:spacing w:before="100" w:beforeAutospacing="1" w:after="100" w:afterAutospacing="1"/>
    </w:pPr>
    <w:rPr>
      <w:rFonts w:eastAsia="Arial Unicode MS"/>
    </w:rPr>
  </w:style>
  <w:style w:type="paragraph" w:customStyle="1" w:styleId="xl48">
    <w:name w:val="xl48"/>
    <w:basedOn w:val="Normale"/>
    <w:pPr>
      <w:pBdr>
        <w:right w:val="single" w:sz="4" w:space="0" w:color="auto"/>
      </w:pBdr>
      <w:shd w:val="clear" w:color="auto" w:fill="C0C0C0"/>
      <w:spacing w:before="100" w:beforeAutospacing="1" w:after="100" w:afterAutospacing="1"/>
    </w:pPr>
    <w:rPr>
      <w:rFonts w:eastAsia="Arial Unicode MS"/>
      <w:b/>
      <w:bCs/>
    </w:rPr>
  </w:style>
  <w:style w:type="paragraph" w:customStyle="1" w:styleId="xl49">
    <w:name w:val="xl49"/>
    <w:basedOn w:val="Normale"/>
    <w:pPr>
      <w:pBdr>
        <w:bottom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Normale"/>
    <w:pPr>
      <w:pBdr>
        <w:left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51">
    <w:name w:val="xl51"/>
    <w:basedOn w:val="Normale"/>
    <w:pPr>
      <w:pBdr>
        <w:left w:val="single" w:sz="4" w:space="0" w:color="auto"/>
      </w:pBdr>
      <w:spacing w:before="100" w:beforeAutospacing="1" w:after="100" w:afterAutospacing="1"/>
      <w:jc w:val="center"/>
    </w:pPr>
    <w:rPr>
      <w:rFonts w:eastAsia="Arial Unicode MS"/>
    </w:rPr>
  </w:style>
  <w:style w:type="paragraph" w:customStyle="1" w:styleId="xl52">
    <w:name w:val="xl52"/>
    <w:basedOn w:val="Normale"/>
    <w:pPr>
      <w:pBdr>
        <w:left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53">
    <w:name w:val="xl53"/>
    <w:basedOn w:val="Normale"/>
    <w:pPr>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54">
    <w:name w:val="xl54"/>
    <w:basedOn w:val="Normal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55">
    <w:name w:val="xl55"/>
    <w:basedOn w:val="Normale"/>
    <w:pPr>
      <w:pBdr>
        <w:left w:val="single" w:sz="4" w:space="0" w:color="auto"/>
      </w:pBdr>
      <w:spacing w:before="100" w:beforeAutospacing="1" w:after="100" w:afterAutospacing="1"/>
    </w:pPr>
    <w:rPr>
      <w:rFonts w:eastAsia="Arial Unicode MS"/>
      <w:b/>
      <w:bCs/>
    </w:rPr>
  </w:style>
  <w:style w:type="paragraph" w:customStyle="1" w:styleId="xl56">
    <w:name w:val="xl56"/>
    <w:basedOn w:val="Normale"/>
    <w:pPr>
      <w:spacing w:before="100" w:beforeAutospacing="1" w:after="100" w:afterAutospacing="1"/>
    </w:pPr>
    <w:rPr>
      <w:rFonts w:eastAsia="Arial Unicode MS"/>
      <w:b/>
      <w:bCs/>
    </w:rPr>
  </w:style>
  <w:style w:type="paragraph" w:customStyle="1" w:styleId="xl57">
    <w:name w:val="xl57"/>
    <w:basedOn w:val="Normale"/>
    <w:pPr>
      <w:pBdr>
        <w:right w:val="single" w:sz="4" w:space="0" w:color="auto"/>
      </w:pBdr>
      <w:spacing w:before="100" w:beforeAutospacing="1" w:after="100" w:afterAutospacing="1"/>
    </w:pPr>
    <w:rPr>
      <w:rFonts w:eastAsia="Arial Unicode MS"/>
      <w:b/>
      <w:bCs/>
    </w:rPr>
  </w:style>
  <w:style w:type="paragraph" w:customStyle="1" w:styleId="xl58">
    <w:name w:val="xl58"/>
    <w:basedOn w:val="Normale"/>
    <w:pPr>
      <w:pBdr>
        <w:left w:val="single" w:sz="4" w:space="0" w:color="auto"/>
        <w:right w:val="single" w:sz="4" w:space="0" w:color="auto"/>
      </w:pBdr>
      <w:spacing w:before="100" w:beforeAutospacing="1" w:after="100" w:afterAutospacing="1"/>
    </w:pPr>
    <w:rPr>
      <w:rFonts w:eastAsia="Arial Unicode MS"/>
      <w:b/>
      <w:bCs/>
    </w:rPr>
  </w:style>
  <w:style w:type="paragraph" w:customStyle="1" w:styleId="xl59">
    <w:name w:val="xl59"/>
    <w:basedOn w:val="Normale"/>
    <w:pPr>
      <w:pBdr>
        <w:left w:val="single" w:sz="4" w:space="0" w:color="auto"/>
      </w:pBdr>
      <w:spacing w:before="100" w:beforeAutospacing="1" w:after="100" w:afterAutospacing="1"/>
      <w:jc w:val="right"/>
    </w:pPr>
    <w:rPr>
      <w:rFonts w:eastAsia="Arial Unicode MS"/>
    </w:rPr>
  </w:style>
  <w:style w:type="paragraph" w:customStyle="1" w:styleId="xl60">
    <w:name w:val="xl60"/>
    <w:basedOn w:val="Normale"/>
    <w:pPr>
      <w:spacing w:before="100" w:beforeAutospacing="1" w:after="100" w:afterAutospacing="1"/>
      <w:jc w:val="right"/>
    </w:pPr>
    <w:rPr>
      <w:rFonts w:eastAsia="Arial Unicode MS"/>
    </w:rPr>
  </w:style>
  <w:style w:type="paragraph" w:customStyle="1" w:styleId="xl61">
    <w:name w:val="xl61"/>
    <w:basedOn w:val="Normale"/>
    <w:pPr>
      <w:pBdr>
        <w:right w:val="single" w:sz="4" w:space="0" w:color="auto"/>
      </w:pBdr>
      <w:spacing w:before="100" w:beforeAutospacing="1" w:after="100" w:afterAutospacing="1"/>
      <w:jc w:val="right"/>
    </w:pPr>
    <w:rPr>
      <w:rFonts w:eastAsia="Arial Unicode MS"/>
    </w:rPr>
  </w:style>
  <w:style w:type="paragraph" w:customStyle="1" w:styleId="xl62">
    <w:name w:val="xl62"/>
    <w:basedOn w:val="Normale"/>
    <w:pPr>
      <w:pBdr>
        <w:left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Normale"/>
    <w:pPr>
      <w:pBdr>
        <w:left w:val="single" w:sz="4" w:space="0" w:color="auto"/>
      </w:pBdr>
      <w:spacing w:before="100" w:beforeAutospacing="1" w:after="100" w:afterAutospacing="1"/>
      <w:jc w:val="right"/>
    </w:pPr>
    <w:rPr>
      <w:rFonts w:eastAsia="Arial Unicode MS"/>
      <w:b/>
      <w:bCs/>
    </w:rPr>
  </w:style>
  <w:style w:type="paragraph" w:customStyle="1" w:styleId="xl64">
    <w:name w:val="xl64"/>
    <w:basedOn w:val="Normale"/>
    <w:pPr>
      <w:spacing w:before="100" w:beforeAutospacing="1" w:after="100" w:afterAutospacing="1"/>
      <w:jc w:val="right"/>
    </w:pPr>
    <w:rPr>
      <w:rFonts w:eastAsia="Arial Unicode MS"/>
      <w:b/>
      <w:bCs/>
    </w:rPr>
  </w:style>
  <w:style w:type="paragraph" w:customStyle="1" w:styleId="xl65">
    <w:name w:val="xl65"/>
    <w:basedOn w:val="Normale"/>
    <w:pPr>
      <w:pBdr>
        <w:right w:val="single" w:sz="4" w:space="0" w:color="auto"/>
      </w:pBdr>
      <w:spacing w:before="100" w:beforeAutospacing="1" w:after="100" w:afterAutospacing="1"/>
      <w:jc w:val="right"/>
    </w:pPr>
    <w:rPr>
      <w:rFonts w:eastAsia="Arial Unicode MS"/>
      <w:b/>
      <w:bCs/>
    </w:rPr>
  </w:style>
  <w:style w:type="paragraph" w:customStyle="1" w:styleId="xl66">
    <w:name w:val="xl66"/>
    <w:basedOn w:val="Normale"/>
    <w:pPr>
      <w:pBdr>
        <w:top w:val="single" w:sz="4" w:space="0" w:color="auto"/>
        <w:left w:val="single" w:sz="4" w:space="0" w:color="auto"/>
      </w:pBdr>
      <w:spacing w:before="100" w:beforeAutospacing="1" w:after="100" w:afterAutospacing="1"/>
      <w:jc w:val="right"/>
    </w:pPr>
    <w:rPr>
      <w:rFonts w:eastAsia="Arial Unicode MS"/>
      <w:b/>
      <w:bCs/>
    </w:rPr>
  </w:style>
  <w:style w:type="paragraph" w:customStyle="1" w:styleId="xl67">
    <w:name w:val="xl67"/>
    <w:basedOn w:val="Normale"/>
    <w:pPr>
      <w:pBdr>
        <w:top w:val="single" w:sz="4" w:space="0" w:color="auto"/>
      </w:pBdr>
      <w:spacing w:before="100" w:beforeAutospacing="1" w:after="100" w:afterAutospacing="1"/>
      <w:jc w:val="right"/>
    </w:pPr>
    <w:rPr>
      <w:rFonts w:eastAsia="Arial Unicode MS"/>
    </w:rPr>
  </w:style>
  <w:style w:type="paragraph" w:customStyle="1" w:styleId="xl68">
    <w:name w:val="xl68"/>
    <w:basedOn w:val="Normale"/>
    <w:pPr>
      <w:pBdr>
        <w:top w:val="single" w:sz="4" w:space="0" w:color="auto"/>
        <w:right w:val="single" w:sz="4" w:space="0" w:color="auto"/>
      </w:pBdr>
      <w:spacing w:before="100" w:beforeAutospacing="1" w:after="100" w:afterAutospacing="1"/>
      <w:jc w:val="right"/>
    </w:pPr>
    <w:rPr>
      <w:rFonts w:eastAsia="Arial Unicode MS"/>
      <w:b/>
      <w:bCs/>
    </w:rPr>
  </w:style>
  <w:style w:type="paragraph" w:customStyle="1" w:styleId="xl69">
    <w:name w:val="xl69"/>
    <w:basedOn w:val="Normale"/>
    <w:pPr>
      <w:pBdr>
        <w:top w:val="single" w:sz="4" w:space="0" w:color="auto"/>
        <w:left w:val="single" w:sz="4" w:space="0" w:color="auto"/>
        <w:right w:val="single" w:sz="4" w:space="0" w:color="auto"/>
      </w:pBdr>
      <w:spacing w:before="100" w:beforeAutospacing="1" w:after="100" w:afterAutospacing="1"/>
      <w:jc w:val="right"/>
    </w:pPr>
    <w:rPr>
      <w:rFonts w:eastAsia="Arial Unicode MS"/>
    </w:rPr>
  </w:style>
  <w:style w:type="paragraph" w:customStyle="1" w:styleId="xl70">
    <w:name w:val="xl70"/>
    <w:basedOn w:val="Normale"/>
    <w:pPr>
      <w:pBdr>
        <w:left w:val="single" w:sz="4" w:space="0" w:color="auto"/>
      </w:pBdr>
      <w:shd w:val="clear" w:color="auto" w:fill="C0C0C0"/>
      <w:spacing w:before="100" w:beforeAutospacing="1" w:after="100" w:afterAutospacing="1"/>
      <w:jc w:val="right"/>
    </w:pPr>
    <w:rPr>
      <w:rFonts w:eastAsia="Arial Unicode MS"/>
      <w:b/>
      <w:bCs/>
    </w:rPr>
  </w:style>
  <w:style w:type="paragraph" w:customStyle="1" w:styleId="xl71">
    <w:name w:val="xl71"/>
    <w:basedOn w:val="Normale"/>
    <w:pPr>
      <w:shd w:val="clear" w:color="auto" w:fill="C0C0C0"/>
      <w:spacing w:before="100" w:beforeAutospacing="1" w:after="100" w:afterAutospacing="1"/>
      <w:jc w:val="right"/>
    </w:pPr>
    <w:rPr>
      <w:rFonts w:eastAsia="Arial Unicode MS"/>
      <w:b/>
      <w:bCs/>
    </w:rPr>
  </w:style>
  <w:style w:type="paragraph" w:customStyle="1" w:styleId="xl72">
    <w:name w:val="xl72"/>
    <w:basedOn w:val="Normale"/>
    <w:pPr>
      <w:shd w:val="clear" w:color="auto" w:fill="C0C0C0"/>
      <w:spacing w:before="100" w:beforeAutospacing="1" w:after="100" w:afterAutospacing="1"/>
      <w:jc w:val="right"/>
    </w:pPr>
    <w:rPr>
      <w:rFonts w:eastAsia="Arial Unicode MS"/>
      <w:b/>
      <w:bCs/>
    </w:rPr>
  </w:style>
  <w:style w:type="paragraph" w:customStyle="1" w:styleId="xl73">
    <w:name w:val="xl73"/>
    <w:basedOn w:val="Normale"/>
    <w:pPr>
      <w:pBdr>
        <w:right w:val="single" w:sz="4" w:space="0" w:color="auto"/>
      </w:pBdr>
      <w:shd w:val="clear" w:color="auto" w:fill="C0C0C0"/>
      <w:spacing w:before="100" w:beforeAutospacing="1" w:after="100" w:afterAutospacing="1"/>
      <w:jc w:val="right"/>
    </w:pPr>
    <w:rPr>
      <w:rFonts w:eastAsia="Arial Unicode MS"/>
      <w:b/>
      <w:bCs/>
    </w:rPr>
  </w:style>
  <w:style w:type="paragraph" w:customStyle="1" w:styleId="xl74">
    <w:name w:val="xl74"/>
    <w:basedOn w:val="Normale"/>
    <w:pPr>
      <w:pBdr>
        <w:left w:val="single" w:sz="4" w:space="0" w:color="auto"/>
        <w:right w:val="single" w:sz="4" w:space="0" w:color="auto"/>
      </w:pBdr>
      <w:shd w:val="clear" w:color="auto" w:fill="C0C0C0"/>
      <w:spacing w:before="100" w:beforeAutospacing="1" w:after="100" w:afterAutospacing="1"/>
      <w:jc w:val="right"/>
    </w:pPr>
    <w:rPr>
      <w:rFonts w:eastAsia="Arial Unicode MS"/>
      <w:b/>
      <w:bCs/>
    </w:rPr>
  </w:style>
  <w:style w:type="paragraph" w:styleId="Sommario4">
    <w:name w:val="toc 4"/>
    <w:basedOn w:val="Normale"/>
    <w:next w:val="Normale"/>
    <w:autoRedefine/>
    <w:semiHidden/>
    <w:pPr>
      <w:ind w:left="480"/>
    </w:pPr>
  </w:style>
  <w:style w:type="paragraph" w:styleId="Sommario5">
    <w:name w:val="toc 5"/>
    <w:basedOn w:val="Normale"/>
    <w:next w:val="Normale"/>
    <w:autoRedefine/>
    <w:semiHidden/>
    <w:pPr>
      <w:ind w:left="720"/>
    </w:pPr>
  </w:style>
  <w:style w:type="paragraph" w:styleId="Sommario6">
    <w:name w:val="toc 6"/>
    <w:basedOn w:val="Normale"/>
    <w:next w:val="Normale"/>
    <w:autoRedefine/>
    <w:semiHidden/>
    <w:pPr>
      <w:ind w:left="960"/>
    </w:pPr>
  </w:style>
  <w:style w:type="paragraph" w:styleId="Sommario7">
    <w:name w:val="toc 7"/>
    <w:basedOn w:val="Normale"/>
    <w:next w:val="Normale"/>
    <w:autoRedefine/>
    <w:semiHidden/>
    <w:pPr>
      <w:ind w:left="1200"/>
    </w:pPr>
  </w:style>
  <w:style w:type="paragraph" w:styleId="Sommario8">
    <w:name w:val="toc 8"/>
    <w:basedOn w:val="Normale"/>
    <w:next w:val="Normale"/>
    <w:autoRedefine/>
    <w:semiHidden/>
    <w:pPr>
      <w:ind w:left="1440"/>
    </w:pPr>
  </w:style>
  <w:style w:type="paragraph" w:styleId="Sommario9">
    <w:name w:val="toc 9"/>
    <w:basedOn w:val="Normale"/>
    <w:next w:val="Normale"/>
    <w:autoRedefine/>
    <w:semiHidden/>
    <w:pPr>
      <w:ind w:left="1680"/>
    </w:pPr>
  </w:style>
  <w:style w:type="character" w:styleId="Collegamentoipertestuale">
    <w:name w:val="Hyperlink"/>
    <w:uiPriority w:val="99"/>
    <w:rPr>
      <w:color w:val="0000FF"/>
      <w:u w:val="single"/>
    </w:rPr>
  </w:style>
  <w:style w:type="character" w:styleId="Collegamentovisitato">
    <w:name w:val="FollowedHyperlink"/>
    <w:semiHidden/>
    <w:rPr>
      <w:color w:val="800080"/>
      <w:u w:val="single"/>
    </w:rPr>
  </w:style>
  <w:style w:type="paragraph" w:styleId="Paragrafoelenco">
    <w:name w:val="List Paragraph"/>
    <w:basedOn w:val="Normale"/>
    <w:uiPriority w:val="1"/>
    <w:qFormat/>
    <w:pPr>
      <w:ind w:left="708"/>
    </w:pPr>
  </w:style>
  <w:style w:type="paragraph" w:styleId="Testofumetto">
    <w:name w:val="Balloon Text"/>
    <w:basedOn w:val="Normale"/>
    <w:link w:val="TestofumettoCarattere"/>
    <w:uiPriority w:val="99"/>
    <w:semiHidden/>
    <w:unhideWhenUsed/>
    <w:rsid w:val="00B41B89"/>
    <w:rPr>
      <w:rFonts w:ascii="Tahoma" w:hAnsi="Tahoma"/>
      <w:sz w:val="16"/>
      <w:szCs w:val="16"/>
      <w:lang w:val="x-none" w:eastAsia="x-none"/>
    </w:rPr>
  </w:style>
  <w:style w:type="character" w:customStyle="1" w:styleId="TestofumettoCarattere">
    <w:name w:val="Testo fumetto Carattere"/>
    <w:link w:val="Testofumetto"/>
    <w:uiPriority w:val="99"/>
    <w:semiHidden/>
    <w:rsid w:val="00B41B89"/>
    <w:rPr>
      <w:rFonts w:ascii="Tahoma" w:hAnsi="Tahoma" w:cs="Tahoma"/>
      <w:sz w:val="16"/>
      <w:szCs w:val="16"/>
    </w:rPr>
  </w:style>
  <w:style w:type="table" w:styleId="Grigliatabella">
    <w:name w:val="Table Grid"/>
    <w:basedOn w:val="Tabellanormale"/>
    <w:uiPriority w:val="59"/>
    <w:rsid w:val="002A53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olosommario">
    <w:name w:val="TOC Heading"/>
    <w:basedOn w:val="Titolo1"/>
    <w:next w:val="Normale"/>
    <w:uiPriority w:val="39"/>
    <w:unhideWhenUsed/>
    <w:qFormat/>
    <w:rsid w:val="00147732"/>
    <w:pPr>
      <w:keepLines/>
      <w:spacing w:before="480" w:line="276" w:lineRule="auto"/>
      <w:outlineLvl w:val="9"/>
    </w:pPr>
    <w:rPr>
      <w:rFonts w:asciiTheme="majorHAnsi" w:eastAsiaTheme="majorEastAsia" w:hAnsiTheme="majorHAnsi" w:cstheme="majorBidi"/>
      <w:smallCaps/>
      <w:color w:val="365F91" w:themeColor="accent1" w:themeShade="BF"/>
      <w:kern w:val="0"/>
      <w:sz w:val="28"/>
      <w:szCs w:val="28"/>
    </w:rPr>
  </w:style>
  <w:style w:type="paragraph" w:customStyle="1" w:styleId="Indiceind">
    <w:name w:val="Indice.ind"/>
    <w:basedOn w:val="Normale"/>
    <w:rsid w:val="00A74CC8"/>
    <w:pPr>
      <w:spacing w:after="260"/>
    </w:pPr>
    <w:rPr>
      <w:b/>
      <w:noProof/>
      <w:sz w:val="32"/>
      <w:szCs w:val="20"/>
      <w:lang w:val="en-GB"/>
    </w:rPr>
  </w:style>
  <w:style w:type="paragraph" w:customStyle="1" w:styleId="Indice-Titolo1indT1">
    <w:name w:val="Indice-Titolo1.indT1"/>
    <w:basedOn w:val="Indiceind"/>
    <w:rsid w:val="00A74CC8"/>
    <w:pPr>
      <w:keepNext/>
      <w:keepLines/>
      <w:widowControl w:val="0"/>
      <w:tabs>
        <w:tab w:val="right" w:pos="8460"/>
      </w:tabs>
      <w:spacing w:before="260" w:after="60"/>
      <w:ind w:left="851" w:hanging="851"/>
    </w:pPr>
    <w:rPr>
      <w:b w:val="0"/>
      <w:sz w:val="28"/>
    </w:rPr>
  </w:style>
  <w:style w:type="paragraph" w:customStyle="1" w:styleId="Indice-Titolo2indT2">
    <w:name w:val="Indice-Titolo2.indT2"/>
    <w:basedOn w:val="Normale"/>
    <w:rsid w:val="00A74CC8"/>
    <w:pPr>
      <w:keepLines/>
      <w:tabs>
        <w:tab w:val="left" w:pos="1304"/>
        <w:tab w:val="right" w:pos="8440"/>
      </w:tabs>
      <w:ind w:left="851" w:hanging="851"/>
    </w:pPr>
    <w:rPr>
      <w:noProof/>
      <w:szCs w:val="20"/>
      <w:lang w:val="en-GB"/>
    </w:rPr>
  </w:style>
  <w:style w:type="paragraph" w:customStyle="1" w:styleId="Bulletbl">
    <w:name w:val="Bullet.bl"/>
    <w:basedOn w:val="Normale"/>
    <w:rsid w:val="00A74CC8"/>
    <w:pPr>
      <w:spacing w:after="260" w:line="260" w:lineRule="exact"/>
      <w:ind w:left="357" w:hanging="357"/>
      <w:jc w:val="both"/>
    </w:pPr>
    <w:rPr>
      <w:noProof/>
      <w:sz w:val="22"/>
      <w:szCs w:val="20"/>
      <w:lang w:val="en-GB"/>
    </w:rPr>
  </w:style>
  <w:style w:type="paragraph" w:customStyle="1" w:styleId="Tabella-titoli">
    <w:name w:val="Tabella-titoli"/>
    <w:basedOn w:val="Normale"/>
    <w:next w:val="Tabella-cifre"/>
    <w:rsid w:val="00A74CC8"/>
    <w:pPr>
      <w:keepNext/>
      <w:widowControl w:val="0"/>
      <w:tabs>
        <w:tab w:val="right" w:pos="4253"/>
        <w:tab w:val="right" w:pos="5670"/>
        <w:tab w:val="right" w:pos="7088"/>
        <w:tab w:val="right" w:pos="8505"/>
      </w:tabs>
      <w:spacing w:after="130" w:line="260" w:lineRule="exact"/>
    </w:pPr>
    <w:rPr>
      <w:b/>
      <w:noProof/>
      <w:sz w:val="18"/>
      <w:szCs w:val="20"/>
      <w:lang w:val="en-GB"/>
    </w:rPr>
  </w:style>
  <w:style w:type="paragraph" w:customStyle="1" w:styleId="Tabella-cifre">
    <w:name w:val="Tabella-cifre"/>
    <w:basedOn w:val="Normale"/>
    <w:rsid w:val="00A74CC8"/>
    <w:pPr>
      <w:widowControl w:val="0"/>
      <w:tabs>
        <w:tab w:val="left" w:pos="357"/>
        <w:tab w:val="decimal" w:pos="4235"/>
        <w:tab w:val="decimal" w:pos="5653"/>
        <w:tab w:val="decimal" w:pos="7070"/>
        <w:tab w:val="decimal" w:pos="8488"/>
      </w:tabs>
      <w:spacing w:after="130" w:line="260" w:lineRule="exact"/>
    </w:pPr>
    <w:rPr>
      <w:noProof/>
      <w:sz w:val="20"/>
      <w:szCs w:val="20"/>
      <w:lang w:val="en-GB"/>
    </w:rPr>
  </w:style>
  <w:style w:type="paragraph" w:customStyle="1" w:styleId="Stacco">
    <w:name w:val="Stacco"/>
    <w:basedOn w:val="Testots"/>
    <w:rsid w:val="00A74CC8"/>
    <w:pPr>
      <w:widowControl w:val="0"/>
      <w:tabs>
        <w:tab w:val="center" w:pos="3119"/>
        <w:tab w:val="center" w:pos="4253"/>
        <w:tab w:val="center" w:pos="5387"/>
      </w:tabs>
      <w:jc w:val="left"/>
    </w:pPr>
    <w:rPr>
      <w:rFonts w:ascii="Wingdings" w:hAnsi="Wingdings"/>
      <w:noProof/>
      <w:sz w:val="18"/>
    </w:rPr>
  </w:style>
  <w:style w:type="paragraph" w:customStyle="1" w:styleId="Paragr15pg15">
    <w:name w:val="Paragr1.5.pg1.5"/>
    <w:basedOn w:val="Normale"/>
    <w:rsid w:val="00A74CC8"/>
    <w:pPr>
      <w:autoSpaceDE w:val="0"/>
      <w:autoSpaceDN w:val="0"/>
      <w:spacing w:after="140" w:line="260" w:lineRule="exact"/>
      <w:ind w:left="840"/>
      <w:jc w:val="both"/>
    </w:pPr>
    <w:rPr>
      <w:noProof/>
      <w:sz w:val="22"/>
      <w:szCs w:val="22"/>
    </w:rPr>
  </w:style>
  <w:style w:type="paragraph" w:customStyle="1" w:styleId="Titolo2T2">
    <w:name w:val="Titolo2.T2"/>
    <w:basedOn w:val="Normale"/>
    <w:next w:val="Paragr15pg15"/>
    <w:rsid w:val="00A74CC8"/>
    <w:pPr>
      <w:keepNext/>
      <w:autoSpaceDE w:val="0"/>
      <w:autoSpaceDN w:val="0"/>
      <w:spacing w:before="260" w:after="80" w:line="260" w:lineRule="exact"/>
      <w:ind w:left="851" w:hanging="851"/>
    </w:pPr>
    <w:rPr>
      <w:b/>
      <w:bCs/>
      <w:noProof/>
      <w:sz w:val="26"/>
      <w:szCs w:val="26"/>
    </w:rPr>
  </w:style>
  <w:style w:type="paragraph" w:customStyle="1" w:styleId="Bullet2">
    <w:name w:val="Bullet 2"/>
    <w:basedOn w:val="Normale"/>
    <w:rsid w:val="00A74CC8"/>
    <w:pPr>
      <w:tabs>
        <w:tab w:val="left" w:pos="360"/>
      </w:tabs>
    </w:pPr>
    <w:rPr>
      <w:noProof/>
      <w:szCs w:val="20"/>
    </w:rPr>
  </w:style>
  <w:style w:type="paragraph" w:styleId="Corpodeltesto2">
    <w:name w:val="Body Text 2"/>
    <w:basedOn w:val="Normale"/>
    <w:link w:val="Corpodeltesto2Carattere"/>
    <w:semiHidden/>
    <w:rsid w:val="00A74CC8"/>
    <w:pPr>
      <w:spacing w:line="360" w:lineRule="auto"/>
      <w:jc w:val="both"/>
    </w:pPr>
    <w:rPr>
      <w:rFonts w:ascii="Arial" w:hAnsi="Arial" w:cs="Arial"/>
      <w:noProof/>
      <w:szCs w:val="20"/>
    </w:rPr>
  </w:style>
  <w:style w:type="character" w:customStyle="1" w:styleId="Corpodeltesto2Carattere">
    <w:name w:val="Corpo del testo 2 Carattere"/>
    <w:basedOn w:val="Carpredefinitoparagrafo"/>
    <w:link w:val="Corpodeltesto2"/>
    <w:semiHidden/>
    <w:rsid w:val="00A74CC8"/>
    <w:rPr>
      <w:rFonts w:ascii="Arial" w:hAnsi="Arial" w:cs="Arial"/>
      <w:noProof/>
      <w:sz w:val="24"/>
    </w:rPr>
  </w:style>
  <w:style w:type="paragraph" w:customStyle="1" w:styleId="BodySingle">
    <w:name w:val="Body Single"/>
    <w:basedOn w:val="Normale"/>
    <w:rsid w:val="00A74CC8"/>
    <w:rPr>
      <w:noProof/>
      <w:szCs w:val="20"/>
    </w:rPr>
  </w:style>
  <w:style w:type="paragraph" w:customStyle="1" w:styleId="TableText">
    <w:name w:val="Table Text"/>
    <w:basedOn w:val="Normale"/>
    <w:rsid w:val="00A74CC8"/>
    <w:pPr>
      <w:tabs>
        <w:tab w:val="decimal" w:pos="0"/>
      </w:tabs>
    </w:pPr>
    <w:rPr>
      <w:noProof/>
      <w:szCs w:val="20"/>
    </w:rPr>
  </w:style>
  <w:style w:type="paragraph" w:styleId="Titolo">
    <w:name w:val="Title"/>
    <w:basedOn w:val="Normale"/>
    <w:link w:val="TitoloCarattere"/>
    <w:uiPriority w:val="1"/>
    <w:qFormat/>
    <w:rsid w:val="00A74CC8"/>
    <w:pPr>
      <w:spacing w:after="240"/>
      <w:jc w:val="center"/>
    </w:pPr>
    <w:rPr>
      <w:rFonts w:ascii="Arial Black" w:hAnsi="Arial Black"/>
      <w:noProof/>
      <w:sz w:val="48"/>
      <w:szCs w:val="20"/>
    </w:rPr>
  </w:style>
  <w:style w:type="character" w:customStyle="1" w:styleId="TitoloCarattere">
    <w:name w:val="Titolo Carattere"/>
    <w:basedOn w:val="Carpredefinitoparagrafo"/>
    <w:link w:val="Titolo"/>
    <w:rsid w:val="00A74CC8"/>
    <w:rPr>
      <w:rFonts w:ascii="Arial Black" w:hAnsi="Arial Black"/>
      <w:noProof/>
      <w:sz w:val="48"/>
    </w:rPr>
  </w:style>
  <w:style w:type="paragraph" w:styleId="Testodelblocco">
    <w:name w:val="Block Text"/>
    <w:basedOn w:val="Normale"/>
    <w:uiPriority w:val="99"/>
    <w:rsid w:val="00A74CC8"/>
    <w:pPr>
      <w:ind w:left="426" w:right="2389"/>
      <w:jc w:val="both"/>
    </w:pPr>
    <w:rPr>
      <w:noProof/>
      <w:sz w:val="20"/>
      <w:szCs w:val="20"/>
    </w:rPr>
  </w:style>
  <w:style w:type="paragraph" w:customStyle="1" w:styleId="FirstLineIndent">
    <w:name w:val="First Line Indent"/>
    <w:basedOn w:val="Normale"/>
    <w:rsid w:val="00A74CC8"/>
    <w:pPr>
      <w:ind w:firstLine="720"/>
    </w:pPr>
    <w:rPr>
      <w:noProof/>
      <w:szCs w:val="20"/>
    </w:rPr>
  </w:style>
  <w:style w:type="character" w:customStyle="1" w:styleId="Titolo1Carattere">
    <w:name w:val="Titolo 1 Carattere"/>
    <w:link w:val="Titolo1"/>
    <w:locked/>
    <w:rsid w:val="00DE131C"/>
    <w:rPr>
      <w:rFonts w:ascii="Calibri" w:hAnsi="Calibri" w:cs="Arial"/>
      <w:b/>
      <w:bCs/>
      <w:caps/>
      <w:kern w:val="32"/>
      <w:sz w:val="24"/>
      <w:szCs w:val="32"/>
    </w:rPr>
  </w:style>
  <w:style w:type="character" w:customStyle="1" w:styleId="Titolo2Carattere">
    <w:name w:val="Titolo 2 Carattere"/>
    <w:basedOn w:val="Carpredefinitoparagrafo"/>
    <w:link w:val="Titolo2"/>
    <w:rsid w:val="001758D9"/>
    <w:rPr>
      <w:rFonts w:ascii="Calibri" w:hAnsi="Calibri" w:cs="Arial"/>
      <w:b/>
      <w:bCs/>
      <w:iCs/>
      <w:sz w:val="24"/>
      <w:szCs w:val="28"/>
    </w:rPr>
  </w:style>
  <w:style w:type="character" w:styleId="Titolodellibro">
    <w:name w:val="Book Title"/>
    <w:basedOn w:val="Carpredefinitoparagrafo"/>
    <w:uiPriority w:val="33"/>
    <w:qFormat/>
    <w:rsid w:val="002A5263"/>
    <w:rPr>
      <w:b/>
      <w:bCs/>
      <w:smallCaps/>
      <w:spacing w:val="5"/>
    </w:rPr>
  </w:style>
  <w:style w:type="paragraph" w:customStyle="1" w:styleId="Normale1">
    <w:name w:val="Normale1"/>
    <w:basedOn w:val="Normale"/>
    <w:uiPriority w:val="99"/>
    <w:rsid w:val="00737637"/>
    <w:rPr>
      <w:sz w:val="20"/>
      <w:szCs w:val="20"/>
    </w:rPr>
  </w:style>
  <w:style w:type="paragraph" w:customStyle="1" w:styleId="Normale2">
    <w:name w:val="Normale2"/>
    <w:basedOn w:val="Normale"/>
    <w:rsid w:val="00737637"/>
    <w:rPr>
      <w:sz w:val="20"/>
      <w:szCs w:val="20"/>
      <w:lang w:eastAsia="en-US"/>
    </w:rPr>
  </w:style>
  <w:style w:type="character" w:customStyle="1" w:styleId="PidipaginaCarattere">
    <w:name w:val="Piè di pagina Carattere"/>
    <w:aliases w:val="piè di pagina.pdp Carattere"/>
    <w:basedOn w:val="Carpredefinitoparagrafo"/>
    <w:link w:val="Pidipagina"/>
    <w:uiPriority w:val="99"/>
    <w:rsid w:val="00D00E90"/>
    <w:rPr>
      <w:sz w:val="24"/>
      <w:szCs w:val="24"/>
    </w:rPr>
  </w:style>
  <w:style w:type="character" w:styleId="Rimandocommento">
    <w:name w:val="annotation reference"/>
    <w:basedOn w:val="Carpredefinitoparagrafo"/>
    <w:uiPriority w:val="99"/>
    <w:semiHidden/>
    <w:unhideWhenUsed/>
    <w:rsid w:val="00B174B0"/>
    <w:rPr>
      <w:sz w:val="16"/>
      <w:szCs w:val="16"/>
    </w:rPr>
  </w:style>
  <w:style w:type="paragraph" w:styleId="Testocommento">
    <w:name w:val="annotation text"/>
    <w:basedOn w:val="Normale"/>
    <w:link w:val="TestocommentoCarattere"/>
    <w:uiPriority w:val="99"/>
    <w:unhideWhenUsed/>
    <w:rsid w:val="00B174B0"/>
    <w:rPr>
      <w:sz w:val="20"/>
      <w:szCs w:val="20"/>
    </w:rPr>
  </w:style>
  <w:style w:type="character" w:customStyle="1" w:styleId="TestocommentoCarattere">
    <w:name w:val="Testo commento Carattere"/>
    <w:basedOn w:val="Carpredefinitoparagrafo"/>
    <w:link w:val="Testocommento"/>
    <w:uiPriority w:val="99"/>
    <w:rsid w:val="00B174B0"/>
  </w:style>
  <w:style w:type="paragraph" w:styleId="Soggettocommento">
    <w:name w:val="annotation subject"/>
    <w:basedOn w:val="Testocommento"/>
    <w:next w:val="Testocommento"/>
    <w:link w:val="SoggettocommentoCarattere"/>
    <w:uiPriority w:val="99"/>
    <w:semiHidden/>
    <w:unhideWhenUsed/>
    <w:rsid w:val="00B174B0"/>
    <w:rPr>
      <w:b/>
      <w:bCs/>
    </w:rPr>
  </w:style>
  <w:style w:type="character" w:customStyle="1" w:styleId="SoggettocommentoCarattere">
    <w:name w:val="Soggetto commento Carattere"/>
    <w:basedOn w:val="TestocommentoCarattere"/>
    <w:link w:val="Soggettocommento"/>
    <w:uiPriority w:val="99"/>
    <w:semiHidden/>
    <w:rsid w:val="00B174B0"/>
    <w:rPr>
      <w:b/>
      <w:bCs/>
    </w:rPr>
  </w:style>
  <w:style w:type="paragraph" w:styleId="Revisione">
    <w:name w:val="Revision"/>
    <w:hidden/>
    <w:uiPriority w:val="99"/>
    <w:semiHidden/>
    <w:rsid w:val="00E10B43"/>
    <w:rPr>
      <w:sz w:val="24"/>
      <w:szCs w:val="24"/>
    </w:rPr>
  </w:style>
  <w:style w:type="character" w:customStyle="1" w:styleId="Titolo3Carattere">
    <w:name w:val="Titolo 3 Carattere"/>
    <w:basedOn w:val="Carpredefinitoparagrafo"/>
    <w:link w:val="Titolo3"/>
    <w:rsid w:val="00C04F95"/>
    <w:rPr>
      <w:i/>
      <w:iCs/>
      <w:sz w:val="18"/>
      <w:szCs w:val="24"/>
    </w:rPr>
  </w:style>
  <w:style w:type="character" w:customStyle="1" w:styleId="Titolo4Carattere">
    <w:name w:val="Titolo 4 Carattere"/>
    <w:basedOn w:val="Carpredefinitoparagrafo"/>
    <w:link w:val="Titolo4"/>
    <w:rsid w:val="00C04F95"/>
    <w:rPr>
      <w:i/>
      <w:iCs/>
      <w:szCs w:val="24"/>
    </w:rPr>
  </w:style>
  <w:style w:type="character" w:customStyle="1" w:styleId="Titolo5Carattere">
    <w:name w:val="Titolo 5 Carattere"/>
    <w:basedOn w:val="Carpredefinitoparagrafo"/>
    <w:link w:val="Titolo5"/>
    <w:rsid w:val="00C04F95"/>
    <w:rPr>
      <w:i/>
      <w:iCs/>
      <w:sz w:val="18"/>
      <w:szCs w:val="24"/>
    </w:rPr>
  </w:style>
  <w:style w:type="character" w:customStyle="1" w:styleId="Titolo6Carattere">
    <w:name w:val="Titolo 6 Carattere"/>
    <w:basedOn w:val="Carpredefinitoparagrafo"/>
    <w:link w:val="Titolo6"/>
    <w:rsid w:val="00C04F95"/>
    <w:rPr>
      <w:b/>
      <w:bCs/>
      <w:sz w:val="24"/>
      <w:szCs w:val="24"/>
    </w:rPr>
  </w:style>
  <w:style w:type="character" w:customStyle="1" w:styleId="Titolo7Carattere">
    <w:name w:val="Titolo 7 Carattere"/>
    <w:basedOn w:val="Carpredefinitoparagrafo"/>
    <w:link w:val="Titolo7"/>
    <w:rsid w:val="00C04F95"/>
    <w:rPr>
      <w:b/>
      <w:bCs/>
      <w:i/>
      <w:iCs/>
      <w:sz w:val="24"/>
      <w:szCs w:val="24"/>
    </w:rPr>
  </w:style>
  <w:style w:type="character" w:customStyle="1" w:styleId="Titolo8Carattere">
    <w:name w:val="Titolo 8 Carattere"/>
    <w:basedOn w:val="Carpredefinitoparagrafo"/>
    <w:link w:val="Titolo8"/>
    <w:rsid w:val="00C04F95"/>
    <w:rPr>
      <w:b/>
      <w:bCs/>
      <w:sz w:val="24"/>
      <w:szCs w:val="24"/>
    </w:rPr>
  </w:style>
  <w:style w:type="character" w:customStyle="1" w:styleId="Titolo9Carattere">
    <w:name w:val="Titolo 9 Carattere"/>
    <w:basedOn w:val="Carpredefinitoparagrafo"/>
    <w:link w:val="Titolo9"/>
    <w:rsid w:val="00C04F95"/>
    <w:rPr>
      <w:b/>
      <w:bCs/>
    </w:rPr>
  </w:style>
  <w:style w:type="character" w:customStyle="1" w:styleId="Corpodeltesto3Carattere">
    <w:name w:val="Corpo del testo 3 Carattere"/>
    <w:basedOn w:val="Carpredefinitoparagrafo"/>
    <w:link w:val="Corpodeltesto3"/>
    <w:semiHidden/>
    <w:rsid w:val="00C04F95"/>
    <w:rPr>
      <w:sz w:val="24"/>
      <w:lang w:eastAsia="en-US"/>
    </w:rPr>
  </w:style>
  <w:style w:type="character" w:customStyle="1" w:styleId="IntestazioneCarattere">
    <w:name w:val="Intestazione Carattere"/>
    <w:aliases w:val="Intestazione.int Carattere"/>
    <w:basedOn w:val="Carpredefinitoparagrafo"/>
    <w:link w:val="Intestazione"/>
    <w:semiHidden/>
    <w:rsid w:val="00C04F95"/>
    <w:rPr>
      <w:sz w:val="24"/>
      <w:szCs w:val="24"/>
    </w:rPr>
  </w:style>
  <w:style w:type="character" w:customStyle="1" w:styleId="RientrocorpodeltestoCarattere">
    <w:name w:val="Rientro corpo del testo Carattere"/>
    <w:basedOn w:val="Carpredefinitoparagrafo"/>
    <w:link w:val="Rientrocorpodeltesto"/>
    <w:semiHidden/>
    <w:rsid w:val="00C04F95"/>
    <w:rPr>
      <w:sz w:val="24"/>
      <w:szCs w:val="24"/>
    </w:rPr>
  </w:style>
  <w:style w:type="character" w:customStyle="1" w:styleId="CorpotestoCarattere">
    <w:name w:val="Corpo testo Carattere"/>
    <w:basedOn w:val="Carpredefinitoparagrafo"/>
    <w:link w:val="Corpotesto"/>
    <w:semiHidden/>
    <w:rsid w:val="00C04F95"/>
    <w:rPr>
      <w:sz w:val="24"/>
      <w:szCs w:val="24"/>
    </w:rPr>
  </w:style>
  <w:style w:type="character" w:customStyle="1" w:styleId="Rientrocorpodeltesto2Carattere">
    <w:name w:val="Rientro corpo del testo 2 Carattere"/>
    <w:basedOn w:val="Carpredefinitoparagrafo"/>
    <w:link w:val="Rientrocorpodeltesto2"/>
    <w:semiHidden/>
    <w:rsid w:val="00C04F95"/>
    <w:rPr>
      <w:i/>
      <w:iCs/>
      <w:szCs w:val="24"/>
    </w:rPr>
  </w:style>
  <w:style w:type="character" w:customStyle="1" w:styleId="Rientrocorpodeltesto3Carattere">
    <w:name w:val="Rientro corpo del testo 3 Carattere"/>
    <w:basedOn w:val="Carpredefinitoparagrafo"/>
    <w:link w:val="Rientrocorpodeltesto3"/>
    <w:semiHidden/>
    <w:rsid w:val="00C04F95"/>
    <w:rPr>
      <w:i/>
      <w:iCs/>
      <w:sz w:val="18"/>
      <w:szCs w:val="24"/>
    </w:rPr>
  </w:style>
  <w:style w:type="paragraph" w:customStyle="1" w:styleId="Default">
    <w:name w:val="Default"/>
    <w:rsid w:val="004D39CC"/>
    <w:pPr>
      <w:autoSpaceDE w:val="0"/>
      <w:autoSpaceDN w:val="0"/>
      <w:adjustRightInd w:val="0"/>
    </w:pPr>
    <w:rPr>
      <w:color w:val="000000"/>
      <w:sz w:val="24"/>
      <w:szCs w:val="24"/>
    </w:rPr>
  </w:style>
  <w:style w:type="table" w:customStyle="1" w:styleId="TableNormal1">
    <w:name w:val="Table Normal1"/>
    <w:uiPriority w:val="2"/>
    <w:semiHidden/>
    <w:unhideWhenUsed/>
    <w:qFormat/>
    <w:rsid w:val="00CD7613"/>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e"/>
    <w:uiPriority w:val="1"/>
    <w:qFormat/>
    <w:rsid w:val="00CD7613"/>
    <w:pPr>
      <w:widowControl w:val="0"/>
      <w:autoSpaceDE w:val="0"/>
      <w:autoSpaceDN w:val="0"/>
      <w:jc w:val="center"/>
    </w:pPr>
    <w:rPr>
      <w:rFonts w:ascii="Calibri" w:eastAsia="Calibri" w:hAnsi="Calibri" w:cs="Calibri"/>
      <w:sz w:val="22"/>
      <w:szCs w:val="22"/>
      <w:lang w:eastAsia="en-US"/>
    </w:rPr>
  </w:style>
  <w:style w:type="paragraph" w:styleId="Didascalia">
    <w:name w:val="caption"/>
    <w:basedOn w:val="Normale"/>
    <w:next w:val="Normale"/>
    <w:uiPriority w:val="99"/>
    <w:qFormat/>
    <w:rsid w:val="00EA5515"/>
    <w:pPr>
      <w:keepNext/>
      <w:spacing w:after="200"/>
      <w:jc w:val="both"/>
    </w:pPr>
    <w:rPr>
      <w:rFonts w:ascii="Calibri" w:hAnsi="Calibri"/>
      <w:b/>
      <w:bCs/>
      <w:color w:val="4F81BD"/>
      <w:sz w:val="22"/>
      <w:szCs w:val="22"/>
      <w:lang w:eastAsia="en-US"/>
    </w:rPr>
  </w:style>
  <w:style w:type="paragraph" w:styleId="PreformattatoHTML">
    <w:name w:val="HTML Preformatted"/>
    <w:basedOn w:val="Normale"/>
    <w:link w:val="PreformattatoHTMLCarattere"/>
    <w:uiPriority w:val="99"/>
    <w:unhideWhenUsed/>
    <w:rsid w:val="00C24F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character" w:customStyle="1" w:styleId="PreformattatoHTMLCarattere">
    <w:name w:val="Preformattato HTML Carattere"/>
    <w:basedOn w:val="Carpredefinitoparagrafo"/>
    <w:link w:val="PreformattatoHTML"/>
    <w:uiPriority w:val="99"/>
    <w:rsid w:val="00C24FB9"/>
    <w:rPr>
      <w:rFonts w:ascii="Courier New" w:hAnsi="Courier New" w:cs="Courier New"/>
      <w:lang w:val="en-US" w:eastAsia="en-US"/>
    </w:rPr>
  </w:style>
  <w:style w:type="character" w:styleId="Enfasigrassetto">
    <w:name w:val="Strong"/>
    <w:basedOn w:val="Carpredefinitoparagrafo"/>
    <w:uiPriority w:val="22"/>
    <w:qFormat/>
    <w:rsid w:val="002A07DD"/>
    <w:rPr>
      <w:b/>
      <w:bCs/>
    </w:rPr>
  </w:style>
  <w:style w:type="table" w:customStyle="1" w:styleId="TableNormal2">
    <w:name w:val="Table Normal2"/>
    <w:uiPriority w:val="2"/>
    <w:semiHidden/>
    <w:unhideWhenUsed/>
    <w:qFormat/>
    <w:rsid w:val="00594D7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index heading" w:uiPriority="0"/>
    <w:lsdException w:name="caption" w:qFormat="1"/>
    <w:lsdException w:name="page number" w:uiPriority="0"/>
    <w:lsdException w:name="Title" w:semiHidden="0" w:uiPriority="1"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Pr>
      <w:sz w:val="24"/>
      <w:szCs w:val="24"/>
    </w:rPr>
  </w:style>
  <w:style w:type="paragraph" w:styleId="Titolo1">
    <w:name w:val="heading 1"/>
    <w:basedOn w:val="Normale"/>
    <w:next w:val="Normale"/>
    <w:link w:val="Titolo1Carattere"/>
    <w:qFormat/>
    <w:rsid w:val="00DE131C"/>
    <w:pPr>
      <w:keepNext/>
      <w:spacing w:line="360" w:lineRule="auto"/>
      <w:outlineLvl w:val="0"/>
    </w:pPr>
    <w:rPr>
      <w:rFonts w:ascii="Calibri" w:hAnsi="Calibri" w:cs="Arial"/>
      <w:b/>
      <w:bCs/>
      <w:caps/>
      <w:kern w:val="32"/>
      <w:szCs w:val="32"/>
    </w:rPr>
  </w:style>
  <w:style w:type="paragraph" w:styleId="Titolo2">
    <w:name w:val="heading 2"/>
    <w:basedOn w:val="Normale"/>
    <w:next w:val="Normale"/>
    <w:link w:val="Titolo2Carattere"/>
    <w:qFormat/>
    <w:rsid w:val="006143D1"/>
    <w:pPr>
      <w:keepNext/>
      <w:spacing w:after="240"/>
      <w:outlineLvl w:val="1"/>
    </w:pPr>
    <w:rPr>
      <w:rFonts w:ascii="Calibri" w:hAnsi="Calibri" w:cs="Arial"/>
      <w:b/>
      <w:bCs/>
      <w:iCs/>
      <w:szCs w:val="28"/>
    </w:rPr>
  </w:style>
  <w:style w:type="paragraph" w:styleId="Titolo3">
    <w:name w:val="heading 3"/>
    <w:basedOn w:val="Normale"/>
    <w:next w:val="Normale"/>
    <w:link w:val="Titolo3Carattere"/>
    <w:qFormat/>
    <w:pPr>
      <w:keepNext/>
      <w:ind w:left="180"/>
      <w:jc w:val="both"/>
      <w:outlineLvl w:val="2"/>
    </w:pPr>
    <w:rPr>
      <w:i/>
      <w:iCs/>
      <w:sz w:val="18"/>
    </w:rPr>
  </w:style>
  <w:style w:type="paragraph" w:styleId="Titolo4">
    <w:name w:val="heading 4"/>
    <w:basedOn w:val="Normale"/>
    <w:next w:val="Normale"/>
    <w:link w:val="Titolo4Carattere"/>
    <w:qFormat/>
    <w:pPr>
      <w:keepNext/>
      <w:jc w:val="both"/>
      <w:outlineLvl w:val="3"/>
    </w:pPr>
    <w:rPr>
      <w:i/>
      <w:iCs/>
      <w:sz w:val="20"/>
    </w:rPr>
  </w:style>
  <w:style w:type="paragraph" w:styleId="Titolo5">
    <w:name w:val="heading 5"/>
    <w:basedOn w:val="Normale"/>
    <w:next w:val="Normale"/>
    <w:link w:val="Titolo5Carattere"/>
    <w:qFormat/>
    <w:pPr>
      <w:keepNext/>
      <w:outlineLvl w:val="4"/>
    </w:pPr>
    <w:rPr>
      <w:i/>
      <w:iCs/>
      <w:sz w:val="18"/>
    </w:rPr>
  </w:style>
  <w:style w:type="paragraph" w:styleId="Titolo6">
    <w:name w:val="heading 6"/>
    <w:basedOn w:val="Normale"/>
    <w:next w:val="Normale"/>
    <w:link w:val="Titolo6Carattere"/>
    <w:qFormat/>
    <w:pPr>
      <w:keepNext/>
      <w:ind w:left="180"/>
      <w:jc w:val="both"/>
      <w:outlineLvl w:val="5"/>
    </w:pPr>
    <w:rPr>
      <w:b/>
      <w:bCs/>
    </w:rPr>
  </w:style>
  <w:style w:type="paragraph" w:styleId="Titolo7">
    <w:name w:val="heading 7"/>
    <w:basedOn w:val="Normale"/>
    <w:next w:val="Normale"/>
    <w:link w:val="Titolo7Carattere"/>
    <w:qFormat/>
    <w:pPr>
      <w:keepNext/>
      <w:ind w:left="180"/>
      <w:jc w:val="both"/>
      <w:outlineLvl w:val="6"/>
    </w:pPr>
    <w:rPr>
      <w:b/>
      <w:bCs/>
      <w:i/>
      <w:iCs/>
    </w:rPr>
  </w:style>
  <w:style w:type="paragraph" w:styleId="Titolo8">
    <w:name w:val="heading 8"/>
    <w:basedOn w:val="Normale"/>
    <w:next w:val="Normale"/>
    <w:link w:val="Titolo8Carattere"/>
    <w:qFormat/>
    <w:pPr>
      <w:keepNext/>
      <w:ind w:left="57"/>
      <w:jc w:val="both"/>
      <w:outlineLvl w:val="7"/>
    </w:pPr>
    <w:rPr>
      <w:b/>
      <w:bCs/>
    </w:rPr>
  </w:style>
  <w:style w:type="paragraph" w:styleId="Titolo9">
    <w:name w:val="heading 9"/>
    <w:basedOn w:val="Normale"/>
    <w:next w:val="Normale"/>
    <w:link w:val="Titolo9Carattere"/>
    <w:qFormat/>
    <w:pPr>
      <w:keepNext/>
      <w:ind w:left="57"/>
      <w:jc w:val="both"/>
      <w:outlineLvl w:val="8"/>
    </w:pPr>
    <w:rPr>
      <w:b/>
      <w:bCs/>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Sommario1">
    <w:name w:val="toc 1"/>
    <w:basedOn w:val="Normale"/>
    <w:next w:val="Normale"/>
    <w:autoRedefine/>
    <w:uiPriority w:val="39"/>
    <w:rsid w:val="00FD0BEB"/>
    <w:pPr>
      <w:tabs>
        <w:tab w:val="right" w:leader="dot" w:pos="9628"/>
      </w:tabs>
      <w:spacing w:before="120"/>
      <w:ind w:left="426" w:hanging="426"/>
    </w:pPr>
    <w:rPr>
      <w:rFonts w:ascii="Calibri" w:hAnsi="Calibri" w:cs="Calibri"/>
      <w:b/>
      <w:bCs/>
      <w:caps/>
      <w:noProof/>
      <w:sz w:val="26"/>
      <w:szCs w:val="26"/>
    </w:rPr>
  </w:style>
  <w:style w:type="character" w:customStyle="1" w:styleId="InitialStyle">
    <w:name w:val="InitialStyle"/>
    <w:rPr>
      <w:rFonts w:ascii="Times New Roman" w:hAnsi="Times New Roman"/>
      <w:b/>
      <w:color w:val="auto"/>
      <w:spacing w:val="0"/>
      <w:sz w:val="24"/>
    </w:rPr>
  </w:style>
  <w:style w:type="paragraph" w:customStyle="1" w:styleId="DefaultText">
    <w:name w:val="Default Text"/>
    <w:basedOn w:val="Normale"/>
    <w:rPr>
      <w:szCs w:val="20"/>
      <w:lang w:val="en-US" w:eastAsia="en-US"/>
    </w:rPr>
  </w:style>
  <w:style w:type="paragraph" w:styleId="Corpodeltesto3">
    <w:name w:val="Body Text 3"/>
    <w:basedOn w:val="Normale"/>
    <w:link w:val="Corpodeltesto3Carattere"/>
    <w:semiHidden/>
    <w:pPr>
      <w:jc w:val="both"/>
    </w:pPr>
    <w:rPr>
      <w:szCs w:val="20"/>
      <w:lang w:eastAsia="en-US"/>
    </w:rPr>
  </w:style>
  <w:style w:type="paragraph" w:styleId="Intestazione">
    <w:name w:val="header"/>
    <w:aliases w:val="Intestazione.int"/>
    <w:basedOn w:val="Normale"/>
    <w:link w:val="IntestazioneCarattere"/>
    <w:semiHidden/>
    <w:pPr>
      <w:tabs>
        <w:tab w:val="center" w:pos="4819"/>
        <w:tab w:val="right" w:pos="9638"/>
      </w:tabs>
    </w:pPr>
  </w:style>
  <w:style w:type="paragraph" w:styleId="Pidipagina">
    <w:name w:val="footer"/>
    <w:aliases w:val="piè di pagina.pdp"/>
    <w:basedOn w:val="Normale"/>
    <w:link w:val="PidipaginaCarattere"/>
    <w:uiPriority w:val="99"/>
    <w:pPr>
      <w:tabs>
        <w:tab w:val="center" w:pos="4819"/>
        <w:tab w:val="right" w:pos="9638"/>
      </w:tabs>
    </w:pPr>
  </w:style>
  <w:style w:type="paragraph" w:styleId="Rientrocorpodeltesto">
    <w:name w:val="Body Text Indent"/>
    <w:basedOn w:val="Normale"/>
    <w:link w:val="RientrocorpodeltestoCarattere"/>
    <w:semiHidden/>
    <w:pPr>
      <w:ind w:left="180"/>
      <w:jc w:val="both"/>
    </w:pPr>
  </w:style>
  <w:style w:type="paragraph" w:styleId="Corpotesto">
    <w:name w:val="Body Text"/>
    <w:basedOn w:val="Normale"/>
    <w:link w:val="CorpotestoCarattere"/>
    <w:uiPriority w:val="1"/>
    <w:qFormat/>
    <w:pPr>
      <w:jc w:val="both"/>
    </w:pPr>
  </w:style>
  <w:style w:type="paragraph" w:styleId="Indice1">
    <w:name w:val="index 1"/>
    <w:basedOn w:val="Normale"/>
    <w:next w:val="Normale"/>
    <w:autoRedefine/>
    <w:semiHidden/>
    <w:rsid w:val="00605852"/>
    <w:pPr>
      <w:jc w:val="both"/>
    </w:pPr>
    <w:rPr>
      <w:szCs w:val="21"/>
    </w:rPr>
  </w:style>
  <w:style w:type="paragraph" w:styleId="Indice2">
    <w:name w:val="index 2"/>
    <w:basedOn w:val="Normale"/>
    <w:next w:val="Normale"/>
    <w:autoRedefine/>
    <w:semiHidden/>
    <w:pPr>
      <w:ind w:left="480" w:hanging="240"/>
    </w:pPr>
    <w:rPr>
      <w:szCs w:val="21"/>
    </w:rPr>
  </w:style>
  <w:style w:type="paragraph" w:styleId="Indice3">
    <w:name w:val="index 3"/>
    <w:basedOn w:val="Normale"/>
    <w:next w:val="Normale"/>
    <w:autoRedefine/>
    <w:semiHidden/>
    <w:pPr>
      <w:ind w:left="720" w:hanging="240"/>
    </w:pPr>
    <w:rPr>
      <w:szCs w:val="21"/>
    </w:rPr>
  </w:style>
  <w:style w:type="paragraph" w:styleId="Indice4">
    <w:name w:val="index 4"/>
    <w:basedOn w:val="Normale"/>
    <w:next w:val="Normale"/>
    <w:autoRedefine/>
    <w:semiHidden/>
    <w:pPr>
      <w:ind w:left="960" w:hanging="240"/>
    </w:pPr>
    <w:rPr>
      <w:szCs w:val="21"/>
    </w:rPr>
  </w:style>
  <w:style w:type="paragraph" w:styleId="Indice5">
    <w:name w:val="index 5"/>
    <w:basedOn w:val="Normale"/>
    <w:next w:val="Normale"/>
    <w:autoRedefine/>
    <w:semiHidden/>
    <w:pPr>
      <w:ind w:left="1200" w:hanging="240"/>
    </w:pPr>
    <w:rPr>
      <w:szCs w:val="21"/>
    </w:rPr>
  </w:style>
  <w:style w:type="paragraph" w:styleId="Indice6">
    <w:name w:val="index 6"/>
    <w:basedOn w:val="Normale"/>
    <w:next w:val="Normale"/>
    <w:autoRedefine/>
    <w:semiHidden/>
    <w:pPr>
      <w:ind w:left="1440" w:hanging="240"/>
    </w:pPr>
    <w:rPr>
      <w:szCs w:val="21"/>
    </w:rPr>
  </w:style>
  <w:style w:type="paragraph" w:styleId="Indice7">
    <w:name w:val="index 7"/>
    <w:basedOn w:val="Normale"/>
    <w:next w:val="Normale"/>
    <w:autoRedefine/>
    <w:semiHidden/>
    <w:pPr>
      <w:ind w:left="1680" w:hanging="240"/>
    </w:pPr>
    <w:rPr>
      <w:szCs w:val="21"/>
    </w:rPr>
  </w:style>
  <w:style w:type="paragraph" w:styleId="Indice8">
    <w:name w:val="index 8"/>
    <w:basedOn w:val="Normale"/>
    <w:next w:val="Normale"/>
    <w:autoRedefine/>
    <w:semiHidden/>
    <w:pPr>
      <w:ind w:left="1920" w:hanging="240"/>
    </w:pPr>
    <w:rPr>
      <w:szCs w:val="21"/>
    </w:rPr>
  </w:style>
  <w:style w:type="paragraph" w:styleId="Indice9">
    <w:name w:val="index 9"/>
    <w:basedOn w:val="Normale"/>
    <w:next w:val="Normale"/>
    <w:autoRedefine/>
    <w:semiHidden/>
    <w:pPr>
      <w:ind w:left="2160" w:hanging="240"/>
    </w:pPr>
    <w:rPr>
      <w:szCs w:val="21"/>
    </w:rPr>
  </w:style>
  <w:style w:type="paragraph" w:styleId="Titoloindice">
    <w:name w:val="index heading"/>
    <w:basedOn w:val="Normale"/>
    <w:next w:val="Indice1"/>
    <w:semiHidden/>
    <w:pPr>
      <w:pBdr>
        <w:top w:val="single" w:sz="12" w:space="0" w:color="auto"/>
      </w:pBdr>
      <w:spacing w:before="360" w:after="240"/>
    </w:pPr>
    <w:rPr>
      <w:b/>
      <w:bCs/>
      <w:i/>
      <w:iCs/>
      <w:szCs w:val="31"/>
    </w:rPr>
  </w:style>
  <w:style w:type="paragraph" w:customStyle="1" w:styleId="xl24">
    <w:name w:val="xl24"/>
    <w:basedOn w:val="Normale"/>
    <w:pPr>
      <w:pBdr>
        <w:top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25">
    <w:name w:val="xl25"/>
    <w:basedOn w:val="Normale"/>
    <w:pPr>
      <w:pBdr>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26">
    <w:name w:val="xl26"/>
    <w:basedOn w:val="Normale"/>
    <w:pPr>
      <w:pBdr>
        <w:top w:val="single" w:sz="4" w:space="0" w:color="auto"/>
        <w:left w:val="single" w:sz="4" w:space="0" w:color="auto"/>
        <w:right w:val="single" w:sz="4" w:space="0" w:color="auto"/>
      </w:pBdr>
      <w:spacing w:before="100" w:beforeAutospacing="1" w:after="100" w:afterAutospacing="1"/>
      <w:jc w:val="both"/>
      <w:textAlignment w:val="top"/>
    </w:pPr>
    <w:rPr>
      <w:rFonts w:eastAsia="Arial Unicode MS"/>
    </w:rPr>
  </w:style>
  <w:style w:type="paragraph" w:customStyle="1" w:styleId="xl27">
    <w:name w:val="xl27"/>
    <w:basedOn w:val="Normale"/>
    <w:pPr>
      <w:pBdr>
        <w:left w:val="single" w:sz="4" w:space="0" w:color="auto"/>
        <w:bottom w:val="single" w:sz="4" w:space="0" w:color="auto"/>
        <w:right w:val="single" w:sz="4" w:space="0" w:color="auto"/>
      </w:pBdr>
      <w:spacing w:before="100" w:beforeAutospacing="1" w:after="100" w:afterAutospacing="1"/>
      <w:jc w:val="both"/>
      <w:textAlignment w:val="top"/>
    </w:pPr>
    <w:rPr>
      <w:rFonts w:eastAsia="Arial Unicode MS"/>
    </w:rPr>
  </w:style>
  <w:style w:type="paragraph" w:customStyle="1" w:styleId="xl28">
    <w:name w:val="xl28"/>
    <w:basedOn w:val="Normale"/>
    <w:pPr>
      <w:pBdr>
        <w:right w:val="single" w:sz="4" w:space="0" w:color="auto"/>
      </w:pBdr>
      <w:spacing w:before="100" w:beforeAutospacing="1" w:after="100" w:afterAutospacing="1"/>
      <w:jc w:val="right"/>
      <w:textAlignment w:val="top"/>
    </w:pPr>
    <w:rPr>
      <w:rFonts w:eastAsia="Arial Unicode MS"/>
      <w:b/>
      <w:bCs/>
    </w:rPr>
  </w:style>
  <w:style w:type="paragraph" w:customStyle="1" w:styleId="xl29">
    <w:name w:val="xl29"/>
    <w:basedOn w:val="Normale"/>
    <w:pPr>
      <w:pBdr>
        <w:right w:val="single" w:sz="4" w:space="0" w:color="auto"/>
      </w:pBdr>
      <w:spacing w:before="100" w:beforeAutospacing="1" w:after="100" w:afterAutospacing="1"/>
      <w:jc w:val="right"/>
      <w:textAlignment w:val="top"/>
    </w:pPr>
    <w:rPr>
      <w:rFonts w:eastAsia="Arial Unicode MS"/>
    </w:rPr>
  </w:style>
  <w:style w:type="paragraph" w:customStyle="1" w:styleId="xl30">
    <w:name w:val="xl30"/>
    <w:basedOn w:val="Normale"/>
    <w:pPr>
      <w:pBdr>
        <w:left w:val="single" w:sz="4" w:space="0" w:color="auto"/>
        <w:right w:val="single" w:sz="4" w:space="0" w:color="auto"/>
      </w:pBdr>
      <w:spacing w:before="100" w:beforeAutospacing="1" w:after="100" w:afterAutospacing="1"/>
      <w:textAlignment w:val="top"/>
    </w:pPr>
    <w:rPr>
      <w:rFonts w:eastAsia="Arial Unicode MS"/>
      <w:i/>
      <w:iCs/>
      <w:sz w:val="16"/>
      <w:szCs w:val="16"/>
    </w:rPr>
  </w:style>
  <w:style w:type="paragraph" w:customStyle="1" w:styleId="xl31">
    <w:name w:val="xl31"/>
    <w:basedOn w:val="Normale"/>
    <w:pPr>
      <w:pBdr>
        <w:right w:val="single" w:sz="4" w:space="0" w:color="auto"/>
      </w:pBdr>
      <w:spacing w:before="100" w:beforeAutospacing="1" w:after="100" w:afterAutospacing="1"/>
      <w:jc w:val="right"/>
      <w:textAlignment w:val="top"/>
    </w:pPr>
    <w:rPr>
      <w:rFonts w:eastAsia="Arial Unicode MS"/>
      <w:i/>
      <w:iCs/>
      <w:sz w:val="16"/>
      <w:szCs w:val="16"/>
    </w:rPr>
  </w:style>
  <w:style w:type="paragraph" w:customStyle="1" w:styleId="xl32">
    <w:name w:val="xl32"/>
    <w:basedOn w:val="Normale"/>
    <w:pPr>
      <w:pBdr>
        <w:right w:val="single" w:sz="4" w:space="0" w:color="auto"/>
      </w:pBdr>
      <w:spacing w:before="100" w:beforeAutospacing="1" w:after="100" w:afterAutospacing="1"/>
      <w:jc w:val="right"/>
      <w:textAlignment w:val="top"/>
    </w:pPr>
    <w:rPr>
      <w:rFonts w:eastAsia="Arial Unicode MS"/>
      <w:i/>
      <w:iCs/>
      <w:sz w:val="16"/>
      <w:szCs w:val="16"/>
    </w:rPr>
  </w:style>
  <w:style w:type="paragraph" w:customStyle="1" w:styleId="xl33">
    <w:name w:val="xl33"/>
    <w:basedOn w:val="Normale"/>
    <w:pPr>
      <w:pBdr>
        <w:left w:val="single" w:sz="4" w:space="0" w:color="auto"/>
        <w:right w:val="single" w:sz="4" w:space="0" w:color="auto"/>
      </w:pBdr>
      <w:spacing w:before="100" w:beforeAutospacing="1" w:after="100" w:afterAutospacing="1"/>
      <w:textAlignment w:val="top"/>
    </w:pPr>
    <w:rPr>
      <w:rFonts w:eastAsia="Arial Unicode MS"/>
      <w:b/>
      <w:bCs/>
    </w:rPr>
  </w:style>
  <w:style w:type="paragraph" w:customStyle="1" w:styleId="xl34">
    <w:name w:val="xl34"/>
    <w:basedOn w:val="Normale"/>
    <w:pPr>
      <w:pBdr>
        <w:top w:val="single" w:sz="4" w:space="0" w:color="auto"/>
        <w:right w:val="single" w:sz="4" w:space="0" w:color="auto"/>
      </w:pBdr>
      <w:spacing w:before="100" w:beforeAutospacing="1" w:after="100" w:afterAutospacing="1"/>
      <w:jc w:val="right"/>
      <w:textAlignment w:val="top"/>
    </w:pPr>
    <w:rPr>
      <w:rFonts w:eastAsia="Arial Unicode MS"/>
      <w:b/>
      <w:bCs/>
    </w:rPr>
  </w:style>
  <w:style w:type="paragraph" w:customStyle="1" w:styleId="xl35">
    <w:name w:val="xl35"/>
    <w:basedOn w:val="Normale"/>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36">
    <w:name w:val="xl36"/>
    <w:basedOn w:val="Normale"/>
    <w:pPr>
      <w:pBdr>
        <w:right w:val="single" w:sz="4" w:space="0" w:color="auto"/>
      </w:pBdr>
      <w:spacing w:before="100" w:beforeAutospacing="1" w:after="100" w:afterAutospacing="1"/>
      <w:jc w:val="right"/>
      <w:textAlignment w:val="top"/>
    </w:pPr>
    <w:rPr>
      <w:rFonts w:eastAsia="Arial Unicode MS"/>
      <w:color w:val="000000"/>
    </w:rPr>
  </w:style>
  <w:style w:type="paragraph" w:customStyle="1" w:styleId="xl37">
    <w:name w:val="xl37"/>
    <w:basedOn w:val="Normale"/>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38">
    <w:name w:val="xl38"/>
    <w:basedOn w:val="Normale"/>
    <w:pPr>
      <w:pBdr>
        <w:bottom w:val="single" w:sz="4" w:space="0" w:color="auto"/>
        <w:right w:val="single" w:sz="4" w:space="0" w:color="auto"/>
      </w:pBdr>
      <w:spacing w:before="100" w:beforeAutospacing="1" w:after="100" w:afterAutospacing="1"/>
      <w:jc w:val="right"/>
      <w:textAlignment w:val="top"/>
    </w:pPr>
    <w:rPr>
      <w:rFonts w:eastAsia="Arial Unicode MS"/>
    </w:rPr>
  </w:style>
  <w:style w:type="paragraph" w:customStyle="1" w:styleId="xl39">
    <w:name w:val="xl39"/>
    <w:basedOn w:val="Normale"/>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b/>
      <w:bCs/>
    </w:rPr>
  </w:style>
  <w:style w:type="paragraph" w:customStyle="1" w:styleId="xl40">
    <w:name w:val="xl40"/>
    <w:basedOn w:val="Normale"/>
    <w:pPr>
      <w:pBdr>
        <w:bottom w:val="single" w:sz="4" w:space="0" w:color="auto"/>
        <w:right w:val="single" w:sz="4" w:space="0" w:color="auto"/>
      </w:pBdr>
      <w:spacing w:before="100" w:beforeAutospacing="1" w:after="100" w:afterAutospacing="1"/>
      <w:jc w:val="right"/>
      <w:textAlignment w:val="top"/>
    </w:pPr>
    <w:rPr>
      <w:rFonts w:eastAsia="Arial Unicode MS"/>
      <w:b/>
      <w:bCs/>
    </w:rPr>
  </w:style>
  <w:style w:type="paragraph" w:customStyle="1" w:styleId="xl41">
    <w:name w:val="xl41"/>
    <w:basedOn w:val="Normale"/>
    <w:pPr>
      <w:pBdr>
        <w:right w:val="single" w:sz="4" w:space="0" w:color="auto"/>
      </w:pBdr>
      <w:spacing w:before="100" w:beforeAutospacing="1" w:after="100" w:afterAutospacing="1"/>
      <w:jc w:val="right"/>
      <w:textAlignment w:val="top"/>
    </w:pPr>
    <w:rPr>
      <w:rFonts w:eastAsia="Arial Unicode MS"/>
      <w:i/>
      <w:iCs/>
      <w:color w:val="000000"/>
      <w:sz w:val="16"/>
      <w:szCs w:val="16"/>
    </w:rPr>
  </w:style>
  <w:style w:type="paragraph" w:customStyle="1" w:styleId="xl42">
    <w:name w:val="xl42"/>
    <w:basedOn w:val="Normale"/>
    <w:pPr>
      <w:pBdr>
        <w:right w:val="single" w:sz="4" w:space="0" w:color="auto"/>
      </w:pBdr>
      <w:spacing w:before="100" w:beforeAutospacing="1" w:after="100" w:afterAutospacing="1"/>
      <w:jc w:val="right"/>
      <w:textAlignment w:val="top"/>
    </w:pPr>
    <w:rPr>
      <w:rFonts w:eastAsia="Arial Unicode MS"/>
      <w:i/>
      <w:iCs/>
      <w:color w:val="000000"/>
      <w:sz w:val="16"/>
      <w:szCs w:val="16"/>
    </w:rPr>
  </w:style>
  <w:style w:type="paragraph" w:styleId="Sommario2">
    <w:name w:val="toc 2"/>
    <w:basedOn w:val="Normale"/>
    <w:next w:val="Normale"/>
    <w:autoRedefine/>
    <w:uiPriority w:val="39"/>
    <w:rsid w:val="00B774C2"/>
    <w:pPr>
      <w:tabs>
        <w:tab w:val="left" w:pos="720"/>
        <w:tab w:val="right" w:leader="dot" w:pos="9628"/>
      </w:tabs>
      <w:spacing w:before="120" w:after="180"/>
      <w:ind w:left="709" w:hanging="709"/>
    </w:pPr>
    <w:rPr>
      <w:rFonts w:ascii="Calibri" w:hAnsi="Calibri" w:cs="Calibri"/>
      <w:b/>
      <w:bCs/>
      <w:noProof/>
      <w:sz w:val="26"/>
      <w:szCs w:val="26"/>
    </w:rPr>
  </w:style>
  <w:style w:type="paragraph" w:styleId="Sommario3">
    <w:name w:val="toc 3"/>
    <w:basedOn w:val="Normale"/>
    <w:next w:val="Normale"/>
    <w:autoRedefine/>
    <w:uiPriority w:val="39"/>
    <w:pPr>
      <w:ind w:left="240"/>
    </w:pPr>
  </w:style>
  <w:style w:type="character" w:styleId="Numeropagina">
    <w:name w:val="page number"/>
    <w:basedOn w:val="Carpredefinitoparagrafo"/>
    <w:semiHidden/>
  </w:style>
  <w:style w:type="paragraph" w:customStyle="1" w:styleId="Testots">
    <w:name w:val="Testo.ts"/>
    <w:basedOn w:val="Normale"/>
    <w:pPr>
      <w:spacing w:before="130" w:after="260" w:line="260" w:lineRule="exact"/>
      <w:jc w:val="both"/>
    </w:pPr>
    <w:rPr>
      <w:sz w:val="22"/>
      <w:szCs w:val="20"/>
      <w:lang w:val="en-GB"/>
    </w:rPr>
  </w:style>
  <w:style w:type="paragraph" w:styleId="Rientrocorpodeltesto2">
    <w:name w:val="Body Text Indent 2"/>
    <w:basedOn w:val="Normale"/>
    <w:link w:val="Rientrocorpodeltesto2Carattere"/>
    <w:semiHidden/>
    <w:pPr>
      <w:ind w:left="180"/>
      <w:jc w:val="both"/>
    </w:pPr>
    <w:rPr>
      <w:i/>
      <w:iCs/>
      <w:sz w:val="20"/>
    </w:rPr>
  </w:style>
  <w:style w:type="paragraph" w:styleId="Rientrocorpodeltesto3">
    <w:name w:val="Body Text Indent 3"/>
    <w:basedOn w:val="Normale"/>
    <w:link w:val="Rientrocorpodeltesto3Carattere"/>
    <w:semiHidden/>
    <w:pPr>
      <w:ind w:left="180"/>
      <w:jc w:val="both"/>
    </w:pPr>
    <w:rPr>
      <w:i/>
      <w:iCs/>
      <w:sz w:val="18"/>
    </w:rPr>
  </w:style>
  <w:style w:type="paragraph" w:customStyle="1" w:styleId="xl43">
    <w:name w:val="xl43"/>
    <w:basedOn w:val="Normale"/>
    <w:pPr>
      <w:pBdr>
        <w:left w:val="single" w:sz="4" w:space="0" w:color="auto"/>
      </w:pBdr>
      <w:spacing w:before="100" w:beforeAutospacing="1" w:after="100" w:afterAutospacing="1"/>
    </w:pPr>
    <w:rPr>
      <w:rFonts w:eastAsia="Arial Unicode MS"/>
    </w:rPr>
  </w:style>
  <w:style w:type="paragraph" w:customStyle="1" w:styleId="xl44">
    <w:name w:val="xl44"/>
    <w:basedOn w:val="Normale"/>
    <w:pPr>
      <w:pBdr>
        <w:right w:val="single" w:sz="4" w:space="0" w:color="auto"/>
      </w:pBdr>
      <w:spacing w:before="100" w:beforeAutospacing="1" w:after="100" w:afterAutospacing="1"/>
    </w:pPr>
    <w:rPr>
      <w:rFonts w:eastAsia="Arial Unicode MS"/>
    </w:rPr>
  </w:style>
  <w:style w:type="paragraph" w:customStyle="1" w:styleId="xl45">
    <w:name w:val="xl45"/>
    <w:basedOn w:val="Normale"/>
    <w:pPr>
      <w:pBdr>
        <w:left w:val="single" w:sz="4" w:space="0" w:color="auto"/>
      </w:pBdr>
      <w:spacing w:before="100" w:beforeAutospacing="1" w:after="100" w:afterAutospacing="1"/>
    </w:pPr>
    <w:rPr>
      <w:rFonts w:eastAsia="Arial Unicode MS"/>
      <w:b/>
      <w:bCs/>
    </w:rPr>
  </w:style>
  <w:style w:type="paragraph" w:customStyle="1" w:styleId="xl46">
    <w:name w:val="xl46"/>
    <w:basedOn w:val="Normale"/>
    <w:pPr>
      <w:pBdr>
        <w:right w:val="single" w:sz="4" w:space="0" w:color="auto"/>
      </w:pBdr>
      <w:spacing w:before="100" w:beforeAutospacing="1" w:after="100" w:afterAutospacing="1"/>
    </w:pPr>
    <w:rPr>
      <w:rFonts w:eastAsia="Arial Unicode MS"/>
      <w:b/>
      <w:bCs/>
    </w:rPr>
  </w:style>
  <w:style w:type="paragraph" w:customStyle="1" w:styleId="xl47">
    <w:name w:val="xl47"/>
    <w:basedOn w:val="Normale"/>
    <w:pPr>
      <w:pBdr>
        <w:top w:val="single" w:sz="4" w:space="0" w:color="auto"/>
        <w:right w:val="single" w:sz="4" w:space="0" w:color="auto"/>
      </w:pBdr>
      <w:spacing w:before="100" w:beforeAutospacing="1" w:after="100" w:afterAutospacing="1"/>
    </w:pPr>
    <w:rPr>
      <w:rFonts w:eastAsia="Arial Unicode MS"/>
    </w:rPr>
  </w:style>
  <w:style w:type="paragraph" w:customStyle="1" w:styleId="xl48">
    <w:name w:val="xl48"/>
    <w:basedOn w:val="Normale"/>
    <w:pPr>
      <w:pBdr>
        <w:right w:val="single" w:sz="4" w:space="0" w:color="auto"/>
      </w:pBdr>
      <w:shd w:val="clear" w:color="auto" w:fill="C0C0C0"/>
      <w:spacing w:before="100" w:beforeAutospacing="1" w:after="100" w:afterAutospacing="1"/>
    </w:pPr>
    <w:rPr>
      <w:rFonts w:eastAsia="Arial Unicode MS"/>
      <w:b/>
      <w:bCs/>
    </w:rPr>
  </w:style>
  <w:style w:type="paragraph" w:customStyle="1" w:styleId="xl49">
    <w:name w:val="xl49"/>
    <w:basedOn w:val="Normale"/>
    <w:pPr>
      <w:pBdr>
        <w:bottom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Normale"/>
    <w:pPr>
      <w:pBdr>
        <w:left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51">
    <w:name w:val="xl51"/>
    <w:basedOn w:val="Normale"/>
    <w:pPr>
      <w:pBdr>
        <w:left w:val="single" w:sz="4" w:space="0" w:color="auto"/>
      </w:pBdr>
      <w:spacing w:before="100" w:beforeAutospacing="1" w:after="100" w:afterAutospacing="1"/>
      <w:jc w:val="center"/>
    </w:pPr>
    <w:rPr>
      <w:rFonts w:eastAsia="Arial Unicode MS"/>
    </w:rPr>
  </w:style>
  <w:style w:type="paragraph" w:customStyle="1" w:styleId="xl52">
    <w:name w:val="xl52"/>
    <w:basedOn w:val="Normale"/>
    <w:pPr>
      <w:pBdr>
        <w:left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53">
    <w:name w:val="xl53"/>
    <w:basedOn w:val="Normale"/>
    <w:pPr>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54">
    <w:name w:val="xl54"/>
    <w:basedOn w:val="Normal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55">
    <w:name w:val="xl55"/>
    <w:basedOn w:val="Normale"/>
    <w:pPr>
      <w:pBdr>
        <w:left w:val="single" w:sz="4" w:space="0" w:color="auto"/>
      </w:pBdr>
      <w:spacing w:before="100" w:beforeAutospacing="1" w:after="100" w:afterAutospacing="1"/>
    </w:pPr>
    <w:rPr>
      <w:rFonts w:eastAsia="Arial Unicode MS"/>
      <w:b/>
      <w:bCs/>
    </w:rPr>
  </w:style>
  <w:style w:type="paragraph" w:customStyle="1" w:styleId="xl56">
    <w:name w:val="xl56"/>
    <w:basedOn w:val="Normale"/>
    <w:pPr>
      <w:spacing w:before="100" w:beforeAutospacing="1" w:after="100" w:afterAutospacing="1"/>
    </w:pPr>
    <w:rPr>
      <w:rFonts w:eastAsia="Arial Unicode MS"/>
      <w:b/>
      <w:bCs/>
    </w:rPr>
  </w:style>
  <w:style w:type="paragraph" w:customStyle="1" w:styleId="xl57">
    <w:name w:val="xl57"/>
    <w:basedOn w:val="Normale"/>
    <w:pPr>
      <w:pBdr>
        <w:right w:val="single" w:sz="4" w:space="0" w:color="auto"/>
      </w:pBdr>
      <w:spacing w:before="100" w:beforeAutospacing="1" w:after="100" w:afterAutospacing="1"/>
    </w:pPr>
    <w:rPr>
      <w:rFonts w:eastAsia="Arial Unicode MS"/>
      <w:b/>
      <w:bCs/>
    </w:rPr>
  </w:style>
  <w:style w:type="paragraph" w:customStyle="1" w:styleId="xl58">
    <w:name w:val="xl58"/>
    <w:basedOn w:val="Normale"/>
    <w:pPr>
      <w:pBdr>
        <w:left w:val="single" w:sz="4" w:space="0" w:color="auto"/>
        <w:right w:val="single" w:sz="4" w:space="0" w:color="auto"/>
      </w:pBdr>
      <w:spacing w:before="100" w:beforeAutospacing="1" w:after="100" w:afterAutospacing="1"/>
    </w:pPr>
    <w:rPr>
      <w:rFonts w:eastAsia="Arial Unicode MS"/>
      <w:b/>
      <w:bCs/>
    </w:rPr>
  </w:style>
  <w:style w:type="paragraph" w:customStyle="1" w:styleId="xl59">
    <w:name w:val="xl59"/>
    <w:basedOn w:val="Normale"/>
    <w:pPr>
      <w:pBdr>
        <w:left w:val="single" w:sz="4" w:space="0" w:color="auto"/>
      </w:pBdr>
      <w:spacing w:before="100" w:beforeAutospacing="1" w:after="100" w:afterAutospacing="1"/>
      <w:jc w:val="right"/>
    </w:pPr>
    <w:rPr>
      <w:rFonts w:eastAsia="Arial Unicode MS"/>
    </w:rPr>
  </w:style>
  <w:style w:type="paragraph" w:customStyle="1" w:styleId="xl60">
    <w:name w:val="xl60"/>
    <w:basedOn w:val="Normale"/>
    <w:pPr>
      <w:spacing w:before="100" w:beforeAutospacing="1" w:after="100" w:afterAutospacing="1"/>
      <w:jc w:val="right"/>
    </w:pPr>
    <w:rPr>
      <w:rFonts w:eastAsia="Arial Unicode MS"/>
    </w:rPr>
  </w:style>
  <w:style w:type="paragraph" w:customStyle="1" w:styleId="xl61">
    <w:name w:val="xl61"/>
    <w:basedOn w:val="Normale"/>
    <w:pPr>
      <w:pBdr>
        <w:right w:val="single" w:sz="4" w:space="0" w:color="auto"/>
      </w:pBdr>
      <w:spacing w:before="100" w:beforeAutospacing="1" w:after="100" w:afterAutospacing="1"/>
      <w:jc w:val="right"/>
    </w:pPr>
    <w:rPr>
      <w:rFonts w:eastAsia="Arial Unicode MS"/>
    </w:rPr>
  </w:style>
  <w:style w:type="paragraph" w:customStyle="1" w:styleId="xl62">
    <w:name w:val="xl62"/>
    <w:basedOn w:val="Normale"/>
    <w:pPr>
      <w:pBdr>
        <w:left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Normale"/>
    <w:pPr>
      <w:pBdr>
        <w:left w:val="single" w:sz="4" w:space="0" w:color="auto"/>
      </w:pBdr>
      <w:spacing w:before="100" w:beforeAutospacing="1" w:after="100" w:afterAutospacing="1"/>
      <w:jc w:val="right"/>
    </w:pPr>
    <w:rPr>
      <w:rFonts w:eastAsia="Arial Unicode MS"/>
      <w:b/>
      <w:bCs/>
    </w:rPr>
  </w:style>
  <w:style w:type="paragraph" w:customStyle="1" w:styleId="xl64">
    <w:name w:val="xl64"/>
    <w:basedOn w:val="Normale"/>
    <w:pPr>
      <w:spacing w:before="100" w:beforeAutospacing="1" w:after="100" w:afterAutospacing="1"/>
      <w:jc w:val="right"/>
    </w:pPr>
    <w:rPr>
      <w:rFonts w:eastAsia="Arial Unicode MS"/>
      <w:b/>
      <w:bCs/>
    </w:rPr>
  </w:style>
  <w:style w:type="paragraph" w:customStyle="1" w:styleId="xl65">
    <w:name w:val="xl65"/>
    <w:basedOn w:val="Normale"/>
    <w:pPr>
      <w:pBdr>
        <w:right w:val="single" w:sz="4" w:space="0" w:color="auto"/>
      </w:pBdr>
      <w:spacing w:before="100" w:beforeAutospacing="1" w:after="100" w:afterAutospacing="1"/>
      <w:jc w:val="right"/>
    </w:pPr>
    <w:rPr>
      <w:rFonts w:eastAsia="Arial Unicode MS"/>
      <w:b/>
      <w:bCs/>
    </w:rPr>
  </w:style>
  <w:style w:type="paragraph" w:customStyle="1" w:styleId="xl66">
    <w:name w:val="xl66"/>
    <w:basedOn w:val="Normale"/>
    <w:pPr>
      <w:pBdr>
        <w:top w:val="single" w:sz="4" w:space="0" w:color="auto"/>
        <w:left w:val="single" w:sz="4" w:space="0" w:color="auto"/>
      </w:pBdr>
      <w:spacing w:before="100" w:beforeAutospacing="1" w:after="100" w:afterAutospacing="1"/>
      <w:jc w:val="right"/>
    </w:pPr>
    <w:rPr>
      <w:rFonts w:eastAsia="Arial Unicode MS"/>
      <w:b/>
      <w:bCs/>
    </w:rPr>
  </w:style>
  <w:style w:type="paragraph" w:customStyle="1" w:styleId="xl67">
    <w:name w:val="xl67"/>
    <w:basedOn w:val="Normale"/>
    <w:pPr>
      <w:pBdr>
        <w:top w:val="single" w:sz="4" w:space="0" w:color="auto"/>
      </w:pBdr>
      <w:spacing w:before="100" w:beforeAutospacing="1" w:after="100" w:afterAutospacing="1"/>
      <w:jc w:val="right"/>
    </w:pPr>
    <w:rPr>
      <w:rFonts w:eastAsia="Arial Unicode MS"/>
    </w:rPr>
  </w:style>
  <w:style w:type="paragraph" w:customStyle="1" w:styleId="xl68">
    <w:name w:val="xl68"/>
    <w:basedOn w:val="Normale"/>
    <w:pPr>
      <w:pBdr>
        <w:top w:val="single" w:sz="4" w:space="0" w:color="auto"/>
        <w:right w:val="single" w:sz="4" w:space="0" w:color="auto"/>
      </w:pBdr>
      <w:spacing w:before="100" w:beforeAutospacing="1" w:after="100" w:afterAutospacing="1"/>
      <w:jc w:val="right"/>
    </w:pPr>
    <w:rPr>
      <w:rFonts w:eastAsia="Arial Unicode MS"/>
      <w:b/>
      <w:bCs/>
    </w:rPr>
  </w:style>
  <w:style w:type="paragraph" w:customStyle="1" w:styleId="xl69">
    <w:name w:val="xl69"/>
    <w:basedOn w:val="Normale"/>
    <w:pPr>
      <w:pBdr>
        <w:top w:val="single" w:sz="4" w:space="0" w:color="auto"/>
        <w:left w:val="single" w:sz="4" w:space="0" w:color="auto"/>
        <w:right w:val="single" w:sz="4" w:space="0" w:color="auto"/>
      </w:pBdr>
      <w:spacing w:before="100" w:beforeAutospacing="1" w:after="100" w:afterAutospacing="1"/>
      <w:jc w:val="right"/>
    </w:pPr>
    <w:rPr>
      <w:rFonts w:eastAsia="Arial Unicode MS"/>
    </w:rPr>
  </w:style>
  <w:style w:type="paragraph" w:customStyle="1" w:styleId="xl70">
    <w:name w:val="xl70"/>
    <w:basedOn w:val="Normale"/>
    <w:pPr>
      <w:pBdr>
        <w:left w:val="single" w:sz="4" w:space="0" w:color="auto"/>
      </w:pBdr>
      <w:shd w:val="clear" w:color="auto" w:fill="C0C0C0"/>
      <w:spacing w:before="100" w:beforeAutospacing="1" w:after="100" w:afterAutospacing="1"/>
      <w:jc w:val="right"/>
    </w:pPr>
    <w:rPr>
      <w:rFonts w:eastAsia="Arial Unicode MS"/>
      <w:b/>
      <w:bCs/>
    </w:rPr>
  </w:style>
  <w:style w:type="paragraph" w:customStyle="1" w:styleId="xl71">
    <w:name w:val="xl71"/>
    <w:basedOn w:val="Normale"/>
    <w:pPr>
      <w:shd w:val="clear" w:color="auto" w:fill="C0C0C0"/>
      <w:spacing w:before="100" w:beforeAutospacing="1" w:after="100" w:afterAutospacing="1"/>
      <w:jc w:val="right"/>
    </w:pPr>
    <w:rPr>
      <w:rFonts w:eastAsia="Arial Unicode MS"/>
      <w:b/>
      <w:bCs/>
    </w:rPr>
  </w:style>
  <w:style w:type="paragraph" w:customStyle="1" w:styleId="xl72">
    <w:name w:val="xl72"/>
    <w:basedOn w:val="Normale"/>
    <w:pPr>
      <w:shd w:val="clear" w:color="auto" w:fill="C0C0C0"/>
      <w:spacing w:before="100" w:beforeAutospacing="1" w:after="100" w:afterAutospacing="1"/>
      <w:jc w:val="right"/>
    </w:pPr>
    <w:rPr>
      <w:rFonts w:eastAsia="Arial Unicode MS"/>
      <w:b/>
      <w:bCs/>
    </w:rPr>
  </w:style>
  <w:style w:type="paragraph" w:customStyle="1" w:styleId="xl73">
    <w:name w:val="xl73"/>
    <w:basedOn w:val="Normale"/>
    <w:pPr>
      <w:pBdr>
        <w:right w:val="single" w:sz="4" w:space="0" w:color="auto"/>
      </w:pBdr>
      <w:shd w:val="clear" w:color="auto" w:fill="C0C0C0"/>
      <w:spacing w:before="100" w:beforeAutospacing="1" w:after="100" w:afterAutospacing="1"/>
      <w:jc w:val="right"/>
    </w:pPr>
    <w:rPr>
      <w:rFonts w:eastAsia="Arial Unicode MS"/>
      <w:b/>
      <w:bCs/>
    </w:rPr>
  </w:style>
  <w:style w:type="paragraph" w:customStyle="1" w:styleId="xl74">
    <w:name w:val="xl74"/>
    <w:basedOn w:val="Normale"/>
    <w:pPr>
      <w:pBdr>
        <w:left w:val="single" w:sz="4" w:space="0" w:color="auto"/>
        <w:right w:val="single" w:sz="4" w:space="0" w:color="auto"/>
      </w:pBdr>
      <w:shd w:val="clear" w:color="auto" w:fill="C0C0C0"/>
      <w:spacing w:before="100" w:beforeAutospacing="1" w:after="100" w:afterAutospacing="1"/>
      <w:jc w:val="right"/>
    </w:pPr>
    <w:rPr>
      <w:rFonts w:eastAsia="Arial Unicode MS"/>
      <w:b/>
      <w:bCs/>
    </w:rPr>
  </w:style>
  <w:style w:type="paragraph" w:styleId="Sommario4">
    <w:name w:val="toc 4"/>
    <w:basedOn w:val="Normale"/>
    <w:next w:val="Normale"/>
    <w:autoRedefine/>
    <w:semiHidden/>
    <w:pPr>
      <w:ind w:left="480"/>
    </w:pPr>
  </w:style>
  <w:style w:type="paragraph" w:styleId="Sommario5">
    <w:name w:val="toc 5"/>
    <w:basedOn w:val="Normale"/>
    <w:next w:val="Normale"/>
    <w:autoRedefine/>
    <w:semiHidden/>
    <w:pPr>
      <w:ind w:left="720"/>
    </w:pPr>
  </w:style>
  <w:style w:type="paragraph" w:styleId="Sommario6">
    <w:name w:val="toc 6"/>
    <w:basedOn w:val="Normale"/>
    <w:next w:val="Normale"/>
    <w:autoRedefine/>
    <w:semiHidden/>
    <w:pPr>
      <w:ind w:left="960"/>
    </w:pPr>
  </w:style>
  <w:style w:type="paragraph" w:styleId="Sommario7">
    <w:name w:val="toc 7"/>
    <w:basedOn w:val="Normale"/>
    <w:next w:val="Normale"/>
    <w:autoRedefine/>
    <w:semiHidden/>
    <w:pPr>
      <w:ind w:left="1200"/>
    </w:pPr>
  </w:style>
  <w:style w:type="paragraph" w:styleId="Sommario8">
    <w:name w:val="toc 8"/>
    <w:basedOn w:val="Normale"/>
    <w:next w:val="Normale"/>
    <w:autoRedefine/>
    <w:semiHidden/>
    <w:pPr>
      <w:ind w:left="1440"/>
    </w:pPr>
  </w:style>
  <w:style w:type="paragraph" w:styleId="Sommario9">
    <w:name w:val="toc 9"/>
    <w:basedOn w:val="Normale"/>
    <w:next w:val="Normale"/>
    <w:autoRedefine/>
    <w:semiHidden/>
    <w:pPr>
      <w:ind w:left="1680"/>
    </w:pPr>
  </w:style>
  <w:style w:type="character" w:styleId="Collegamentoipertestuale">
    <w:name w:val="Hyperlink"/>
    <w:uiPriority w:val="99"/>
    <w:rPr>
      <w:color w:val="0000FF"/>
      <w:u w:val="single"/>
    </w:rPr>
  </w:style>
  <w:style w:type="character" w:styleId="Collegamentovisitato">
    <w:name w:val="FollowedHyperlink"/>
    <w:semiHidden/>
    <w:rPr>
      <w:color w:val="800080"/>
      <w:u w:val="single"/>
    </w:rPr>
  </w:style>
  <w:style w:type="paragraph" w:styleId="Paragrafoelenco">
    <w:name w:val="List Paragraph"/>
    <w:basedOn w:val="Normale"/>
    <w:uiPriority w:val="1"/>
    <w:qFormat/>
    <w:pPr>
      <w:ind w:left="708"/>
    </w:pPr>
  </w:style>
  <w:style w:type="paragraph" w:styleId="Testofumetto">
    <w:name w:val="Balloon Text"/>
    <w:basedOn w:val="Normale"/>
    <w:link w:val="TestofumettoCarattere"/>
    <w:uiPriority w:val="99"/>
    <w:semiHidden/>
    <w:unhideWhenUsed/>
    <w:rsid w:val="00B41B89"/>
    <w:rPr>
      <w:rFonts w:ascii="Tahoma" w:hAnsi="Tahoma"/>
      <w:sz w:val="16"/>
      <w:szCs w:val="16"/>
      <w:lang w:val="x-none" w:eastAsia="x-none"/>
    </w:rPr>
  </w:style>
  <w:style w:type="character" w:customStyle="1" w:styleId="TestofumettoCarattere">
    <w:name w:val="Testo fumetto Carattere"/>
    <w:link w:val="Testofumetto"/>
    <w:uiPriority w:val="99"/>
    <w:semiHidden/>
    <w:rsid w:val="00B41B89"/>
    <w:rPr>
      <w:rFonts w:ascii="Tahoma" w:hAnsi="Tahoma" w:cs="Tahoma"/>
      <w:sz w:val="16"/>
      <w:szCs w:val="16"/>
    </w:rPr>
  </w:style>
  <w:style w:type="table" w:styleId="Grigliatabella">
    <w:name w:val="Table Grid"/>
    <w:basedOn w:val="Tabellanormale"/>
    <w:uiPriority w:val="59"/>
    <w:rsid w:val="002A53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olosommario">
    <w:name w:val="TOC Heading"/>
    <w:basedOn w:val="Titolo1"/>
    <w:next w:val="Normale"/>
    <w:uiPriority w:val="39"/>
    <w:unhideWhenUsed/>
    <w:qFormat/>
    <w:rsid w:val="00147732"/>
    <w:pPr>
      <w:keepLines/>
      <w:spacing w:before="480" w:line="276" w:lineRule="auto"/>
      <w:outlineLvl w:val="9"/>
    </w:pPr>
    <w:rPr>
      <w:rFonts w:asciiTheme="majorHAnsi" w:eastAsiaTheme="majorEastAsia" w:hAnsiTheme="majorHAnsi" w:cstheme="majorBidi"/>
      <w:smallCaps/>
      <w:color w:val="365F91" w:themeColor="accent1" w:themeShade="BF"/>
      <w:kern w:val="0"/>
      <w:sz w:val="28"/>
      <w:szCs w:val="28"/>
    </w:rPr>
  </w:style>
  <w:style w:type="paragraph" w:customStyle="1" w:styleId="Indiceind">
    <w:name w:val="Indice.ind"/>
    <w:basedOn w:val="Normale"/>
    <w:rsid w:val="00A74CC8"/>
    <w:pPr>
      <w:spacing w:after="260"/>
    </w:pPr>
    <w:rPr>
      <w:b/>
      <w:noProof/>
      <w:sz w:val="32"/>
      <w:szCs w:val="20"/>
      <w:lang w:val="en-GB"/>
    </w:rPr>
  </w:style>
  <w:style w:type="paragraph" w:customStyle="1" w:styleId="Indice-Titolo1indT1">
    <w:name w:val="Indice-Titolo1.indT1"/>
    <w:basedOn w:val="Indiceind"/>
    <w:rsid w:val="00A74CC8"/>
    <w:pPr>
      <w:keepNext/>
      <w:keepLines/>
      <w:widowControl w:val="0"/>
      <w:tabs>
        <w:tab w:val="right" w:pos="8460"/>
      </w:tabs>
      <w:spacing w:before="260" w:after="60"/>
      <w:ind w:left="851" w:hanging="851"/>
    </w:pPr>
    <w:rPr>
      <w:b w:val="0"/>
      <w:sz w:val="28"/>
    </w:rPr>
  </w:style>
  <w:style w:type="paragraph" w:customStyle="1" w:styleId="Indice-Titolo2indT2">
    <w:name w:val="Indice-Titolo2.indT2"/>
    <w:basedOn w:val="Normale"/>
    <w:rsid w:val="00A74CC8"/>
    <w:pPr>
      <w:keepLines/>
      <w:tabs>
        <w:tab w:val="left" w:pos="1304"/>
        <w:tab w:val="right" w:pos="8440"/>
      </w:tabs>
      <w:ind w:left="851" w:hanging="851"/>
    </w:pPr>
    <w:rPr>
      <w:noProof/>
      <w:szCs w:val="20"/>
      <w:lang w:val="en-GB"/>
    </w:rPr>
  </w:style>
  <w:style w:type="paragraph" w:customStyle="1" w:styleId="Bulletbl">
    <w:name w:val="Bullet.bl"/>
    <w:basedOn w:val="Normale"/>
    <w:rsid w:val="00A74CC8"/>
    <w:pPr>
      <w:spacing w:after="260" w:line="260" w:lineRule="exact"/>
      <w:ind w:left="357" w:hanging="357"/>
      <w:jc w:val="both"/>
    </w:pPr>
    <w:rPr>
      <w:noProof/>
      <w:sz w:val="22"/>
      <w:szCs w:val="20"/>
      <w:lang w:val="en-GB"/>
    </w:rPr>
  </w:style>
  <w:style w:type="paragraph" w:customStyle="1" w:styleId="Tabella-titoli">
    <w:name w:val="Tabella-titoli"/>
    <w:basedOn w:val="Normale"/>
    <w:next w:val="Tabella-cifre"/>
    <w:rsid w:val="00A74CC8"/>
    <w:pPr>
      <w:keepNext/>
      <w:widowControl w:val="0"/>
      <w:tabs>
        <w:tab w:val="right" w:pos="4253"/>
        <w:tab w:val="right" w:pos="5670"/>
        <w:tab w:val="right" w:pos="7088"/>
        <w:tab w:val="right" w:pos="8505"/>
      </w:tabs>
      <w:spacing w:after="130" w:line="260" w:lineRule="exact"/>
    </w:pPr>
    <w:rPr>
      <w:b/>
      <w:noProof/>
      <w:sz w:val="18"/>
      <w:szCs w:val="20"/>
      <w:lang w:val="en-GB"/>
    </w:rPr>
  </w:style>
  <w:style w:type="paragraph" w:customStyle="1" w:styleId="Tabella-cifre">
    <w:name w:val="Tabella-cifre"/>
    <w:basedOn w:val="Normale"/>
    <w:rsid w:val="00A74CC8"/>
    <w:pPr>
      <w:widowControl w:val="0"/>
      <w:tabs>
        <w:tab w:val="left" w:pos="357"/>
        <w:tab w:val="decimal" w:pos="4235"/>
        <w:tab w:val="decimal" w:pos="5653"/>
        <w:tab w:val="decimal" w:pos="7070"/>
        <w:tab w:val="decimal" w:pos="8488"/>
      </w:tabs>
      <w:spacing w:after="130" w:line="260" w:lineRule="exact"/>
    </w:pPr>
    <w:rPr>
      <w:noProof/>
      <w:sz w:val="20"/>
      <w:szCs w:val="20"/>
      <w:lang w:val="en-GB"/>
    </w:rPr>
  </w:style>
  <w:style w:type="paragraph" w:customStyle="1" w:styleId="Stacco">
    <w:name w:val="Stacco"/>
    <w:basedOn w:val="Testots"/>
    <w:rsid w:val="00A74CC8"/>
    <w:pPr>
      <w:widowControl w:val="0"/>
      <w:tabs>
        <w:tab w:val="center" w:pos="3119"/>
        <w:tab w:val="center" w:pos="4253"/>
        <w:tab w:val="center" w:pos="5387"/>
      </w:tabs>
      <w:jc w:val="left"/>
    </w:pPr>
    <w:rPr>
      <w:rFonts w:ascii="Wingdings" w:hAnsi="Wingdings"/>
      <w:noProof/>
      <w:sz w:val="18"/>
    </w:rPr>
  </w:style>
  <w:style w:type="paragraph" w:customStyle="1" w:styleId="Paragr15pg15">
    <w:name w:val="Paragr1.5.pg1.5"/>
    <w:basedOn w:val="Normale"/>
    <w:rsid w:val="00A74CC8"/>
    <w:pPr>
      <w:autoSpaceDE w:val="0"/>
      <w:autoSpaceDN w:val="0"/>
      <w:spacing w:after="140" w:line="260" w:lineRule="exact"/>
      <w:ind w:left="840"/>
      <w:jc w:val="both"/>
    </w:pPr>
    <w:rPr>
      <w:noProof/>
      <w:sz w:val="22"/>
      <w:szCs w:val="22"/>
    </w:rPr>
  </w:style>
  <w:style w:type="paragraph" w:customStyle="1" w:styleId="Titolo2T2">
    <w:name w:val="Titolo2.T2"/>
    <w:basedOn w:val="Normale"/>
    <w:next w:val="Paragr15pg15"/>
    <w:rsid w:val="00A74CC8"/>
    <w:pPr>
      <w:keepNext/>
      <w:autoSpaceDE w:val="0"/>
      <w:autoSpaceDN w:val="0"/>
      <w:spacing w:before="260" w:after="80" w:line="260" w:lineRule="exact"/>
      <w:ind w:left="851" w:hanging="851"/>
    </w:pPr>
    <w:rPr>
      <w:b/>
      <w:bCs/>
      <w:noProof/>
      <w:sz w:val="26"/>
      <w:szCs w:val="26"/>
    </w:rPr>
  </w:style>
  <w:style w:type="paragraph" w:customStyle="1" w:styleId="Bullet2">
    <w:name w:val="Bullet 2"/>
    <w:basedOn w:val="Normale"/>
    <w:rsid w:val="00A74CC8"/>
    <w:pPr>
      <w:tabs>
        <w:tab w:val="left" w:pos="360"/>
      </w:tabs>
    </w:pPr>
    <w:rPr>
      <w:noProof/>
      <w:szCs w:val="20"/>
    </w:rPr>
  </w:style>
  <w:style w:type="paragraph" w:styleId="Corpodeltesto2">
    <w:name w:val="Body Text 2"/>
    <w:basedOn w:val="Normale"/>
    <w:link w:val="Corpodeltesto2Carattere"/>
    <w:semiHidden/>
    <w:rsid w:val="00A74CC8"/>
    <w:pPr>
      <w:spacing w:line="360" w:lineRule="auto"/>
      <w:jc w:val="both"/>
    </w:pPr>
    <w:rPr>
      <w:rFonts w:ascii="Arial" w:hAnsi="Arial" w:cs="Arial"/>
      <w:noProof/>
      <w:szCs w:val="20"/>
    </w:rPr>
  </w:style>
  <w:style w:type="character" w:customStyle="1" w:styleId="Corpodeltesto2Carattere">
    <w:name w:val="Corpo del testo 2 Carattere"/>
    <w:basedOn w:val="Carpredefinitoparagrafo"/>
    <w:link w:val="Corpodeltesto2"/>
    <w:semiHidden/>
    <w:rsid w:val="00A74CC8"/>
    <w:rPr>
      <w:rFonts w:ascii="Arial" w:hAnsi="Arial" w:cs="Arial"/>
      <w:noProof/>
      <w:sz w:val="24"/>
    </w:rPr>
  </w:style>
  <w:style w:type="paragraph" w:customStyle="1" w:styleId="BodySingle">
    <w:name w:val="Body Single"/>
    <w:basedOn w:val="Normale"/>
    <w:rsid w:val="00A74CC8"/>
    <w:rPr>
      <w:noProof/>
      <w:szCs w:val="20"/>
    </w:rPr>
  </w:style>
  <w:style w:type="paragraph" w:customStyle="1" w:styleId="TableText">
    <w:name w:val="Table Text"/>
    <w:basedOn w:val="Normale"/>
    <w:rsid w:val="00A74CC8"/>
    <w:pPr>
      <w:tabs>
        <w:tab w:val="decimal" w:pos="0"/>
      </w:tabs>
    </w:pPr>
    <w:rPr>
      <w:noProof/>
      <w:szCs w:val="20"/>
    </w:rPr>
  </w:style>
  <w:style w:type="paragraph" w:styleId="Titolo">
    <w:name w:val="Title"/>
    <w:basedOn w:val="Normale"/>
    <w:link w:val="TitoloCarattere"/>
    <w:uiPriority w:val="1"/>
    <w:qFormat/>
    <w:rsid w:val="00A74CC8"/>
    <w:pPr>
      <w:spacing w:after="240"/>
      <w:jc w:val="center"/>
    </w:pPr>
    <w:rPr>
      <w:rFonts w:ascii="Arial Black" w:hAnsi="Arial Black"/>
      <w:noProof/>
      <w:sz w:val="48"/>
      <w:szCs w:val="20"/>
    </w:rPr>
  </w:style>
  <w:style w:type="character" w:customStyle="1" w:styleId="TitoloCarattere">
    <w:name w:val="Titolo Carattere"/>
    <w:basedOn w:val="Carpredefinitoparagrafo"/>
    <w:link w:val="Titolo"/>
    <w:rsid w:val="00A74CC8"/>
    <w:rPr>
      <w:rFonts w:ascii="Arial Black" w:hAnsi="Arial Black"/>
      <w:noProof/>
      <w:sz w:val="48"/>
    </w:rPr>
  </w:style>
  <w:style w:type="paragraph" w:styleId="Testodelblocco">
    <w:name w:val="Block Text"/>
    <w:basedOn w:val="Normale"/>
    <w:uiPriority w:val="99"/>
    <w:rsid w:val="00A74CC8"/>
    <w:pPr>
      <w:ind w:left="426" w:right="2389"/>
      <w:jc w:val="both"/>
    </w:pPr>
    <w:rPr>
      <w:noProof/>
      <w:sz w:val="20"/>
      <w:szCs w:val="20"/>
    </w:rPr>
  </w:style>
  <w:style w:type="paragraph" w:customStyle="1" w:styleId="FirstLineIndent">
    <w:name w:val="First Line Indent"/>
    <w:basedOn w:val="Normale"/>
    <w:rsid w:val="00A74CC8"/>
    <w:pPr>
      <w:ind w:firstLine="720"/>
    </w:pPr>
    <w:rPr>
      <w:noProof/>
      <w:szCs w:val="20"/>
    </w:rPr>
  </w:style>
  <w:style w:type="character" w:customStyle="1" w:styleId="Titolo1Carattere">
    <w:name w:val="Titolo 1 Carattere"/>
    <w:link w:val="Titolo1"/>
    <w:locked/>
    <w:rsid w:val="00DE131C"/>
    <w:rPr>
      <w:rFonts w:ascii="Calibri" w:hAnsi="Calibri" w:cs="Arial"/>
      <w:b/>
      <w:bCs/>
      <w:caps/>
      <w:kern w:val="32"/>
      <w:sz w:val="24"/>
      <w:szCs w:val="32"/>
    </w:rPr>
  </w:style>
  <w:style w:type="character" w:customStyle="1" w:styleId="Titolo2Carattere">
    <w:name w:val="Titolo 2 Carattere"/>
    <w:basedOn w:val="Carpredefinitoparagrafo"/>
    <w:link w:val="Titolo2"/>
    <w:rsid w:val="001758D9"/>
    <w:rPr>
      <w:rFonts w:ascii="Calibri" w:hAnsi="Calibri" w:cs="Arial"/>
      <w:b/>
      <w:bCs/>
      <w:iCs/>
      <w:sz w:val="24"/>
      <w:szCs w:val="28"/>
    </w:rPr>
  </w:style>
  <w:style w:type="character" w:styleId="Titolodellibro">
    <w:name w:val="Book Title"/>
    <w:basedOn w:val="Carpredefinitoparagrafo"/>
    <w:uiPriority w:val="33"/>
    <w:qFormat/>
    <w:rsid w:val="002A5263"/>
    <w:rPr>
      <w:b/>
      <w:bCs/>
      <w:smallCaps/>
      <w:spacing w:val="5"/>
    </w:rPr>
  </w:style>
  <w:style w:type="paragraph" w:customStyle="1" w:styleId="Normale1">
    <w:name w:val="Normale1"/>
    <w:basedOn w:val="Normale"/>
    <w:uiPriority w:val="99"/>
    <w:rsid w:val="00737637"/>
    <w:rPr>
      <w:sz w:val="20"/>
      <w:szCs w:val="20"/>
    </w:rPr>
  </w:style>
  <w:style w:type="paragraph" w:customStyle="1" w:styleId="Normale2">
    <w:name w:val="Normale2"/>
    <w:basedOn w:val="Normale"/>
    <w:rsid w:val="00737637"/>
    <w:rPr>
      <w:sz w:val="20"/>
      <w:szCs w:val="20"/>
      <w:lang w:eastAsia="en-US"/>
    </w:rPr>
  </w:style>
  <w:style w:type="character" w:customStyle="1" w:styleId="PidipaginaCarattere">
    <w:name w:val="Piè di pagina Carattere"/>
    <w:aliases w:val="piè di pagina.pdp Carattere"/>
    <w:basedOn w:val="Carpredefinitoparagrafo"/>
    <w:link w:val="Pidipagina"/>
    <w:uiPriority w:val="99"/>
    <w:rsid w:val="00D00E90"/>
    <w:rPr>
      <w:sz w:val="24"/>
      <w:szCs w:val="24"/>
    </w:rPr>
  </w:style>
  <w:style w:type="character" w:styleId="Rimandocommento">
    <w:name w:val="annotation reference"/>
    <w:basedOn w:val="Carpredefinitoparagrafo"/>
    <w:uiPriority w:val="99"/>
    <w:semiHidden/>
    <w:unhideWhenUsed/>
    <w:rsid w:val="00B174B0"/>
    <w:rPr>
      <w:sz w:val="16"/>
      <w:szCs w:val="16"/>
    </w:rPr>
  </w:style>
  <w:style w:type="paragraph" w:styleId="Testocommento">
    <w:name w:val="annotation text"/>
    <w:basedOn w:val="Normale"/>
    <w:link w:val="TestocommentoCarattere"/>
    <w:uiPriority w:val="99"/>
    <w:unhideWhenUsed/>
    <w:rsid w:val="00B174B0"/>
    <w:rPr>
      <w:sz w:val="20"/>
      <w:szCs w:val="20"/>
    </w:rPr>
  </w:style>
  <w:style w:type="character" w:customStyle="1" w:styleId="TestocommentoCarattere">
    <w:name w:val="Testo commento Carattere"/>
    <w:basedOn w:val="Carpredefinitoparagrafo"/>
    <w:link w:val="Testocommento"/>
    <w:uiPriority w:val="99"/>
    <w:rsid w:val="00B174B0"/>
  </w:style>
  <w:style w:type="paragraph" w:styleId="Soggettocommento">
    <w:name w:val="annotation subject"/>
    <w:basedOn w:val="Testocommento"/>
    <w:next w:val="Testocommento"/>
    <w:link w:val="SoggettocommentoCarattere"/>
    <w:uiPriority w:val="99"/>
    <w:semiHidden/>
    <w:unhideWhenUsed/>
    <w:rsid w:val="00B174B0"/>
    <w:rPr>
      <w:b/>
      <w:bCs/>
    </w:rPr>
  </w:style>
  <w:style w:type="character" w:customStyle="1" w:styleId="SoggettocommentoCarattere">
    <w:name w:val="Soggetto commento Carattere"/>
    <w:basedOn w:val="TestocommentoCarattere"/>
    <w:link w:val="Soggettocommento"/>
    <w:uiPriority w:val="99"/>
    <w:semiHidden/>
    <w:rsid w:val="00B174B0"/>
    <w:rPr>
      <w:b/>
      <w:bCs/>
    </w:rPr>
  </w:style>
  <w:style w:type="paragraph" w:styleId="Revisione">
    <w:name w:val="Revision"/>
    <w:hidden/>
    <w:uiPriority w:val="99"/>
    <w:semiHidden/>
    <w:rsid w:val="00E10B43"/>
    <w:rPr>
      <w:sz w:val="24"/>
      <w:szCs w:val="24"/>
    </w:rPr>
  </w:style>
  <w:style w:type="character" w:customStyle="1" w:styleId="Titolo3Carattere">
    <w:name w:val="Titolo 3 Carattere"/>
    <w:basedOn w:val="Carpredefinitoparagrafo"/>
    <w:link w:val="Titolo3"/>
    <w:rsid w:val="00C04F95"/>
    <w:rPr>
      <w:i/>
      <w:iCs/>
      <w:sz w:val="18"/>
      <w:szCs w:val="24"/>
    </w:rPr>
  </w:style>
  <w:style w:type="character" w:customStyle="1" w:styleId="Titolo4Carattere">
    <w:name w:val="Titolo 4 Carattere"/>
    <w:basedOn w:val="Carpredefinitoparagrafo"/>
    <w:link w:val="Titolo4"/>
    <w:rsid w:val="00C04F95"/>
    <w:rPr>
      <w:i/>
      <w:iCs/>
      <w:szCs w:val="24"/>
    </w:rPr>
  </w:style>
  <w:style w:type="character" w:customStyle="1" w:styleId="Titolo5Carattere">
    <w:name w:val="Titolo 5 Carattere"/>
    <w:basedOn w:val="Carpredefinitoparagrafo"/>
    <w:link w:val="Titolo5"/>
    <w:rsid w:val="00C04F95"/>
    <w:rPr>
      <w:i/>
      <w:iCs/>
      <w:sz w:val="18"/>
      <w:szCs w:val="24"/>
    </w:rPr>
  </w:style>
  <w:style w:type="character" w:customStyle="1" w:styleId="Titolo6Carattere">
    <w:name w:val="Titolo 6 Carattere"/>
    <w:basedOn w:val="Carpredefinitoparagrafo"/>
    <w:link w:val="Titolo6"/>
    <w:rsid w:val="00C04F95"/>
    <w:rPr>
      <w:b/>
      <w:bCs/>
      <w:sz w:val="24"/>
      <w:szCs w:val="24"/>
    </w:rPr>
  </w:style>
  <w:style w:type="character" w:customStyle="1" w:styleId="Titolo7Carattere">
    <w:name w:val="Titolo 7 Carattere"/>
    <w:basedOn w:val="Carpredefinitoparagrafo"/>
    <w:link w:val="Titolo7"/>
    <w:rsid w:val="00C04F95"/>
    <w:rPr>
      <w:b/>
      <w:bCs/>
      <w:i/>
      <w:iCs/>
      <w:sz w:val="24"/>
      <w:szCs w:val="24"/>
    </w:rPr>
  </w:style>
  <w:style w:type="character" w:customStyle="1" w:styleId="Titolo8Carattere">
    <w:name w:val="Titolo 8 Carattere"/>
    <w:basedOn w:val="Carpredefinitoparagrafo"/>
    <w:link w:val="Titolo8"/>
    <w:rsid w:val="00C04F95"/>
    <w:rPr>
      <w:b/>
      <w:bCs/>
      <w:sz w:val="24"/>
      <w:szCs w:val="24"/>
    </w:rPr>
  </w:style>
  <w:style w:type="character" w:customStyle="1" w:styleId="Titolo9Carattere">
    <w:name w:val="Titolo 9 Carattere"/>
    <w:basedOn w:val="Carpredefinitoparagrafo"/>
    <w:link w:val="Titolo9"/>
    <w:rsid w:val="00C04F95"/>
    <w:rPr>
      <w:b/>
      <w:bCs/>
    </w:rPr>
  </w:style>
  <w:style w:type="character" w:customStyle="1" w:styleId="Corpodeltesto3Carattere">
    <w:name w:val="Corpo del testo 3 Carattere"/>
    <w:basedOn w:val="Carpredefinitoparagrafo"/>
    <w:link w:val="Corpodeltesto3"/>
    <w:semiHidden/>
    <w:rsid w:val="00C04F95"/>
    <w:rPr>
      <w:sz w:val="24"/>
      <w:lang w:eastAsia="en-US"/>
    </w:rPr>
  </w:style>
  <w:style w:type="character" w:customStyle="1" w:styleId="IntestazioneCarattere">
    <w:name w:val="Intestazione Carattere"/>
    <w:aliases w:val="Intestazione.int Carattere"/>
    <w:basedOn w:val="Carpredefinitoparagrafo"/>
    <w:link w:val="Intestazione"/>
    <w:semiHidden/>
    <w:rsid w:val="00C04F95"/>
    <w:rPr>
      <w:sz w:val="24"/>
      <w:szCs w:val="24"/>
    </w:rPr>
  </w:style>
  <w:style w:type="character" w:customStyle="1" w:styleId="RientrocorpodeltestoCarattere">
    <w:name w:val="Rientro corpo del testo Carattere"/>
    <w:basedOn w:val="Carpredefinitoparagrafo"/>
    <w:link w:val="Rientrocorpodeltesto"/>
    <w:semiHidden/>
    <w:rsid w:val="00C04F95"/>
    <w:rPr>
      <w:sz w:val="24"/>
      <w:szCs w:val="24"/>
    </w:rPr>
  </w:style>
  <w:style w:type="character" w:customStyle="1" w:styleId="CorpotestoCarattere">
    <w:name w:val="Corpo testo Carattere"/>
    <w:basedOn w:val="Carpredefinitoparagrafo"/>
    <w:link w:val="Corpotesto"/>
    <w:semiHidden/>
    <w:rsid w:val="00C04F95"/>
    <w:rPr>
      <w:sz w:val="24"/>
      <w:szCs w:val="24"/>
    </w:rPr>
  </w:style>
  <w:style w:type="character" w:customStyle="1" w:styleId="Rientrocorpodeltesto2Carattere">
    <w:name w:val="Rientro corpo del testo 2 Carattere"/>
    <w:basedOn w:val="Carpredefinitoparagrafo"/>
    <w:link w:val="Rientrocorpodeltesto2"/>
    <w:semiHidden/>
    <w:rsid w:val="00C04F95"/>
    <w:rPr>
      <w:i/>
      <w:iCs/>
      <w:szCs w:val="24"/>
    </w:rPr>
  </w:style>
  <w:style w:type="character" w:customStyle="1" w:styleId="Rientrocorpodeltesto3Carattere">
    <w:name w:val="Rientro corpo del testo 3 Carattere"/>
    <w:basedOn w:val="Carpredefinitoparagrafo"/>
    <w:link w:val="Rientrocorpodeltesto3"/>
    <w:semiHidden/>
    <w:rsid w:val="00C04F95"/>
    <w:rPr>
      <w:i/>
      <w:iCs/>
      <w:sz w:val="18"/>
      <w:szCs w:val="24"/>
    </w:rPr>
  </w:style>
  <w:style w:type="paragraph" w:customStyle="1" w:styleId="Default">
    <w:name w:val="Default"/>
    <w:rsid w:val="004D39CC"/>
    <w:pPr>
      <w:autoSpaceDE w:val="0"/>
      <w:autoSpaceDN w:val="0"/>
      <w:adjustRightInd w:val="0"/>
    </w:pPr>
    <w:rPr>
      <w:color w:val="000000"/>
      <w:sz w:val="24"/>
      <w:szCs w:val="24"/>
    </w:rPr>
  </w:style>
  <w:style w:type="table" w:customStyle="1" w:styleId="TableNormal1">
    <w:name w:val="Table Normal1"/>
    <w:uiPriority w:val="2"/>
    <w:semiHidden/>
    <w:unhideWhenUsed/>
    <w:qFormat/>
    <w:rsid w:val="00CD7613"/>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e"/>
    <w:uiPriority w:val="1"/>
    <w:qFormat/>
    <w:rsid w:val="00CD7613"/>
    <w:pPr>
      <w:widowControl w:val="0"/>
      <w:autoSpaceDE w:val="0"/>
      <w:autoSpaceDN w:val="0"/>
      <w:jc w:val="center"/>
    </w:pPr>
    <w:rPr>
      <w:rFonts w:ascii="Calibri" w:eastAsia="Calibri" w:hAnsi="Calibri" w:cs="Calibri"/>
      <w:sz w:val="22"/>
      <w:szCs w:val="22"/>
      <w:lang w:eastAsia="en-US"/>
    </w:rPr>
  </w:style>
  <w:style w:type="paragraph" w:styleId="Didascalia">
    <w:name w:val="caption"/>
    <w:basedOn w:val="Normale"/>
    <w:next w:val="Normale"/>
    <w:uiPriority w:val="99"/>
    <w:qFormat/>
    <w:rsid w:val="00EA5515"/>
    <w:pPr>
      <w:keepNext/>
      <w:spacing w:after="200"/>
      <w:jc w:val="both"/>
    </w:pPr>
    <w:rPr>
      <w:rFonts w:ascii="Calibri" w:hAnsi="Calibri"/>
      <w:b/>
      <w:bCs/>
      <w:color w:val="4F81BD"/>
      <w:sz w:val="22"/>
      <w:szCs w:val="22"/>
      <w:lang w:eastAsia="en-US"/>
    </w:rPr>
  </w:style>
  <w:style w:type="paragraph" w:styleId="PreformattatoHTML">
    <w:name w:val="HTML Preformatted"/>
    <w:basedOn w:val="Normale"/>
    <w:link w:val="PreformattatoHTMLCarattere"/>
    <w:uiPriority w:val="99"/>
    <w:unhideWhenUsed/>
    <w:rsid w:val="00C24F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character" w:customStyle="1" w:styleId="PreformattatoHTMLCarattere">
    <w:name w:val="Preformattato HTML Carattere"/>
    <w:basedOn w:val="Carpredefinitoparagrafo"/>
    <w:link w:val="PreformattatoHTML"/>
    <w:uiPriority w:val="99"/>
    <w:rsid w:val="00C24FB9"/>
    <w:rPr>
      <w:rFonts w:ascii="Courier New" w:hAnsi="Courier New" w:cs="Courier New"/>
      <w:lang w:val="en-US" w:eastAsia="en-US"/>
    </w:rPr>
  </w:style>
  <w:style w:type="character" w:styleId="Enfasigrassetto">
    <w:name w:val="Strong"/>
    <w:basedOn w:val="Carpredefinitoparagrafo"/>
    <w:uiPriority w:val="22"/>
    <w:qFormat/>
    <w:rsid w:val="002A07DD"/>
    <w:rPr>
      <w:b/>
      <w:bCs/>
    </w:rPr>
  </w:style>
  <w:style w:type="table" w:customStyle="1" w:styleId="TableNormal2">
    <w:name w:val="Table Normal2"/>
    <w:uiPriority w:val="2"/>
    <w:semiHidden/>
    <w:unhideWhenUsed/>
    <w:qFormat/>
    <w:rsid w:val="00594D7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00980">
      <w:bodyDiv w:val="1"/>
      <w:marLeft w:val="0"/>
      <w:marRight w:val="0"/>
      <w:marTop w:val="0"/>
      <w:marBottom w:val="0"/>
      <w:divBdr>
        <w:top w:val="none" w:sz="0" w:space="0" w:color="auto"/>
        <w:left w:val="none" w:sz="0" w:space="0" w:color="auto"/>
        <w:bottom w:val="none" w:sz="0" w:space="0" w:color="auto"/>
        <w:right w:val="none" w:sz="0" w:space="0" w:color="auto"/>
      </w:divBdr>
    </w:div>
    <w:div w:id="16199899">
      <w:bodyDiv w:val="1"/>
      <w:marLeft w:val="0"/>
      <w:marRight w:val="0"/>
      <w:marTop w:val="0"/>
      <w:marBottom w:val="0"/>
      <w:divBdr>
        <w:top w:val="none" w:sz="0" w:space="0" w:color="auto"/>
        <w:left w:val="none" w:sz="0" w:space="0" w:color="auto"/>
        <w:bottom w:val="none" w:sz="0" w:space="0" w:color="auto"/>
        <w:right w:val="none" w:sz="0" w:space="0" w:color="auto"/>
      </w:divBdr>
    </w:div>
    <w:div w:id="18969876">
      <w:bodyDiv w:val="1"/>
      <w:marLeft w:val="0"/>
      <w:marRight w:val="0"/>
      <w:marTop w:val="0"/>
      <w:marBottom w:val="0"/>
      <w:divBdr>
        <w:top w:val="none" w:sz="0" w:space="0" w:color="auto"/>
        <w:left w:val="none" w:sz="0" w:space="0" w:color="auto"/>
        <w:bottom w:val="none" w:sz="0" w:space="0" w:color="auto"/>
        <w:right w:val="none" w:sz="0" w:space="0" w:color="auto"/>
      </w:divBdr>
    </w:div>
    <w:div w:id="61832048">
      <w:bodyDiv w:val="1"/>
      <w:marLeft w:val="0"/>
      <w:marRight w:val="0"/>
      <w:marTop w:val="0"/>
      <w:marBottom w:val="0"/>
      <w:divBdr>
        <w:top w:val="none" w:sz="0" w:space="0" w:color="auto"/>
        <w:left w:val="none" w:sz="0" w:space="0" w:color="auto"/>
        <w:bottom w:val="none" w:sz="0" w:space="0" w:color="auto"/>
        <w:right w:val="none" w:sz="0" w:space="0" w:color="auto"/>
      </w:divBdr>
    </w:div>
    <w:div w:id="63912662">
      <w:bodyDiv w:val="1"/>
      <w:marLeft w:val="0"/>
      <w:marRight w:val="0"/>
      <w:marTop w:val="0"/>
      <w:marBottom w:val="0"/>
      <w:divBdr>
        <w:top w:val="none" w:sz="0" w:space="0" w:color="auto"/>
        <w:left w:val="none" w:sz="0" w:space="0" w:color="auto"/>
        <w:bottom w:val="none" w:sz="0" w:space="0" w:color="auto"/>
        <w:right w:val="none" w:sz="0" w:space="0" w:color="auto"/>
      </w:divBdr>
    </w:div>
    <w:div w:id="71123046">
      <w:bodyDiv w:val="1"/>
      <w:marLeft w:val="0"/>
      <w:marRight w:val="0"/>
      <w:marTop w:val="0"/>
      <w:marBottom w:val="0"/>
      <w:divBdr>
        <w:top w:val="none" w:sz="0" w:space="0" w:color="auto"/>
        <w:left w:val="none" w:sz="0" w:space="0" w:color="auto"/>
        <w:bottom w:val="none" w:sz="0" w:space="0" w:color="auto"/>
        <w:right w:val="none" w:sz="0" w:space="0" w:color="auto"/>
      </w:divBdr>
    </w:div>
    <w:div w:id="87238248">
      <w:bodyDiv w:val="1"/>
      <w:marLeft w:val="0"/>
      <w:marRight w:val="0"/>
      <w:marTop w:val="0"/>
      <w:marBottom w:val="0"/>
      <w:divBdr>
        <w:top w:val="none" w:sz="0" w:space="0" w:color="auto"/>
        <w:left w:val="none" w:sz="0" w:space="0" w:color="auto"/>
        <w:bottom w:val="none" w:sz="0" w:space="0" w:color="auto"/>
        <w:right w:val="none" w:sz="0" w:space="0" w:color="auto"/>
      </w:divBdr>
    </w:div>
    <w:div w:id="89208201">
      <w:bodyDiv w:val="1"/>
      <w:marLeft w:val="0"/>
      <w:marRight w:val="0"/>
      <w:marTop w:val="0"/>
      <w:marBottom w:val="0"/>
      <w:divBdr>
        <w:top w:val="none" w:sz="0" w:space="0" w:color="auto"/>
        <w:left w:val="none" w:sz="0" w:space="0" w:color="auto"/>
        <w:bottom w:val="none" w:sz="0" w:space="0" w:color="auto"/>
        <w:right w:val="none" w:sz="0" w:space="0" w:color="auto"/>
      </w:divBdr>
    </w:div>
    <w:div w:id="119150121">
      <w:bodyDiv w:val="1"/>
      <w:marLeft w:val="0"/>
      <w:marRight w:val="0"/>
      <w:marTop w:val="0"/>
      <w:marBottom w:val="0"/>
      <w:divBdr>
        <w:top w:val="none" w:sz="0" w:space="0" w:color="auto"/>
        <w:left w:val="none" w:sz="0" w:space="0" w:color="auto"/>
        <w:bottom w:val="none" w:sz="0" w:space="0" w:color="auto"/>
        <w:right w:val="none" w:sz="0" w:space="0" w:color="auto"/>
      </w:divBdr>
    </w:div>
    <w:div w:id="129784816">
      <w:bodyDiv w:val="1"/>
      <w:marLeft w:val="0"/>
      <w:marRight w:val="0"/>
      <w:marTop w:val="0"/>
      <w:marBottom w:val="0"/>
      <w:divBdr>
        <w:top w:val="none" w:sz="0" w:space="0" w:color="auto"/>
        <w:left w:val="none" w:sz="0" w:space="0" w:color="auto"/>
        <w:bottom w:val="none" w:sz="0" w:space="0" w:color="auto"/>
        <w:right w:val="none" w:sz="0" w:space="0" w:color="auto"/>
      </w:divBdr>
    </w:div>
    <w:div w:id="134612223">
      <w:bodyDiv w:val="1"/>
      <w:marLeft w:val="0"/>
      <w:marRight w:val="0"/>
      <w:marTop w:val="0"/>
      <w:marBottom w:val="0"/>
      <w:divBdr>
        <w:top w:val="none" w:sz="0" w:space="0" w:color="auto"/>
        <w:left w:val="none" w:sz="0" w:space="0" w:color="auto"/>
        <w:bottom w:val="none" w:sz="0" w:space="0" w:color="auto"/>
        <w:right w:val="none" w:sz="0" w:space="0" w:color="auto"/>
      </w:divBdr>
    </w:div>
    <w:div w:id="151912640">
      <w:bodyDiv w:val="1"/>
      <w:marLeft w:val="0"/>
      <w:marRight w:val="0"/>
      <w:marTop w:val="0"/>
      <w:marBottom w:val="0"/>
      <w:divBdr>
        <w:top w:val="none" w:sz="0" w:space="0" w:color="auto"/>
        <w:left w:val="none" w:sz="0" w:space="0" w:color="auto"/>
        <w:bottom w:val="none" w:sz="0" w:space="0" w:color="auto"/>
        <w:right w:val="none" w:sz="0" w:space="0" w:color="auto"/>
      </w:divBdr>
    </w:div>
    <w:div w:id="152112750">
      <w:bodyDiv w:val="1"/>
      <w:marLeft w:val="0"/>
      <w:marRight w:val="0"/>
      <w:marTop w:val="0"/>
      <w:marBottom w:val="0"/>
      <w:divBdr>
        <w:top w:val="none" w:sz="0" w:space="0" w:color="auto"/>
        <w:left w:val="none" w:sz="0" w:space="0" w:color="auto"/>
        <w:bottom w:val="none" w:sz="0" w:space="0" w:color="auto"/>
        <w:right w:val="none" w:sz="0" w:space="0" w:color="auto"/>
      </w:divBdr>
    </w:div>
    <w:div w:id="154153264">
      <w:bodyDiv w:val="1"/>
      <w:marLeft w:val="0"/>
      <w:marRight w:val="0"/>
      <w:marTop w:val="0"/>
      <w:marBottom w:val="0"/>
      <w:divBdr>
        <w:top w:val="none" w:sz="0" w:space="0" w:color="auto"/>
        <w:left w:val="none" w:sz="0" w:space="0" w:color="auto"/>
        <w:bottom w:val="none" w:sz="0" w:space="0" w:color="auto"/>
        <w:right w:val="none" w:sz="0" w:space="0" w:color="auto"/>
      </w:divBdr>
    </w:div>
    <w:div w:id="171801092">
      <w:bodyDiv w:val="1"/>
      <w:marLeft w:val="0"/>
      <w:marRight w:val="0"/>
      <w:marTop w:val="0"/>
      <w:marBottom w:val="0"/>
      <w:divBdr>
        <w:top w:val="none" w:sz="0" w:space="0" w:color="auto"/>
        <w:left w:val="none" w:sz="0" w:space="0" w:color="auto"/>
        <w:bottom w:val="none" w:sz="0" w:space="0" w:color="auto"/>
        <w:right w:val="none" w:sz="0" w:space="0" w:color="auto"/>
      </w:divBdr>
    </w:div>
    <w:div w:id="174153889">
      <w:bodyDiv w:val="1"/>
      <w:marLeft w:val="0"/>
      <w:marRight w:val="0"/>
      <w:marTop w:val="0"/>
      <w:marBottom w:val="0"/>
      <w:divBdr>
        <w:top w:val="none" w:sz="0" w:space="0" w:color="auto"/>
        <w:left w:val="none" w:sz="0" w:space="0" w:color="auto"/>
        <w:bottom w:val="none" w:sz="0" w:space="0" w:color="auto"/>
        <w:right w:val="none" w:sz="0" w:space="0" w:color="auto"/>
      </w:divBdr>
    </w:div>
    <w:div w:id="176896640">
      <w:bodyDiv w:val="1"/>
      <w:marLeft w:val="0"/>
      <w:marRight w:val="0"/>
      <w:marTop w:val="0"/>
      <w:marBottom w:val="0"/>
      <w:divBdr>
        <w:top w:val="none" w:sz="0" w:space="0" w:color="auto"/>
        <w:left w:val="none" w:sz="0" w:space="0" w:color="auto"/>
        <w:bottom w:val="none" w:sz="0" w:space="0" w:color="auto"/>
        <w:right w:val="none" w:sz="0" w:space="0" w:color="auto"/>
      </w:divBdr>
    </w:div>
    <w:div w:id="200367599">
      <w:bodyDiv w:val="1"/>
      <w:marLeft w:val="0"/>
      <w:marRight w:val="0"/>
      <w:marTop w:val="0"/>
      <w:marBottom w:val="0"/>
      <w:divBdr>
        <w:top w:val="none" w:sz="0" w:space="0" w:color="auto"/>
        <w:left w:val="none" w:sz="0" w:space="0" w:color="auto"/>
        <w:bottom w:val="none" w:sz="0" w:space="0" w:color="auto"/>
        <w:right w:val="none" w:sz="0" w:space="0" w:color="auto"/>
      </w:divBdr>
    </w:div>
    <w:div w:id="220530523">
      <w:bodyDiv w:val="1"/>
      <w:marLeft w:val="0"/>
      <w:marRight w:val="0"/>
      <w:marTop w:val="0"/>
      <w:marBottom w:val="0"/>
      <w:divBdr>
        <w:top w:val="none" w:sz="0" w:space="0" w:color="auto"/>
        <w:left w:val="none" w:sz="0" w:space="0" w:color="auto"/>
        <w:bottom w:val="none" w:sz="0" w:space="0" w:color="auto"/>
        <w:right w:val="none" w:sz="0" w:space="0" w:color="auto"/>
      </w:divBdr>
    </w:div>
    <w:div w:id="223106522">
      <w:bodyDiv w:val="1"/>
      <w:marLeft w:val="0"/>
      <w:marRight w:val="0"/>
      <w:marTop w:val="0"/>
      <w:marBottom w:val="0"/>
      <w:divBdr>
        <w:top w:val="none" w:sz="0" w:space="0" w:color="auto"/>
        <w:left w:val="none" w:sz="0" w:space="0" w:color="auto"/>
        <w:bottom w:val="none" w:sz="0" w:space="0" w:color="auto"/>
        <w:right w:val="none" w:sz="0" w:space="0" w:color="auto"/>
      </w:divBdr>
    </w:div>
    <w:div w:id="237177486">
      <w:bodyDiv w:val="1"/>
      <w:marLeft w:val="0"/>
      <w:marRight w:val="0"/>
      <w:marTop w:val="0"/>
      <w:marBottom w:val="0"/>
      <w:divBdr>
        <w:top w:val="none" w:sz="0" w:space="0" w:color="auto"/>
        <w:left w:val="none" w:sz="0" w:space="0" w:color="auto"/>
        <w:bottom w:val="none" w:sz="0" w:space="0" w:color="auto"/>
        <w:right w:val="none" w:sz="0" w:space="0" w:color="auto"/>
      </w:divBdr>
    </w:div>
    <w:div w:id="286087358">
      <w:bodyDiv w:val="1"/>
      <w:marLeft w:val="0"/>
      <w:marRight w:val="0"/>
      <w:marTop w:val="0"/>
      <w:marBottom w:val="0"/>
      <w:divBdr>
        <w:top w:val="none" w:sz="0" w:space="0" w:color="auto"/>
        <w:left w:val="none" w:sz="0" w:space="0" w:color="auto"/>
        <w:bottom w:val="none" w:sz="0" w:space="0" w:color="auto"/>
        <w:right w:val="none" w:sz="0" w:space="0" w:color="auto"/>
      </w:divBdr>
    </w:div>
    <w:div w:id="319358664">
      <w:bodyDiv w:val="1"/>
      <w:marLeft w:val="0"/>
      <w:marRight w:val="0"/>
      <w:marTop w:val="0"/>
      <w:marBottom w:val="0"/>
      <w:divBdr>
        <w:top w:val="none" w:sz="0" w:space="0" w:color="auto"/>
        <w:left w:val="none" w:sz="0" w:space="0" w:color="auto"/>
        <w:bottom w:val="none" w:sz="0" w:space="0" w:color="auto"/>
        <w:right w:val="none" w:sz="0" w:space="0" w:color="auto"/>
      </w:divBdr>
    </w:div>
    <w:div w:id="331839527">
      <w:bodyDiv w:val="1"/>
      <w:marLeft w:val="0"/>
      <w:marRight w:val="0"/>
      <w:marTop w:val="0"/>
      <w:marBottom w:val="0"/>
      <w:divBdr>
        <w:top w:val="none" w:sz="0" w:space="0" w:color="auto"/>
        <w:left w:val="none" w:sz="0" w:space="0" w:color="auto"/>
        <w:bottom w:val="none" w:sz="0" w:space="0" w:color="auto"/>
        <w:right w:val="none" w:sz="0" w:space="0" w:color="auto"/>
      </w:divBdr>
    </w:div>
    <w:div w:id="352536893">
      <w:bodyDiv w:val="1"/>
      <w:marLeft w:val="0"/>
      <w:marRight w:val="0"/>
      <w:marTop w:val="0"/>
      <w:marBottom w:val="0"/>
      <w:divBdr>
        <w:top w:val="none" w:sz="0" w:space="0" w:color="auto"/>
        <w:left w:val="none" w:sz="0" w:space="0" w:color="auto"/>
        <w:bottom w:val="none" w:sz="0" w:space="0" w:color="auto"/>
        <w:right w:val="none" w:sz="0" w:space="0" w:color="auto"/>
      </w:divBdr>
    </w:div>
    <w:div w:id="363288272">
      <w:bodyDiv w:val="1"/>
      <w:marLeft w:val="0"/>
      <w:marRight w:val="0"/>
      <w:marTop w:val="0"/>
      <w:marBottom w:val="0"/>
      <w:divBdr>
        <w:top w:val="none" w:sz="0" w:space="0" w:color="auto"/>
        <w:left w:val="none" w:sz="0" w:space="0" w:color="auto"/>
        <w:bottom w:val="none" w:sz="0" w:space="0" w:color="auto"/>
        <w:right w:val="none" w:sz="0" w:space="0" w:color="auto"/>
      </w:divBdr>
    </w:div>
    <w:div w:id="370158512">
      <w:bodyDiv w:val="1"/>
      <w:marLeft w:val="0"/>
      <w:marRight w:val="0"/>
      <w:marTop w:val="0"/>
      <w:marBottom w:val="0"/>
      <w:divBdr>
        <w:top w:val="none" w:sz="0" w:space="0" w:color="auto"/>
        <w:left w:val="none" w:sz="0" w:space="0" w:color="auto"/>
        <w:bottom w:val="none" w:sz="0" w:space="0" w:color="auto"/>
        <w:right w:val="none" w:sz="0" w:space="0" w:color="auto"/>
      </w:divBdr>
    </w:div>
    <w:div w:id="374085048">
      <w:bodyDiv w:val="1"/>
      <w:marLeft w:val="0"/>
      <w:marRight w:val="0"/>
      <w:marTop w:val="0"/>
      <w:marBottom w:val="0"/>
      <w:divBdr>
        <w:top w:val="none" w:sz="0" w:space="0" w:color="auto"/>
        <w:left w:val="none" w:sz="0" w:space="0" w:color="auto"/>
        <w:bottom w:val="none" w:sz="0" w:space="0" w:color="auto"/>
        <w:right w:val="none" w:sz="0" w:space="0" w:color="auto"/>
      </w:divBdr>
    </w:div>
    <w:div w:id="375354771">
      <w:bodyDiv w:val="1"/>
      <w:marLeft w:val="0"/>
      <w:marRight w:val="0"/>
      <w:marTop w:val="0"/>
      <w:marBottom w:val="0"/>
      <w:divBdr>
        <w:top w:val="none" w:sz="0" w:space="0" w:color="auto"/>
        <w:left w:val="none" w:sz="0" w:space="0" w:color="auto"/>
        <w:bottom w:val="none" w:sz="0" w:space="0" w:color="auto"/>
        <w:right w:val="none" w:sz="0" w:space="0" w:color="auto"/>
      </w:divBdr>
    </w:div>
    <w:div w:id="377630679">
      <w:bodyDiv w:val="1"/>
      <w:marLeft w:val="0"/>
      <w:marRight w:val="0"/>
      <w:marTop w:val="0"/>
      <w:marBottom w:val="0"/>
      <w:divBdr>
        <w:top w:val="none" w:sz="0" w:space="0" w:color="auto"/>
        <w:left w:val="none" w:sz="0" w:space="0" w:color="auto"/>
        <w:bottom w:val="none" w:sz="0" w:space="0" w:color="auto"/>
        <w:right w:val="none" w:sz="0" w:space="0" w:color="auto"/>
      </w:divBdr>
    </w:div>
    <w:div w:id="395054870">
      <w:bodyDiv w:val="1"/>
      <w:marLeft w:val="0"/>
      <w:marRight w:val="0"/>
      <w:marTop w:val="0"/>
      <w:marBottom w:val="0"/>
      <w:divBdr>
        <w:top w:val="none" w:sz="0" w:space="0" w:color="auto"/>
        <w:left w:val="none" w:sz="0" w:space="0" w:color="auto"/>
        <w:bottom w:val="none" w:sz="0" w:space="0" w:color="auto"/>
        <w:right w:val="none" w:sz="0" w:space="0" w:color="auto"/>
      </w:divBdr>
    </w:div>
    <w:div w:id="404492508">
      <w:bodyDiv w:val="1"/>
      <w:marLeft w:val="0"/>
      <w:marRight w:val="0"/>
      <w:marTop w:val="0"/>
      <w:marBottom w:val="0"/>
      <w:divBdr>
        <w:top w:val="none" w:sz="0" w:space="0" w:color="auto"/>
        <w:left w:val="none" w:sz="0" w:space="0" w:color="auto"/>
        <w:bottom w:val="none" w:sz="0" w:space="0" w:color="auto"/>
        <w:right w:val="none" w:sz="0" w:space="0" w:color="auto"/>
      </w:divBdr>
    </w:div>
    <w:div w:id="413361441">
      <w:bodyDiv w:val="1"/>
      <w:marLeft w:val="0"/>
      <w:marRight w:val="0"/>
      <w:marTop w:val="0"/>
      <w:marBottom w:val="0"/>
      <w:divBdr>
        <w:top w:val="none" w:sz="0" w:space="0" w:color="auto"/>
        <w:left w:val="none" w:sz="0" w:space="0" w:color="auto"/>
        <w:bottom w:val="none" w:sz="0" w:space="0" w:color="auto"/>
        <w:right w:val="none" w:sz="0" w:space="0" w:color="auto"/>
      </w:divBdr>
    </w:div>
    <w:div w:id="420763811">
      <w:bodyDiv w:val="1"/>
      <w:marLeft w:val="0"/>
      <w:marRight w:val="0"/>
      <w:marTop w:val="0"/>
      <w:marBottom w:val="0"/>
      <w:divBdr>
        <w:top w:val="none" w:sz="0" w:space="0" w:color="auto"/>
        <w:left w:val="none" w:sz="0" w:space="0" w:color="auto"/>
        <w:bottom w:val="none" w:sz="0" w:space="0" w:color="auto"/>
        <w:right w:val="none" w:sz="0" w:space="0" w:color="auto"/>
      </w:divBdr>
    </w:div>
    <w:div w:id="430441265">
      <w:bodyDiv w:val="1"/>
      <w:marLeft w:val="0"/>
      <w:marRight w:val="0"/>
      <w:marTop w:val="0"/>
      <w:marBottom w:val="0"/>
      <w:divBdr>
        <w:top w:val="none" w:sz="0" w:space="0" w:color="auto"/>
        <w:left w:val="none" w:sz="0" w:space="0" w:color="auto"/>
        <w:bottom w:val="none" w:sz="0" w:space="0" w:color="auto"/>
        <w:right w:val="none" w:sz="0" w:space="0" w:color="auto"/>
      </w:divBdr>
    </w:div>
    <w:div w:id="435953835">
      <w:bodyDiv w:val="1"/>
      <w:marLeft w:val="0"/>
      <w:marRight w:val="0"/>
      <w:marTop w:val="0"/>
      <w:marBottom w:val="0"/>
      <w:divBdr>
        <w:top w:val="none" w:sz="0" w:space="0" w:color="auto"/>
        <w:left w:val="none" w:sz="0" w:space="0" w:color="auto"/>
        <w:bottom w:val="none" w:sz="0" w:space="0" w:color="auto"/>
        <w:right w:val="none" w:sz="0" w:space="0" w:color="auto"/>
      </w:divBdr>
    </w:div>
    <w:div w:id="448092617">
      <w:bodyDiv w:val="1"/>
      <w:marLeft w:val="0"/>
      <w:marRight w:val="0"/>
      <w:marTop w:val="0"/>
      <w:marBottom w:val="0"/>
      <w:divBdr>
        <w:top w:val="none" w:sz="0" w:space="0" w:color="auto"/>
        <w:left w:val="none" w:sz="0" w:space="0" w:color="auto"/>
        <w:bottom w:val="none" w:sz="0" w:space="0" w:color="auto"/>
        <w:right w:val="none" w:sz="0" w:space="0" w:color="auto"/>
      </w:divBdr>
    </w:div>
    <w:div w:id="460197302">
      <w:bodyDiv w:val="1"/>
      <w:marLeft w:val="0"/>
      <w:marRight w:val="0"/>
      <w:marTop w:val="0"/>
      <w:marBottom w:val="0"/>
      <w:divBdr>
        <w:top w:val="none" w:sz="0" w:space="0" w:color="auto"/>
        <w:left w:val="none" w:sz="0" w:space="0" w:color="auto"/>
        <w:bottom w:val="none" w:sz="0" w:space="0" w:color="auto"/>
        <w:right w:val="none" w:sz="0" w:space="0" w:color="auto"/>
      </w:divBdr>
    </w:div>
    <w:div w:id="468786062">
      <w:bodyDiv w:val="1"/>
      <w:marLeft w:val="0"/>
      <w:marRight w:val="0"/>
      <w:marTop w:val="0"/>
      <w:marBottom w:val="0"/>
      <w:divBdr>
        <w:top w:val="none" w:sz="0" w:space="0" w:color="auto"/>
        <w:left w:val="none" w:sz="0" w:space="0" w:color="auto"/>
        <w:bottom w:val="none" w:sz="0" w:space="0" w:color="auto"/>
        <w:right w:val="none" w:sz="0" w:space="0" w:color="auto"/>
      </w:divBdr>
    </w:div>
    <w:div w:id="510487727">
      <w:bodyDiv w:val="1"/>
      <w:marLeft w:val="0"/>
      <w:marRight w:val="0"/>
      <w:marTop w:val="0"/>
      <w:marBottom w:val="0"/>
      <w:divBdr>
        <w:top w:val="none" w:sz="0" w:space="0" w:color="auto"/>
        <w:left w:val="none" w:sz="0" w:space="0" w:color="auto"/>
        <w:bottom w:val="none" w:sz="0" w:space="0" w:color="auto"/>
        <w:right w:val="none" w:sz="0" w:space="0" w:color="auto"/>
      </w:divBdr>
    </w:div>
    <w:div w:id="537739411">
      <w:bodyDiv w:val="1"/>
      <w:marLeft w:val="0"/>
      <w:marRight w:val="0"/>
      <w:marTop w:val="0"/>
      <w:marBottom w:val="0"/>
      <w:divBdr>
        <w:top w:val="none" w:sz="0" w:space="0" w:color="auto"/>
        <w:left w:val="none" w:sz="0" w:space="0" w:color="auto"/>
        <w:bottom w:val="none" w:sz="0" w:space="0" w:color="auto"/>
        <w:right w:val="none" w:sz="0" w:space="0" w:color="auto"/>
      </w:divBdr>
    </w:div>
    <w:div w:id="547037263">
      <w:bodyDiv w:val="1"/>
      <w:marLeft w:val="0"/>
      <w:marRight w:val="0"/>
      <w:marTop w:val="0"/>
      <w:marBottom w:val="0"/>
      <w:divBdr>
        <w:top w:val="none" w:sz="0" w:space="0" w:color="auto"/>
        <w:left w:val="none" w:sz="0" w:space="0" w:color="auto"/>
        <w:bottom w:val="none" w:sz="0" w:space="0" w:color="auto"/>
        <w:right w:val="none" w:sz="0" w:space="0" w:color="auto"/>
      </w:divBdr>
    </w:div>
    <w:div w:id="561522181">
      <w:bodyDiv w:val="1"/>
      <w:marLeft w:val="0"/>
      <w:marRight w:val="0"/>
      <w:marTop w:val="0"/>
      <w:marBottom w:val="0"/>
      <w:divBdr>
        <w:top w:val="none" w:sz="0" w:space="0" w:color="auto"/>
        <w:left w:val="none" w:sz="0" w:space="0" w:color="auto"/>
        <w:bottom w:val="none" w:sz="0" w:space="0" w:color="auto"/>
        <w:right w:val="none" w:sz="0" w:space="0" w:color="auto"/>
      </w:divBdr>
    </w:div>
    <w:div w:id="566300278">
      <w:bodyDiv w:val="1"/>
      <w:marLeft w:val="0"/>
      <w:marRight w:val="0"/>
      <w:marTop w:val="0"/>
      <w:marBottom w:val="0"/>
      <w:divBdr>
        <w:top w:val="none" w:sz="0" w:space="0" w:color="auto"/>
        <w:left w:val="none" w:sz="0" w:space="0" w:color="auto"/>
        <w:bottom w:val="none" w:sz="0" w:space="0" w:color="auto"/>
        <w:right w:val="none" w:sz="0" w:space="0" w:color="auto"/>
      </w:divBdr>
    </w:div>
    <w:div w:id="588003340">
      <w:bodyDiv w:val="1"/>
      <w:marLeft w:val="0"/>
      <w:marRight w:val="0"/>
      <w:marTop w:val="0"/>
      <w:marBottom w:val="0"/>
      <w:divBdr>
        <w:top w:val="none" w:sz="0" w:space="0" w:color="auto"/>
        <w:left w:val="none" w:sz="0" w:space="0" w:color="auto"/>
        <w:bottom w:val="none" w:sz="0" w:space="0" w:color="auto"/>
        <w:right w:val="none" w:sz="0" w:space="0" w:color="auto"/>
      </w:divBdr>
    </w:div>
    <w:div w:id="589199723">
      <w:bodyDiv w:val="1"/>
      <w:marLeft w:val="0"/>
      <w:marRight w:val="0"/>
      <w:marTop w:val="0"/>
      <w:marBottom w:val="0"/>
      <w:divBdr>
        <w:top w:val="none" w:sz="0" w:space="0" w:color="auto"/>
        <w:left w:val="none" w:sz="0" w:space="0" w:color="auto"/>
        <w:bottom w:val="none" w:sz="0" w:space="0" w:color="auto"/>
        <w:right w:val="none" w:sz="0" w:space="0" w:color="auto"/>
      </w:divBdr>
    </w:div>
    <w:div w:id="600720656">
      <w:bodyDiv w:val="1"/>
      <w:marLeft w:val="0"/>
      <w:marRight w:val="0"/>
      <w:marTop w:val="0"/>
      <w:marBottom w:val="0"/>
      <w:divBdr>
        <w:top w:val="none" w:sz="0" w:space="0" w:color="auto"/>
        <w:left w:val="none" w:sz="0" w:space="0" w:color="auto"/>
        <w:bottom w:val="none" w:sz="0" w:space="0" w:color="auto"/>
        <w:right w:val="none" w:sz="0" w:space="0" w:color="auto"/>
      </w:divBdr>
    </w:div>
    <w:div w:id="604775441">
      <w:bodyDiv w:val="1"/>
      <w:marLeft w:val="0"/>
      <w:marRight w:val="0"/>
      <w:marTop w:val="0"/>
      <w:marBottom w:val="0"/>
      <w:divBdr>
        <w:top w:val="none" w:sz="0" w:space="0" w:color="auto"/>
        <w:left w:val="none" w:sz="0" w:space="0" w:color="auto"/>
        <w:bottom w:val="none" w:sz="0" w:space="0" w:color="auto"/>
        <w:right w:val="none" w:sz="0" w:space="0" w:color="auto"/>
      </w:divBdr>
    </w:div>
    <w:div w:id="621151445">
      <w:bodyDiv w:val="1"/>
      <w:marLeft w:val="0"/>
      <w:marRight w:val="0"/>
      <w:marTop w:val="0"/>
      <w:marBottom w:val="0"/>
      <w:divBdr>
        <w:top w:val="none" w:sz="0" w:space="0" w:color="auto"/>
        <w:left w:val="none" w:sz="0" w:space="0" w:color="auto"/>
        <w:bottom w:val="none" w:sz="0" w:space="0" w:color="auto"/>
        <w:right w:val="none" w:sz="0" w:space="0" w:color="auto"/>
      </w:divBdr>
    </w:div>
    <w:div w:id="622998592">
      <w:bodyDiv w:val="1"/>
      <w:marLeft w:val="0"/>
      <w:marRight w:val="0"/>
      <w:marTop w:val="0"/>
      <w:marBottom w:val="0"/>
      <w:divBdr>
        <w:top w:val="none" w:sz="0" w:space="0" w:color="auto"/>
        <w:left w:val="none" w:sz="0" w:space="0" w:color="auto"/>
        <w:bottom w:val="none" w:sz="0" w:space="0" w:color="auto"/>
        <w:right w:val="none" w:sz="0" w:space="0" w:color="auto"/>
      </w:divBdr>
    </w:div>
    <w:div w:id="643974241">
      <w:bodyDiv w:val="1"/>
      <w:marLeft w:val="0"/>
      <w:marRight w:val="0"/>
      <w:marTop w:val="0"/>
      <w:marBottom w:val="0"/>
      <w:divBdr>
        <w:top w:val="none" w:sz="0" w:space="0" w:color="auto"/>
        <w:left w:val="none" w:sz="0" w:space="0" w:color="auto"/>
        <w:bottom w:val="none" w:sz="0" w:space="0" w:color="auto"/>
        <w:right w:val="none" w:sz="0" w:space="0" w:color="auto"/>
      </w:divBdr>
    </w:div>
    <w:div w:id="658116085">
      <w:bodyDiv w:val="1"/>
      <w:marLeft w:val="0"/>
      <w:marRight w:val="0"/>
      <w:marTop w:val="0"/>
      <w:marBottom w:val="0"/>
      <w:divBdr>
        <w:top w:val="none" w:sz="0" w:space="0" w:color="auto"/>
        <w:left w:val="none" w:sz="0" w:space="0" w:color="auto"/>
        <w:bottom w:val="none" w:sz="0" w:space="0" w:color="auto"/>
        <w:right w:val="none" w:sz="0" w:space="0" w:color="auto"/>
      </w:divBdr>
    </w:div>
    <w:div w:id="684285823">
      <w:bodyDiv w:val="1"/>
      <w:marLeft w:val="0"/>
      <w:marRight w:val="0"/>
      <w:marTop w:val="0"/>
      <w:marBottom w:val="0"/>
      <w:divBdr>
        <w:top w:val="none" w:sz="0" w:space="0" w:color="auto"/>
        <w:left w:val="none" w:sz="0" w:space="0" w:color="auto"/>
        <w:bottom w:val="none" w:sz="0" w:space="0" w:color="auto"/>
        <w:right w:val="none" w:sz="0" w:space="0" w:color="auto"/>
      </w:divBdr>
    </w:div>
    <w:div w:id="703944144">
      <w:bodyDiv w:val="1"/>
      <w:marLeft w:val="0"/>
      <w:marRight w:val="0"/>
      <w:marTop w:val="0"/>
      <w:marBottom w:val="0"/>
      <w:divBdr>
        <w:top w:val="none" w:sz="0" w:space="0" w:color="auto"/>
        <w:left w:val="none" w:sz="0" w:space="0" w:color="auto"/>
        <w:bottom w:val="none" w:sz="0" w:space="0" w:color="auto"/>
        <w:right w:val="none" w:sz="0" w:space="0" w:color="auto"/>
      </w:divBdr>
    </w:div>
    <w:div w:id="709034848">
      <w:bodyDiv w:val="1"/>
      <w:marLeft w:val="0"/>
      <w:marRight w:val="0"/>
      <w:marTop w:val="0"/>
      <w:marBottom w:val="0"/>
      <w:divBdr>
        <w:top w:val="none" w:sz="0" w:space="0" w:color="auto"/>
        <w:left w:val="none" w:sz="0" w:space="0" w:color="auto"/>
        <w:bottom w:val="none" w:sz="0" w:space="0" w:color="auto"/>
        <w:right w:val="none" w:sz="0" w:space="0" w:color="auto"/>
      </w:divBdr>
    </w:div>
    <w:div w:id="729228892">
      <w:bodyDiv w:val="1"/>
      <w:marLeft w:val="0"/>
      <w:marRight w:val="0"/>
      <w:marTop w:val="0"/>
      <w:marBottom w:val="0"/>
      <w:divBdr>
        <w:top w:val="none" w:sz="0" w:space="0" w:color="auto"/>
        <w:left w:val="none" w:sz="0" w:space="0" w:color="auto"/>
        <w:bottom w:val="none" w:sz="0" w:space="0" w:color="auto"/>
        <w:right w:val="none" w:sz="0" w:space="0" w:color="auto"/>
      </w:divBdr>
    </w:div>
    <w:div w:id="746849485">
      <w:bodyDiv w:val="1"/>
      <w:marLeft w:val="0"/>
      <w:marRight w:val="0"/>
      <w:marTop w:val="0"/>
      <w:marBottom w:val="0"/>
      <w:divBdr>
        <w:top w:val="none" w:sz="0" w:space="0" w:color="auto"/>
        <w:left w:val="none" w:sz="0" w:space="0" w:color="auto"/>
        <w:bottom w:val="none" w:sz="0" w:space="0" w:color="auto"/>
        <w:right w:val="none" w:sz="0" w:space="0" w:color="auto"/>
      </w:divBdr>
    </w:div>
    <w:div w:id="759175703">
      <w:bodyDiv w:val="1"/>
      <w:marLeft w:val="0"/>
      <w:marRight w:val="0"/>
      <w:marTop w:val="0"/>
      <w:marBottom w:val="0"/>
      <w:divBdr>
        <w:top w:val="none" w:sz="0" w:space="0" w:color="auto"/>
        <w:left w:val="none" w:sz="0" w:space="0" w:color="auto"/>
        <w:bottom w:val="none" w:sz="0" w:space="0" w:color="auto"/>
        <w:right w:val="none" w:sz="0" w:space="0" w:color="auto"/>
      </w:divBdr>
    </w:div>
    <w:div w:id="775827478">
      <w:bodyDiv w:val="1"/>
      <w:marLeft w:val="0"/>
      <w:marRight w:val="0"/>
      <w:marTop w:val="0"/>
      <w:marBottom w:val="0"/>
      <w:divBdr>
        <w:top w:val="none" w:sz="0" w:space="0" w:color="auto"/>
        <w:left w:val="none" w:sz="0" w:space="0" w:color="auto"/>
        <w:bottom w:val="none" w:sz="0" w:space="0" w:color="auto"/>
        <w:right w:val="none" w:sz="0" w:space="0" w:color="auto"/>
      </w:divBdr>
    </w:div>
    <w:div w:id="804277226">
      <w:bodyDiv w:val="1"/>
      <w:marLeft w:val="0"/>
      <w:marRight w:val="0"/>
      <w:marTop w:val="0"/>
      <w:marBottom w:val="0"/>
      <w:divBdr>
        <w:top w:val="none" w:sz="0" w:space="0" w:color="auto"/>
        <w:left w:val="none" w:sz="0" w:space="0" w:color="auto"/>
        <w:bottom w:val="none" w:sz="0" w:space="0" w:color="auto"/>
        <w:right w:val="none" w:sz="0" w:space="0" w:color="auto"/>
      </w:divBdr>
    </w:div>
    <w:div w:id="834734108">
      <w:bodyDiv w:val="1"/>
      <w:marLeft w:val="0"/>
      <w:marRight w:val="0"/>
      <w:marTop w:val="0"/>
      <w:marBottom w:val="0"/>
      <w:divBdr>
        <w:top w:val="none" w:sz="0" w:space="0" w:color="auto"/>
        <w:left w:val="none" w:sz="0" w:space="0" w:color="auto"/>
        <w:bottom w:val="none" w:sz="0" w:space="0" w:color="auto"/>
        <w:right w:val="none" w:sz="0" w:space="0" w:color="auto"/>
      </w:divBdr>
    </w:div>
    <w:div w:id="837037295">
      <w:bodyDiv w:val="1"/>
      <w:marLeft w:val="0"/>
      <w:marRight w:val="0"/>
      <w:marTop w:val="0"/>
      <w:marBottom w:val="0"/>
      <w:divBdr>
        <w:top w:val="none" w:sz="0" w:space="0" w:color="auto"/>
        <w:left w:val="none" w:sz="0" w:space="0" w:color="auto"/>
        <w:bottom w:val="none" w:sz="0" w:space="0" w:color="auto"/>
        <w:right w:val="none" w:sz="0" w:space="0" w:color="auto"/>
      </w:divBdr>
    </w:div>
    <w:div w:id="845481860">
      <w:bodyDiv w:val="1"/>
      <w:marLeft w:val="0"/>
      <w:marRight w:val="0"/>
      <w:marTop w:val="0"/>
      <w:marBottom w:val="0"/>
      <w:divBdr>
        <w:top w:val="none" w:sz="0" w:space="0" w:color="auto"/>
        <w:left w:val="none" w:sz="0" w:space="0" w:color="auto"/>
        <w:bottom w:val="none" w:sz="0" w:space="0" w:color="auto"/>
        <w:right w:val="none" w:sz="0" w:space="0" w:color="auto"/>
      </w:divBdr>
    </w:div>
    <w:div w:id="858664116">
      <w:bodyDiv w:val="1"/>
      <w:marLeft w:val="0"/>
      <w:marRight w:val="0"/>
      <w:marTop w:val="0"/>
      <w:marBottom w:val="0"/>
      <w:divBdr>
        <w:top w:val="none" w:sz="0" w:space="0" w:color="auto"/>
        <w:left w:val="none" w:sz="0" w:space="0" w:color="auto"/>
        <w:bottom w:val="none" w:sz="0" w:space="0" w:color="auto"/>
        <w:right w:val="none" w:sz="0" w:space="0" w:color="auto"/>
      </w:divBdr>
    </w:div>
    <w:div w:id="865563244">
      <w:bodyDiv w:val="1"/>
      <w:marLeft w:val="0"/>
      <w:marRight w:val="0"/>
      <w:marTop w:val="0"/>
      <w:marBottom w:val="0"/>
      <w:divBdr>
        <w:top w:val="none" w:sz="0" w:space="0" w:color="auto"/>
        <w:left w:val="none" w:sz="0" w:space="0" w:color="auto"/>
        <w:bottom w:val="none" w:sz="0" w:space="0" w:color="auto"/>
        <w:right w:val="none" w:sz="0" w:space="0" w:color="auto"/>
      </w:divBdr>
    </w:div>
    <w:div w:id="912548287">
      <w:bodyDiv w:val="1"/>
      <w:marLeft w:val="0"/>
      <w:marRight w:val="0"/>
      <w:marTop w:val="0"/>
      <w:marBottom w:val="0"/>
      <w:divBdr>
        <w:top w:val="none" w:sz="0" w:space="0" w:color="auto"/>
        <w:left w:val="none" w:sz="0" w:space="0" w:color="auto"/>
        <w:bottom w:val="none" w:sz="0" w:space="0" w:color="auto"/>
        <w:right w:val="none" w:sz="0" w:space="0" w:color="auto"/>
      </w:divBdr>
    </w:div>
    <w:div w:id="923756650">
      <w:bodyDiv w:val="1"/>
      <w:marLeft w:val="0"/>
      <w:marRight w:val="0"/>
      <w:marTop w:val="0"/>
      <w:marBottom w:val="0"/>
      <w:divBdr>
        <w:top w:val="none" w:sz="0" w:space="0" w:color="auto"/>
        <w:left w:val="none" w:sz="0" w:space="0" w:color="auto"/>
        <w:bottom w:val="none" w:sz="0" w:space="0" w:color="auto"/>
        <w:right w:val="none" w:sz="0" w:space="0" w:color="auto"/>
      </w:divBdr>
    </w:div>
    <w:div w:id="941885178">
      <w:bodyDiv w:val="1"/>
      <w:marLeft w:val="0"/>
      <w:marRight w:val="0"/>
      <w:marTop w:val="0"/>
      <w:marBottom w:val="0"/>
      <w:divBdr>
        <w:top w:val="none" w:sz="0" w:space="0" w:color="auto"/>
        <w:left w:val="none" w:sz="0" w:space="0" w:color="auto"/>
        <w:bottom w:val="none" w:sz="0" w:space="0" w:color="auto"/>
        <w:right w:val="none" w:sz="0" w:space="0" w:color="auto"/>
      </w:divBdr>
    </w:div>
    <w:div w:id="959190161">
      <w:bodyDiv w:val="1"/>
      <w:marLeft w:val="0"/>
      <w:marRight w:val="0"/>
      <w:marTop w:val="0"/>
      <w:marBottom w:val="0"/>
      <w:divBdr>
        <w:top w:val="none" w:sz="0" w:space="0" w:color="auto"/>
        <w:left w:val="none" w:sz="0" w:space="0" w:color="auto"/>
        <w:bottom w:val="none" w:sz="0" w:space="0" w:color="auto"/>
        <w:right w:val="none" w:sz="0" w:space="0" w:color="auto"/>
      </w:divBdr>
    </w:div>
    <w:div w:id="961881561">
      <w:bodyDiv w:val="1"/>
      <w:marLeft w:val="0"/>
      <w:marRight w:val="0"/>
      <w:marTop w:val="0"/>
      <w:marBottom w:val="0"/>
      <w:divBdr>
        <w:top w:val="none" w:sz="0" w:space="0" w:color="auto"/>
        <w:left w:val="none" w:sz="0" w:space="0" w:color="auto"/>
        <w:bottom w:val="none" w:sz="0" w:space="0" w:color="auto"/>
        <w:right w:val="none" w:sz="0" w:space="0" w:color="auto"/>
      </w:divBdr>
    </w:div>
    <w:div w:id="968559268">
      <w:bodyDiv w:val="1"/>
      <w:marLeft w:val="0"/>
      <w:marRight w:val="0"/>
      <w:marTop w:val="0"/>
      <w:marBottom w:val="0"/>
      <w:divBdr>
        <w:top w:val="none" w:sz="0" w:space="0" w:color="auto"/>
        <w:left w:val="none" w:sz="0" w:space="0" w:color="auto"/>
        <w:bottom w:val="none" w:sz="0" w:space="0" w:color="auto"/>
        <w:right w:val="none" w:sz="0" w:space="0" w:color="auto"/>
      </w:divBdr>
    </w:div>
    <w:div w:id="979072683">
      <w:bodyDiv w:val="1"/>
      <w:marLeft w:val="0"/>
      <w:marRight w:val="0"/>
      <w:marTop w:val="0"/>
      <w:marBottom w:val="0"/>
      <w:divBdr>
        <w:top w:val="none" w:sz="0" w:space="0" w:color="auto"/>
        <w:left w:val="none" w:sz="0" w:space="0" w:color="auto"/>
        <w:bottom w:val="none" w:sz="0" w:space="0" w:color="auto"/>
        <w:right w:val="none" w:sz="0" w:space="0" w:color="auto"/>
      </w:divBdr>
    </w:div>
    <w:div w:id="982387753">
      <w:bodyDiv w:val="1"/>
      <w:marLeft w:val="0"/>
      <w:marRight w:val="0"/>
      <w:marTop w:val="0"/>
      <w:marBottom w:val="0"/>
      <w:divBdr>
        <w:top w:val="none" w:sz="0" w:space="0" w:color="auto"/>
        <w:left w:val="none" w:sz="0" w:space="0" w:color="auto"/>
        <w:bottom w:val="none" w:sz="0" w:space="0" w:color="auto"/>
        <w:right w:val="none" w:sz="0" w:space="0" w:color="auto"/>
      </w:divBdr>
    </w:div>
    <w:div w:id="993919342">
      <w:bodyDiv w:val="1"/>
      <w:marLeft w:val="0"/>
      <w:marRight w:val="0"/>
      <w:marTop w:val="0"/>
      <w:marBottom w:val="0"/>
      <w:divBdr>
        <w:top w:val="none" w:sz="0" w:space="0" w:color="auto"/>
        <w:left w:val="none" w:sz="0" w:space="0" w:color="auto"/>
        <w:bottom w:val="none" w:sz="0" w:space="0" w:color="auto"/>
        <w:right w:val="none" w:sz="0" w:space="0" w:color="auto"/>
      </w:divBdr>
    </w:div>
    <w:div w:id="1000624301">
      <w:bodyDiv w:val="1"/>
      <w:marLeft w:val="0"/>
      <w:marRight w:val="0"/>
      <w:marTop w:val="0"/>
      <w:marBottom w:val="0"/>
      <w:divBdr>
        <w:top w:val="none" w:sz="0" w:space="0" w:color="auto"/>
        <w:left w:val="none" w:sz="0" w:space="0" w:color="auto"/>
        <w:bottom w:val="none" w:sz="0" w:space="0" w:color="auto"/>
        <w:right w:val="none" w:sz="0" w:space="0" w:color="auto"/>
      </w:divBdr>
    </w:div>
    <w:div w:id="1000691493">
      <w:bodyDiv w:val="1"/>
      <w:marLeft w:val="0"/>
      <w:marRight w:val="0"/>
      <w:marTop w:val="0"/>
      <w:marBottom w:val="0"/>
      <w:divBdr>
        <w:top w:val="none" w:sz="0" w:space="0" w:color="auto"/>
        <w:left w:val="none" w:sz="0" w:space="0" w:color="auto"/>
        <w:bottom w:val="none" w:sz="0" w:space="0" w:color="auto"/>
        <w:right w:val="none" w:sz="0" w:space="0" w:color="auto"/>
      </w:divBdr>
    </w:div>
    <w:div w:id="1014184746">
      <w:bodyDiv w:val="1"/>
      <w:marLeft w:val="0"/>
      <w:marRight w:val="0"/>
      <w:marTop w:val="0"/>
      <w:marBottom w:val="0"/>
      <w:divBdr>
        <w:top w:val="none" w:sz="0" w:space="0" w:color="auto"/>
        <w:left w:val="none" w:sz="0" w:space="0" w:color="auto"/>
        <w:bottom w:val="none" w:sz="0" w:space="0" w:color="auto"/>
        <w:right w:val="none" w:sz="0" w:space="0" w:color="auto"/>
      </w:divBdr>
    </w:div>
    <w:div w:id="1045637242">
      <w:bodyDiv w:val="1"/>
      <w:marLeft w:val="0"/>
      <w:marRight w:val="0"/>
      <w:marTop w:val="0"/>
      <w:marBottom w:val="0"/>
      <w:divBdr>
        <w:top w:val="none" w:sz="0" w:space="0" w:color="auto"/>
        <w:left w:val="none" w:sz="0" w:space="0" w:color="auto"/>
        <w:bottom w:val="none" w:sz="0" w:space="0" w:color="auto"/>
        <w:right w:val="none" w:sz="0" w:space="0" w:color="auto"/>
      </w:divBdr>
    </w:div>
    <w:div w:id="1070930926">
      <w:bodyDiv w:val="1"/>
      <w:marLeft w:val="0"/>
      <w:marRight w:val="0"/>
      <w:marTop w:val="0"/>
      <w:marBottom w:val="0"/>
      <w:divBdr>
        <w:top w:val="none" w:sz="0" w:space="0" w:color="auto"/>
        <w:left w:val="none" w:sz="0" w:space="0" w:color="auto"/>
        <w:bottom w:val="none" w:sz="0" w:space="0" w:color="auto"/>
        <w:right w:val="none" w:sz="0" w:space="0" w:color="auto"/>
      </w:divBdr>
    </w:div>
    <w:div w:id="1090270346">
      <w:bodyDiv w:val="1"/>
      <w:marLeft w:val="0"/>
      <w:marRight w:val="0"/>
      <w:marTop w:val="0"/>
      <w:marBottom w:val="0"/>
      <w:divBdr>
        <w:top w:val="none" w:sz="0" w:space="0" w:color="auto"/>
        <w:left w:val="none" w:sz="0" w:space="0" w:color="auto"/>
        <w:bottom w:val="none" w:sz="0" w:space="0" w:color="auto"/>
        <w:right w:val="none" w:sz="0" w:space="0" w:color="auto"/>
      </w:divBdr>
    </w:div>
    <w:div w:id="1093668263">
      <w:bodyDiv w:val="1"/>
      <w:marLeft w:val="0"/>
      <w:marRight w:val="0"/>
      <w:marTop w:val="0"/>
      <w:marBottom w:val="0"/>
      <w:divBdr>
        <w:top w:val="none" w:sz="0" w:space="0" w:color="auto"/>
        <w:left w:val="none" w:sz="0" w:space="0" w:color="auto"/>
        <w:bottom w:val="none" w:sz="0" w:space="0" w:color="auto"/>
        <w:right w:val="none" w:sz="0" w:space="0" w:color="auto"/>
      </w:divBdr>
    </w:div>
    <w:div w:id="1097365007">
      <w:bodyDiv w:val="1"/>
      <w:marLeft w:val="0"/>
      <w:marRight w:val="0"/>
      <w:marTop w:val="0"/>
      <w:marBottom w:val="0"/>
      <w:divBdr>
        <w:top w:val="none" w:sz="0" w:space="0" w:color="auto"/>
        <w:left w:val="none" w:sz="0" w:space="0" w:color="auto"/>
        <w:bottom w:val="none" w:sz="0" w:space="0" w:color="auto"/>
        <w:right w:val="none" w:sz="0" w:space="0" w:color="auto"/>
      </w:divBdr>
    </w:div>
    <w:div w:id="1106577056">
      <w:bodyDiv w:val="1"/>
      <w:marLeft w:val="0"/>
      <w:marRight w:val="0"/>
      <w:marTop w:val="0"/>
      <w:marBottom w:val="0"/>
      <w:divBdr>
        <w:top w:val="none" w:sz="0" w:space="0" w:color="auto"/>
        <w:left w:val="none" w:sz="0" w:space="0" w:color="auto"/>
        <w:bottom w:val="none" w:sz="0" w:space="0" w:color="auto"/>
        <w:right w:val="none" w:sz="0" w:space="0" w:color="auto"/>
      </w:divBdr>
    </w:div>
    <w:div w:id="1113791980">
      <w:bodyDiv w:val="1"/>
      <w:marLeft w:val="0"/>
      <w:marRight w:val="0"/>
      <w:marTop w:val="0"/>
      <w:marBottom w:val="0"/>
      <w:divBdr>
        <w:top w:val="none" w:sz="0" w:space="0" w:color="auto"/>
        <w:left w:val="none" w:sz="0" w:space="0" w:color="auto"/>
        <w:bottom w:val="none" w:sz="0" w:space="0" w:color="auto"/>
        <w:right w:val="none" w:sz="0" w:space="0" w:color="auto"/>
      </w:divBdr>
    </w:div>
    <w:div w:id="1114447189">
      <w:bodyDiv w:val="1"/>
      <w:marLeft w:val="0"/>
      <w:marRight w:val="0"/>
      <w:marTop w:val="0"/>
      <w:marBottom w:val="0"/>
      <w:divBdr>
        <w:top w:val="none" w:sz="0" w:space="0" w:color="auto"/>
        <w:left w:val="none" w:sz="0" w:space="0" w:color="auto"/>
        <w:bottom w:val="none" w:sz="0" w:space="0" w:color="auto"/>
        <w:right w:val="none" w:sz="0" w:space="0" w:color="auto"/>
      </w:divBdr>
    </w:div>
    <w:div w:id="1119954541">
      <w:bodyDiv w:val="1"/>
      <w:marLeft w:val="0"/>
      <w:marRight w:val="0"/>
      <w:marTop w:val="0"/>
      <w:marBottom w:val="0"/>
      <w:divBdr>
        <w:top w:val="none" w:sz="0" w:space="0" w:color="auto"/>
        <w:left w:val="none" w:sz="0" w:space="0" w:color="auto"/>
        <w:bottom w:val="none" w:sz="0" w:space="0" w:color="auto"/>
        <w:right w:val="none" w:sz="0" w:space="0" w:color="auto"/>
      </w:divBdr>
    </w:div>
    <w:div w:id="1138109546">
      <w:bodyDiv w:val="1"/>
      <w:marLeft w:val="0"/>
      <w:marRight w:val="0"/>
      <w:marTop w:val="0"/>
      <w:marBottom w:val="0"/>
      <w:divBdr>
        <w:top w:val="none" w:sz="0" w:space="0" w:color="auto"/>
        <w:left w:val="none" w:sz="0" w:space="0" w:color="auto"/>
        <w:bottom w:val="none" w:sz="0" w:space="0" w:color="auto"/>
        <w:right w:val="none" w:sz="0" w:space="0" w:color="auto"/>
      </w:divBdr>
    </w:div>
    <w:div w:id="1142577833">
      <w:bodyDiv w:val="1"/>
      <w:marLeft w:val="0"/>
      <w:marRight w:val="0"/>
      <w:marTop w:val="0"/>
      <w:marBottom w:val="0"/>
      <w:divBdr>
        <w:top w:val="none" w:sz="0" w:space="0" w:color="auto"/>
        <w:left w:val="none" w:sz="0" w:space="0" w:color="auto"/>
        <w:bottom w:val="none" w:sz="0" w:space="0" w:color="auto"/>
        <w:right w:val="none" w:sz="0" w:space="0" w:color="auto"/>
      </w:divBdr>
    </w:div>
    <w:div w:id="1168638738">
      <w:bodyDiv w:val="1"/>
      <w:marLeft w:val="0"/>
      <w:marRight w:val="0"/>
      <w:marTop w:val="0"/>
      <w:marBottom w:val="0"/>
      <w:divBdr>
        <w:top w:val="none" w:sz="0" w:space="0" w:color="auto"/>
        <w:left w:val="none" w:sz="0" w:space="0" w:color="auto"/>
        <w:bottom w:val="none" w:sz="0" w:space="0" w:color="auto"/>
        <w:right w:val="none" w:sz="0" w:space="0" w:color="auto"/>
      </w:divBdr>
    </w:div>
    <w:div w:id="1175345733">
      <w:bodyDiv w:val="1"/>
      <w:marLeft w:val="0"/>
      <w:marRight w:val="0"/>
      <w:marTop w:val="0"/>
      <w:marBottom w:val="0"/>
      <w:divBdr>
        <w:top w:val="none" w:sz="0" w:space="0" w:color="auto"/>
        <w:left w:val="none" w:sz="0" w:space="0" w:color="auto"/>
        <w:bottom w:val="none" w:sz="0" w:space="0" w:color="auto"/>
        <w:right w:val="none" w:sz="0" w:space="0" w:color="auto"/>
      </w:divBdr>
    </w:div>
    <w:div w:id="1177888904">
      <w:bodyDiv w:val="1"/>
      <w:marLeft w:val="0"/>
      <w:marRight w:val="0"/>
      <w:marTop w:val="0"/>
      <w:marBottom w:val="0"/>
      <w:divBdr>
        <w:top w:val="none" w:sz="0" w:space="0" w:color="auto"/>
        <w:left w:val="none" w:sz="0" w:space="0" w:color="auto"/>
        <w:bottom w:val="none" w:sz="0" w:space="0" w:color="auto"/>
        <w:right w:val="none" w:sz="0" w:space="0" w:color="auto"/>
      </w:divBdr>
    </w:div>
    <w:div w:id="1206217999">
      <w:bodyDiv w:val="1"/>
      <w:marLeft w:val="0"/>
      <w:marRight w:val="0"/>
      <w:marTop w:val="0"/>
      <w:marBottom w:val="0"/>
      <w:divBdr>
        <w:top w:val="none" w:sz="0" w:space="0" w:color="auto"/>
        <w:left w:val="none" w:sz="0" w:space="0" w:color="auto"/>
        <w:bottom w:val="none" w:sz="0" w:space="0" w:color="auto"/>
        <w:right w:val="none" w:sz="0" w:space="0" w:color="auto"/>
      </w:divBdr>
    </w:div>
    <w:div w:id="1245455814">
      <w:bodyDiv w:val="1"/>
      <w:marLeft w:val="0"/>
      <w:marRight w:val="0"/>
      <w:marTop w:val="0"/>
      <w:marBottom w:val="0"/>
      <w:divBdr>
        <w:top w:val="none" w:sz="0" w:space="0" w:color="auto"/>
        <w:left w:val="none" w:sz="0" w:space="0" w:color="auto"/>
        <w:bottom w:val="none" w:sz="0" w:space="0" w:color="auto"/>
        <w:right w:val="none" w:sz="0" w:space="0" w:color="auto"/>
      </w:divBdr>
    </w:div>
    <w:div w:id="1253661651">
      <w:bodyDiv w:val="1"/>
      <w:marLeft w:val="0"/>
      <w:marRight w:val="0"/>
      <w:marTop w:val="0"/>
      <w:marBottom w:val="0"/>
      <w:divBdr>
        <w:top w:val="none" w:sz="0" w:space="0" w:color="auto"/>
        <w:left w:val="none" w:sz="0" w:space="0" w:color="auto"/>
        <w:bottom w:val="none" w:sz="0" w:space="0" w:color="auto"/>
        <w:right w:val="none" w:sz="0" w:space="0" w:color="auto"/>
      </w:divBdr>
    </w:div>
    <w:div w:id="1274360326">
      <w:bodyDiv w:val="1"/>
      <w:marLeft w:val="0"/>
      <w:marRight w:val="0"/>
      <w:marTop w:val="0"/>
      <w:marBottom w:val="0"/>
      <w:divBdr>
        <w:top w:val="none" w:sz="0" w:space="0" w:color="auto"/>
        <w:left w:val="none" w:sz="0" w:space="0" w:color="auto"/>
        <w:bottom w:val="none" w:sz="0" w:space="0" w:color="auto"/>
        <w:right w:val="none" w:sz="0" w:space="0" w:color="auto"/>
      </w:divBdr>
    </w:div>
    <w:div w:id="1278491055">
      <w:bodyDiv w:val="1"/>
      <w:marLeft w:val="0"/>
      <w:marRight w:val="0"/>
      <w:marTop w:val="0"/>
      <w:marBottom w:val="0"/>
      <w:divBdr>
        <w:top w:val="none" w:sz="0" w:space="0" w:color="auto"/>
        <w:left w:val="none" w:sz="0" w:space="0" w:color="auto"/>
        <w:bottom w:val="none" w:sz="0" w:space="0" w:color="auto"/>
        <w:right w:val="none" w:sz="0" w:space="0" w:color="auto"/>
      </w:divBdr>
    </w:div>
    <w:div w:id="1315142407">
      <w:bodyDiv w:val="1"/>
      <w:marLeft w:val="0"/>
      <w:marRight w:val="0"/>
      <w:marTop w:val="0"/>
      <w:marBottom w:val="0"/>
      <w:divBdr>
        <w:top w:val="none" w:sz="0" w:space="0" w:color="auto"/>
        <w:left w:val="none" w:sz="0" w:space="0" w:color="auto"/>
        <w:bottom w:val="none" w:sz="0" w:space="0" w:color="auto"/>
        <w:right w:val="none" w:sz="0" w:space="0" w:color="auto"/>
      </w:divBdr>
    </w:div>
    <w:div w:id="1325888923">
      <w:bodyDiv w:val="1"/>
      <w:marLeft w:val="0"/>
      <w:marRight w:val="0"/>
      <w:marTop w:val="0"/>
      <w:marBottom w:val="0"/>
      <w:divBdr>
        <w:top w:val="none" w:sz="0" w:space="0" w:color="auto"/>
        <w:left w:val="none" w:sz="0" w:space="0" w:color="auto"/>
        <w:bottom w:val="none" w:sz="0" w:space="0" w:color="auto"/>
        <w:right w:val="none" w:sz="0" w:space="0" w:color="auto"/>
      </w:divBdr>
    </w:div>
    <w:div w:id="1345785448">
      <w:bodyDiv w:val="1"/>
      <w:marLeft w:val="0"/>
      <w:marRight w:val="0"/>
      <w:marTop w:val="0"/>
      <w:marBottom w:val="0"/>
      <w:divBdr>
        <w:top w:val="none" w:sz="0" w:space="0" w:color="auto"/>
        <w:left w:val="none" w:sz="0" w:space="0" w:color="auto"/>
        <w:bottom w:val="none" w:sz="0" w:space="0" w:color="auto"/>
        <w:right w:val="none" w:sz="0" w:space="0" w:color="auto"/>
      </w:divBdr>
    </w:div>
    <w:div w:id="1356926917">
      <w:bodyDiv w:val="1"/>
      <w:marLeft w:val="0"/>
      <w:marRight w:val="0"/>
      <w:marTop w:val="0"/>
      <w:marBottom w:val="0"/>
      <w:divBdr>
        <w:top w:val="none" w:sz="0" w:space="0" w:color="auto"/>
        <w:left w:val="none" w:sz="0" w:space="0" w:color="auto"/>
        <w:bottom w:val="none" w:sz="0" w:space="0" w:color="auto"/>
        <w:right w:val="none" w:sz="0" w:space="0" w:color="auto"/>
      </w:divBdr>
    </w:div>
    <w:div w:id="1361517177">
      <w:bodyDiv w:val="1"/>
      <w:marLeft w:val="0"/>
      <w:marRight w:val="0"/>
      <w:marTop w:val="0"/>
      <w:marBottom w:val="0"/>
      <w:divBdr>
        <w:top w:val="none" w:sz="0" w:space="0" w:color="auto"/>
        <w:left w:val="none" w:sz="0" w:space="0" w:color="auto"/>
        <w:bottom w:val="none" w:sz="0" w:space="0" w:color="auto"/>
        <w:right w:val="none" w:sz="0" w:space="0" w:color="auto"/>
      </w:divBdr>
    </w:div>
    <w:div w:id="1387530228">
      <w:bodyDiv w:val="1"/>
      <w:marLeft w:val="0"/>
      <w:marRight w:val="0"/>
      <w:marTop w:val="0"/>
      <w:marBottom w:val="0"/>
      <w:divBdr>
        <w:top w:val="none" w:sz="0" w:space="0" w:color="auto"/>
        <w:left w:val="none" w:sz="0" w:space="0" w:color="auto"/>
        <w:bottom w:val="none" w:sz="0" w:space="0" w:color="auto"/>
        <w:right w:val="none" w:sz="0" w:space="0" w:color="auto"/>
      </w:divBdr>
    </w:div>
    <w:div w:id="1392120793">
      <w:bodyDiv w:val="1"/>
      <w:marLeft w:val="0"/>
      <w:marRight w:val="0"/>
      <w:marTop w:val="0"/>
      <w:marBottom w:val="0"/>
      <w:divBdr>
        <w:top w:val="none" w:sz="0" w:space="0" w:color="auto"/>
        <w:left w:val="none" w:sz="0" w:space="0" w:color="auto"/>
        <w:bottom w:val="none" w:sz="0" w:space="0" w:color="auto"/>
        <w:right w:val="none" w:sz="0" w:space="0" w:color="auto"/>
      </w:divBdr>
    </w:div>
    <w:div w:id="1393383092">
      <w:bodyDiv w:val="1"/>
      <w:marLeft w:val="0"/>
      <w:marRight w:val="0"/>
      <w:marTop w:val="0"/>
      <w:marBottom w:val="0"/>
      <w:divBdr>
        <w:top w:val="none" w:sz="0" w:space="0" w:color="auto"/>
        <w:left w:val="none" w:sz="0" w:space="0" w:color="auto"/>
        <w:bottom w:val="none" w:sz="0" w:space="0" w:color="auto"/>
        <w:right w:val="none" w:sz="0" w:space="0" w:color="auto"/>
      </w:divBdr>
    </w:div>
    <w:div w:id="1397701819">
      <w:bodyDiv w:val="1"/>
      <w:marLeft w:val="0"/>
      <w:marRight w:val="0"/>
      <w:marTop w:val="0"/>
      <w:marBottom w:val="0"/>
      <w:divBdr>
        <w:top w:val="none" w:sz="0" w:space="0" w:color="auto"/>
        <w:left w:val="none" w:sz="0" w:space="0" w:color="auto"/>
        <w:bottom w:val="none" w:sz="0" w:space="0" w:color="auto"/>
        <w:right w:val="none" w:sz="0" w:space="0" w:color="auto"/>
      </w:divBdr>
    </w:div>
    <w:div w:id="1411923548">
      <w:bodyDiv w:val="1"/>
      <w:marLeft w:val="0"/>
      <w:marRight w:val="0"/>
      <w:marTop w:val="0"/>
      <w:marBottom w:val="0"/>
      <w:divBdr>
        <w:top w:val="none" w:sz="0" w:space="0" w:color="auto"/>
        <w:left w:val="none" w:sz="0" w:space="0" w:color="auto"/>
        <w:bottom w:val="none" w:sz="0" w:space="0" w:color="auto"/>
        <w:right w:val="none" w:sz="0" w:space="0" w:color="auto"/>
      </w:divBdr>
    </w:div>
    <w:div w:id="1446585212">
      <w:bodyDiv w:val="1"/>
      <w:marLeft w:val="0"/>
      <w:marRight w:val="0"/>
      <w:marTop w:val="0"/>
      <w:marBottom w:val="0"/>
      <w:divBdr>
        <w:top w:val="none" w:sz="0" w:space="0" w:color="auto"/>
        <w:left w:val="none" w:sz="0" w:space="0" w:color="auto"/>
        <w:bottom w:val="none" w:sz="0" w:space="0" w:color="auto"/>
        <w:right w:val="none" w:sz="0" w:space="0" w:color="auto"/>
      </w:divBdr>
    </w:div>
    <w:div w:id="1447890057">
      <w:bodyDiv w:val="1"/>
      <w:marLeft w:val="0"/>
      <w:marRight w:val="0"/>
      <w:marTop w:val="0"/>
      <w:marBottom w:val="0"/>
      <w:divBdr>
        <w:top w:val="none" w:sz="0" w:space="0" w:color="auto"/>
        <w:left w:val="none" w:sz="0" w:space="0" w:color="auto"/>
        <w:bottom w:val="none" w:sz="0" w:space="0" w:color="auto"/>
        <w:right w:val="none" w:sz="0" w:space="0" w:color="auto"/>
      </w:divBdr>
    </w:div>
    <w:div w:id="1472362551">
      <w:bodyDiv w:val="1"/>
      <w:marLeft w:val="0"/>
      <w:marRight w:val="0"/>
      <w:marTop w:val="0"/>
      <w:marBottom w:val="0"/>
      <w:divBdr>
        <w:top w:val="none" w:sz="0" w:space="0" w:color="auto"/>
        <w:left w:val="none" w:sz="0" w:space="0" w:color="auto"/>
        <w:bottom w:val="none" w:sz="0" w:space="0" w:color="auto"/>
        <w:right w:val="none" w:sz="0" w:space="0" w:color="auto"/>
      </w:divBdr>
    </w:div>
    <w:div w:id="1475634404">
      <w:bodyDiv w:val="1"/>
      <w:marLeft w:val="0"/>
      <w:marRight w:val="0"/>
      <w:marTop w:val="0"/>
      <w:marBottom w:val="0"/>
      <w:divBdr>
        <w:top w:val="none" w:sz="0" w:space="0" w:color="auto"/>
        <w:left w:val="none" w:sz="0" w:space="0" w:color="auto"/>
        <w:bottom w:val="none" w:sz="0" w:space="0" w:color="auto"/>
        <w:right w:val="none" w:sz="0" w:space="0" w:color="auto"/>
      </w:divBdr>
    </w:div>
    <w:div w:id="1477142923">
      <w:bodyDiv w:val="1"/>
      <w:marLeft w:val="0"/>
      <w:marRight w:val="0"/>
      <w:marTop w:val="0"/>
      <w:marBottom w:val="0"/>
      <w:divBdr>
        <w:top w:val="none" w:sz="0" w:space="0" w:color="auto"/>
        <w:left w:val="none" w:sz="0" w:space="0" w:color="auto"/>
        <w:bottom w:val="none" w:sz="0" w:space="0" w:color="auto"/>
        <w:right w:val="none" w:sz="0" w:space="0" w:color="auto"/>
      </w:divBdr>
    </w:div>
    <w:div w:id="1490747554">
      <w:bodyDiv w:val="1"/>
      <w:marLeft w:val="0"/>
      <w:marRight w:val="0"/>
      <w:marTop w:val="0"/>
      <w:marBottom w:val="0"/>
      <w:divBdr>
        <w:top w:val="none" w:sz="0" w:space="0" w:color="auto"/>
        <w:left w:val="none" w:sz="0" w:space="0" w:color="auto"/>
        <w:bottom w:val="none" w:sz="0" w:space="0" w:color="auto"/>
        <w:right w:val="none" w:sz="0" w:space="0" w:color="auto"/>
      </w:divBdr>
    </w:div>
    <w:div w:id="1494878616">
      <w:bodyDiv w:val="1"/>
      <w:marLeft w:val="0"/>
      <w:marRight w:val="0"/>
      <w:marTop w:val="0"/>
      <w:marBottom w:val="0"/>
      <w:divBdr>
        <w:top w:val="none" w:sz="0" w:space="0" w:color="auto"/>
        <w:left w:val="none" w:sz="0" w:space="0" w:color="auto"/>
        <w:bottom w:val="none" w:sz="0" w:space="0" w:color="auto"/>
        <w:right w:val="none" w:sz="0" w:space="0" w:color="auto"/>
      </w:divBdr>
    </w:div>
    <w:div w:id="1508060244">
      <w:bodyDiv w:val="1"/>
      <w:marLeft w:val="0"/>
      <w:marRight w:val="0"/>
      <w:marTop w:val="0"/>
      <w:marBottom w:val="0"/>
      <w:divBdr>
        <w:top w:val="none" w:sz="0" w:space="0" w:color="auto"/>
        <w:left w:val="none" w:sz="0" w:space="0" w:color="auto"/>
        <w:bottom w:val="none" w:sz="0" w:space="0" w:color="auto"/>
        <w:right w:val="none" w:sz="0" w:space="0" w:color="auto"/>
      </w:divBdr>
    </w:div>
    <w:div w:id="1517958758">
      <w:bodyDiv w:val="1"/>
      <w:marLeft w:val="0"/>
      <w:marRight w:val="0"/>
      <w:marTop w:val="0"/>
      <w:marBottom w:val="0"/>
      <w:divBdr>
        <w:top w:val="none" w:sz="0" w:space="0" w:color="auto"/>
        <w:left w:val="none" w:sz="0" w:space="0" w:color="auto"/>
        <w:bottom w:val="none" w:sz="0" w:space="0" w:color="auto"/>
        <w:right w:val="none" w:sz="0" w:space="0" w:color="auto"/>
      </w:divBdr>
    </w:div>
    <w:div w:id="1525168510">
      <w:bodyDiv w:val="1"/>
      <w:marLeft w:val="0"/>
      <w:marRight w:val="0"/>
      <w:marTop w:val="0"/>
      <w:marBottom w:val="0"/>
      <w:divBdr>
        <w:top w:val="none" w:sz="0" w:space="0" w:color="auto"/>
        <w:left w:val="none" w:sz="0" w:space="0" w:color="auto"/>
        <w:bottom w:val="none" w:sz="0" w:space="0" w:color="auto"/>
        <w:right w:val="none" w:sz="0" w:space="0" w:color="auto"/>
      </w:divBdr>
    </w:div>
    <w:div w:id="1552687314">
      <w:bodyDiv w:val="1"/>
      <w:marLeft w:val="0"/>
      <w:marRight w:val="0"/>
      <w:marTop w:val="0"/>
      <w:marBottom w:val="0"/>
      <w:divBdr>
        <w:top w:val="none" w:sz="0" w:space="0" w:color="auto"/>
        <w:left w:val="none" w:sz="0" w:space="0" w:color="auto"/>
        <w:bottom w:val="none" w:sz="0" w:space="0" w:color="auto"/>
        <w:right w:val="none" w:sz="0" w:space="0" w:color="auto"/>
      </w:divBdr>
    </w:div>
    <w:div w:id="1603956977">
      <w:bodyDiv w:val="1"/>
      <w:marLeft w:val="0"/>
      <w:marRight w:val="0"/>
      <w:marTop w:val="0"/>
      <w:marBottom w:val="0"/>
      <w:divBdr>
        <w:top w:val="none" w:sz="0" w:space="0" w:color="auto"/>
        <w:left w:val="none" w:sz="0" w:space="0" w:color="auto"/>
        <w:bottom w:val="none" w:sz="0" w:space="0" w:color="auto"/>
        <w:right w:val="none" w:sz="0" w:space="0" w:color="auto"/>
      </w:divBdr>
    </w:div>
    <w:div w:id="1610043363">
      <w:bodyDiv w:val="1"/>
      <w:marLeft w:val="0"/>
      <w:marRight w:val="0"/>
      <w:marTop w:val="0"/>
      <w:marBottom w:val="0"/>
      <w:divBdr>
        <w:top w:val="none" w:sz="0" w:space="0" w:color="auto"/>
        <w:left w:val="none" w:sz="0" w:space="0" w:color="auto"/>
        <w:bottom w:val="none" w:sz="0" w:space="0" w:color="auto"/>
        <w:right w:val="none" w:sz="0" w:space="0" w:color="auto"/>
      </w:divBdr>
    </w:div>
    <w:div w:id="1624271218">
      <w:bodyDiv w:val="1"/>
      <w:marLeft w:val="0"/>
      <w:marRight w:val="0"/>
      <w:marTop w:val="0"/>
      <w:marBottom w:val="0"/>
      <w:divBdr>
        <w:top w:val="none" w:sz="0" w:space="0" w:color="auto"/>
        <w:left w:val="none" w:sz="0" w:space="0" w:color="auto"/>
        <w:bottom w:val="none" w:sz="0" w:space="0" w:color="auto"/>
        <w:right w:val="none" w:sz="0" w:space="0" w:color="auto"/>
      </w:divBdr>
    </w:div>
    <w:div w:id="1639066180">
      <w:bodyDiv w:val="1"/>
      <w:marLeft w:val="0"/>
      <w:marRight w:val="0"/>
      <w:marTop w:val="0"/>
      <w:marBottom w:val="0"/>
      <w:divBdr>
        <w:top w:val="none" w:sz="0" w:space="0" w:color="auto"/>
        <w:left w:val="none" w:sz="0" w:space="0" w:color="auto"/>
        <w:bottom w:val="none" w:sz="0" w:space="0" w:color="auto"/>
        <w:right w:val="none" w:sz="0" w:space="0" w:color="auto"/>
      </w:divBdr>
    </w:div>
    <w:div w:id="1645964138">
      <w:bodyDiv w:val="1"/>
      <w:marLeft w:val="0"/>
      <w:marRight w:val="0"/>
      <w:marTop w:val="0"/>
      <w:marBottom w:val="0"/>
      <w:divBdr>
        <w:top w:val="none" w:sz="0" w:space="0" w:color="auto"/>
        <w:left w:val="none" w:sz="0" w:space="0" w:color="auto"/>
        <w:bottom w:val="none" w:sz="0" w:space="0" w:color="auto"/>
        <w:right w:val="none" w:sz="0" w:space="0" w:color="auto"/>
      </w:divBdr>
    </w:div>
    <w:div w:id="1666974413">
      <w:bodyDiv w:val="1"/>
      <w:marLeft w:val="0"/>
      <w:marRight w:val="0"/>
      <w:marTop w:val="0"/>
      <w:marBottom w:val="0"/>
      <w:divBdr>
        <w:top w:val="none" w:sz="0" w:space="0" w:color="auto"/>
        <w:left w:val="none" w:sz="0" w:space="0" w:color="auto"/>
        <w:bottom w:val="none" w:sz="0" w:space="0" w:color="auto"/>
        <w:right w:val="none" w:sz="0" w:space="0" w:color="auto"/>
      </w:divBdr>
    </w:div>
    <w:div w:id="1670793594">
      <w:bodyDiv w:val="1"/>
      <w:marLeft w:val="0"/>
      <w:marRight w:val="0"/>
      <w:marTop w:val="0"/>
      <w:marBottom w:val="0"/>
      <w:divBdr>
        <w:top w:val="none" w:sz="0" w:space="0" w:color="auto"/>
        <w:left w:val="none" w:sz="0" w:space="0" w:color="auto"/>
        <w:bottom w:val="none" w:sz="0" w:space="0" w:color="auto"/>
        <w:right w:val="none" w:sz="0" w:space="0" w:color="auto"/>
      </w:divBdr>
    </w:div>
    <w:div w:id="1675495920">
      <w:bodyDiv w:val="1"/>
      <w:marLeft w:val="0"/>
      <w:marRight w:val="0"/>
      <w:marTop w:val="0"/>
      <w:marBottom w:val="0"/>
      <w:divBdr>
        <w:top w:val="none" w:sz="0" w:space="0" w:color="auto"/>
        <w:left w:val="none" w:sz="0" w:space="0" w:color="auto"/>
        <w:bottom w:val="none" w:sz="0" w:space="0" w:color="auto"/>
        <w:right w:val="none" w:sz="0" w:space="0" w:color="auto"/>
      </w:divBdr>
    </w:div>
    <w:div w:id="1675840990">
      <w:bodyDiv w:val="1"/>
      <w:marLeft w:val="0"/>
      <w:marRight w:val="0"/>
      <w:marTop w:val="0"/>
      <w:marBottom w:val="0"/>
      <w:divBdr>
        <w:top w:val="none" w:sz="0" w:space="0" w:color="auto"/>
        <w:left w:val="none" w:sz="0" w:space="0" w:color="auto"/>
        <w:bottom w:val="none" w:sz="0" w:space="0" w:color="auto"/>
        <w:right w:val="none" w:sz="0" w:space="0" w:color="auto"/>
      </w:divBdr>
    </w:div>
    <w:div w:id="1692415178">
      <w:bodyDiv w:val="1"/>
      <w:marLeft w:val="0"/>
      <w:marRight w:val="0"/>
      <w:marTop w:val="0"/>
      <w:marBottom w:val="0"/>
      <w:divBdr>
        <w:top w:val="none" w:sz="0" w:space="0" w:color="auto"/>
        <w:left w:val="none" w:sz="0" w:space="0" w:color="auto"/>
        <w:bottom w:val="none" w:sz="0" w:space="0" w:color="auto"/>
        <w:right w:val="none" w:sz="0" w:space="0" w:color="auto"/>
      </w:divBdr>
    </w:div>
    <w:div w:id="1725786692">
      <w:bodyDiv w:val="1"/>
      <w:marLeft w:val="0"/>
      <w:marRight w:val="0"/>
      <w:marTop w:val="0"/>
      <w:marBottom w:val="0"/>
      <w:divBdr>
        <w:top w:val="none" w:sz="0" w:space="0" w:color="auto"/>
        <w:left w:val="none" w:sz="0" w:space="0" w:color="auto"/>
        <w:bottom w:val="none" w:sz="0" w:space="0" w:color="auto"/>
        <w:right w:val="none" w:sz="0" w:space="0" w:color="auto"/>
      </w:divBdr>
    </w:div>
    <w:div w:id="1732387007">
      <w:bodyDiv w:val="1"/>
      <w:marLeft w:val="0"/>
      <w:marRight w:val="0"/>
      <w:marTop w:val="0"/>
      <w:marBottom w:val="0"/>
      <w:divBdr>
        <w:top w:val="none" w:sz="0" w:space="0" w:color="auto"/>
        <w:left w:val="none" w:sz="0" w:space="0" w:color="auto"/>
        <w:bottom w:val="none" w:sz="0" w:space="0" w:color="auto"/>
        <w:right w:val="none" w:sz="0" w:space="0" w:color="auto"/>
      </w:divBdr>
    </w:div>
    <w:div w:id="1754819039">
      <w:bodyDiv w:val="1"/>
      <w:marLeft w:val="0"/>
      <w:marRight w:val="0"/>
      <w:marTop w:val="0"/>
      <w:marBottom w:val="0"/>
      <w:divBdr>
        <w:top w:val="none" w:sz="0" w:space="0" w:color="auto"/>
        <w:left w:val="none" w:sz="0" w:space="0" w:color="auto"/>
        <w:bottom w:val="none" w:sz="0" w:space="0" w:color="auto"/>
        <w:right w:val="none" w:sz="0" w:space="0" w:color="auto"/>
      </w:divBdr>
    </w:div>
    <w:div w:id="1755126259">
      <w:bodyDiv w:val="1"/>
      <w:marLeft w:val="0"/>
      <w:marRight w:val="0"/>
      <w:marTop w:val="0"/>
      <w:marBottom w:val="0"/>
      <w:divBdr>
        <w:top w:val="none" w:sz="0" w:space="0" w:color="auto"/>
        <w:left w:val="none" w:sz="0" w:space="0" w:color="auto"/>
        <w:bottom w:val="none" w:sz="0" w:space="0" w:color="auto"/>
        <w:right w:val="none" w:sz="0" w:space="0" w:color="auto"/>
      </w:divBdr>
    </w:div>
    <w:div w:id="1771273044">
      <w:bodyDiv w:val="1"/>
      <w:marLeft w:val="0"/>
      <w:marRight w:val="0"/>
      <w:marTop w:val="0"/>
      <w:marBottom w:val="0"/>
      <w:divBdr>
        <w:top w:val="none" w:sz="0" w:space="0" w:color="auto"/>
        <w:left w:val="none" w:sz="0" w:space="0" w:color="auto"/>
        <w:bottom w:val="none" w:sz="0" w:space="0" w:color="auto"/>
        <w:right w:val="none" w:sz="0" w:space="0" w:color="auto"/>
      </w:divBdr>
    </w:div>
    <w:div w:id="1798332473">
      <w:bodyDiv w:val="1"/>
      <w:marLeft w:val="0"/>
      <w:marRight w:val="0"/>
      <w:marTop w:val="0"/>
      <w:marBottom w:val="0"/>
      <w:divBdr>
        <w:top w:val="none" w:sz="0" w:space="0" w:color="auto"/>
        <w:left w:val="none" w:sz="0" w:space="0" w:color="auto"/>
        <w:bottom w:val="none" w:sz="0" w:space="0" w:color="auto"/>
        <w:right w:val="none" w:sz="0" w:space="0" w:color="auto"/>
      </w:divBdr>
    </w:div>
    <w:div w:id="1810856432">
      <w:bodyDiv w:val="1"/>
      <w:marLeft w:val="0"/>
      <w:marRight w:val="0"/>
      <w:marTop w:val="0"/>
      <w:marBottom w:val="0"/>
      <w:divBdr>
        <w:top w:val="none" w:sz="0" w:space="0" w:color="auto"/>
        <w:left w:val="none" w:sz="0" w:space="0" w:color="auto"/>
        <w:bottom w:val="none" w:sz="0" w:space="0" w:color="auto"/>
        <w:right w:val="none" w:sz="0" w:space="0" w:color="auto"/>
      </w:divBdr>
    </w:div>
    <w:div w:id="1834685921">
      <w:bodyDiv w:val="1"/>
      <w:marLeft w:val="0"/>
      <w:marRight w:val="0"/>
      <w:marTop w:val="0"/>
      <w:marBottom w:val="0"/>
      <w:divBdr>
        <w:top w:val="none" w:sz="0" w:space="0" w:color="auto"/>
        <w:left w:val="none" w:sz="0" w:space="0" w:color="auto"/>
        <w:bottom w:val="none" w:sz="0" w:space="0" w:color="auto"/>
        <w:right w:val="none" w:sz="0" w:space="0" w:color="auto"/>
      </w:divBdr>
    </w:div>
    <w:div w:id="1837266011">
      <w:bodyDiv w:val="1"/>
      <w:marLeft w:val="0"/>
      <w:marRight w:val="0"/>
      <w:marTop w:val="0"/>
      <w:marBottom w:val="0"/>
      <w:divBdr>
        <w:top w:val="none" w:sz="0" w:space="0" w:color="auto"/>
        <w:left w:val="none" w:sz="0" w:space="0" w:color="auto"/>
        <w:bottom w:val="none" w:sz="0" w:space="0" w:color="auto"/>
        <w:right w:val="none" w:sz="0" w:space="0" w:color="auto"/>
      </w:divBdr>
    </w:div>
    <w:div w:id="1840658774">
      <w:bodyDiv w:val="1"/>
      <w:marLeft w:val="0"/>
      <w:marRight w:val="0"/>
      <w:marTop w:val="0"/>
      <w:marBottom w:val="0"/>
      <w:divBdr>
        <w:top w:val="none" w:sz="0" w:space="0" w:color="auto"/>
        <w:left w:val="none" w:sz="0" w:space="0" w:color="auto"/>
        <w:bottom w:val="none" w:sz="0" w:space="0" w:color="auto"/>
        <w:right w:val="none" w:sz="0" w:space="0" w:color="auto"/>
      </w:divBdr>
    </w:div>
    <w:div w:id="1848328682">
      <w:bodyDiv w:val="1"/>
      <w:marLeft w:val="0"/>
      <w:marRight w:val="0"/>
      <w:marTop w:val="0"/>
      <w:marBottom w:val="0"/>
      <w:divBdr>
        <w:top w:val="none" w:sz="0" w:space="0" w:color="auto"/>
        <w:left w:val="none" w:sz="0" w:space="0" w:color="auto"/>
        <w:bottom w:val="none" w:sz="0" w:space="0" w:color="auto"/>
        <w:right w:val="none" w:sz="0" w:space="0" w:color="auto"/>
      </w:divBdr>
    </w:div>
    <w:div w:id="1859197958">
      <w:bodyDiv w:val="1"/>
      <w:marLeft w:val="0"/>
      <w:marRight w:val="0"/>
      <w:marTop w:val="0"/>
      <w:marBottom w:val="0"/>
      <w:divBdr>
        <w:top w:val="none" w:sz="0" w:space="0" w:color="auto"/>
        <w:left w:val="none" w:sz="0" w:space="0" w:color="auto"/>
        <w:bottom w:val="none" w:sz="0" w:space="0" w:color="auto"/>
        <w:right w:val="none" w:sz="0" w:space="0" w:color="auto"/>
      </w:divBdr>
    </w:div>
    <w:div w:id="1863862788">
      <w:bodyDiv w:val="1"/>
      <w:marLeft w:val="0"/>
      <w:marRight w:val="0"/>
      <w:marTop w:val="0"/>
      <w:marBottom w:val="0"/>
      <w:divBdr>
        <w:top w:val="none" w:sz="0" w:space="0" w:color="auto"/>
        <w:left w:val="none" w:sz="0" w:space="0" w:color="auto"/>
        <w:bottom w:val="none" w:sz="0" w:space="0" w:color="auto"/>
        <w:right w:val="none" w:sz="0" w:space="0" w:color="auto"/>
      </w:divBdr>
    </w:div>
    <w:div w:id="1878856502">
      <w:bodyDiv w:val="1"/>
      <w:marLeft w:val="0"/>
      <w:marRight w:val="0"/>
      <w:marTop w:val="0"/>
      <w:marBottom w:val="0"/>
      <w:divBdr>
        <w:top w:val="none" w:sz="0" w:space="0" w:color="auto"/>
        <w:left w:val="none" w:sz="0" w:space="0" w:color="auto"/>
        <w:bottom w:val="none" w:sz="0" w:space="0" w:color="auto"/>
        <w:right w:val="none" w:sz="0" w:space="0" w:color="auto"/>
      </w:divBdr>
    </w:div>
    <w:div w:id="1890994443">
      <w:bodyDiv w:val="1"/>
      <w:marLeft w:val="0"/>
      <w:marRight w:val="0"/>
      <w:marTop w:val="0"/>
      <w:marBottom w:val="0"/>
      <w:divBdr>
        <w:top w:val="none" w:sz="0" w:space="0" w:color="auto"/>
        <w:left w:val="none" w:sz="0" w:space="0" w:color="auto"/>
        <w:bottom w:val="none" w:sz="0" w:space="0" w:color="auto"/>
        <w:right w:val="none" w:sz="0" w:space="0" w:color="auto"/>
      </w:divBdr>
    </w:div>
    <w:div w:id="1955867463">
      <w:bodyDiv w:val="1"/>
      <w:marLeft w:val="0"/>
      <w:marRight w:val="0"/>
      <w:marTop w:val="0"/>
      <w:marBottom w:val="0"/>
      <w:divBdr>
        <w:top w:val="none" w:sz="0" w:space="0" w:color="auto"/>
        <w:left w:val="none" w:sz="0" w:space="0" w:color="auto"/>
        <w:bottom w:val="none" w:sz="0" w:space="0" w:color="auto"/>
        <w:right w:val="none" w:sz="0" w:space="0" w:color="auto"/>
      </w:divBdr>
    </w:div>
    <w:div w:id="1956013738">
      <w:bodyDiv w:val="1"/>
      <w:marLeft w:val="0"/>
      <w:marRight w:val="0"/>
      <w:marTop w:val="0"/>
      <w:marBottom w:val="0"/>
      <w:divBdr>
        <w:top w:val="none" w:sz="0" w:space="0" w:color="auto"/>
        <w:left w:val="none" w:sz="0" w:space="0" w:color="auto"/>
        <w:bottom w:val="none" w:sz="0" w:space="0" w:color="auto"/>
        <w:right w:val="none" w:sz="0" w:space="0" w:color="auto"/>
      </w:divBdr>
    </w:div>
    <w:div w:id="1957637998">
      <w:bodyDiv w:val="1"/>
      <w:marLeft w:val="0"/>
      <w:marRight w:val="0"/>
      <w:marTop w:val="0"/>
      <w:marBottom w:val="0"/>
      <w:divBdr>
        <w:top w:val="none" w:sz="0" w:space="0" w:color="auto"/>
        <w:left w:val="none" w:sz="0" w:space="0" w:color="auto"/>
        <w:bottom w:val="none" w:sz="0" w:space="0" w:color="auto"/>
        <w:right w:val="none" w:sz="0" w:space="0" w:color="auto"/>
      </w:divBdr>
    </w:div>
    <w:div w:id="1959026452">
      <w:bodyDiv w:val="1"/>
      <w:marLeft w:val="0"/>
      <w:marRight w:val="0"/>
      <w:marTop w:val="0"/>
      <w:marBottom w:val="0"/>
      <w:divBdr>
        <w:top w:val="none" w:sz="0" w:space="0" w:color="auto"/>
        <w:left w:val="none" w:sz="0" w:space="0" w:color="auto"/>
        <w:bottom w:val="none" w:sz="0" w:space="0" w:color="auto"/>
        <w:right w:val="none" w:sz="0" w:space="0" w:color="auto"/>
      </w:divBdr>
    </w:div>
    <w:div w:id="1999962640">
      <w:bodyDiv w:val="1"/>
      <w:marLeft w:val="0"/>
      <w:marRight w:val="0"/>
      <w:marTop w:val="0"/>
      <w:marBottom w:val="0"/>
      <w:divBdr>
        <w:top w:val="none" w:sz="0" w:space="0" w:color="auto"/>
        <w:left w:val="none" w:sz="0" w:space="0" w:color="auto"/>
        <w:bottom w:val="none" w:sz="0" w:space="0" w:color="auto"/>
        <w:right w:val="none" w:sz="0" w:space="0" w:color="auto"/>
      </w:divBdr>
    </w:div>
    <w:div w:id="2019961550">
      <w:bodyDiv w:val="1"/>
      <w:marLeft w:val="0"/>
      <w:marRight w:val="0"/>
      <w:marTop w:val="0"/>
      <w:marBottom w:val="0"/>
      <w:divBdr>
        <w:top w:val="none" w:sz="0" w:space="0" w:color="auto"/>
        <w:left w:val="none" w:sz="0" w:space="0" w:color="auto"/>
        <w:bottom w:val="none" w:sz="0" w:space="0" w:color="auto"/>
        <w:right w:val="none" w:sz="0" w:space="0" w:color="auto"/>
      </w:divBdr>
    </w:div>
    <w:div w:id="2049255680">
      <w:bodyDiv w:val="1"/>
      <w:marLeft w:val="0"/>
      <w:marRight w:val="0"/>
      <w:marTop w:val="0"/>
      <w:marBottom w:val="0"/>
      <w:divBdr>
        <w:top w:val="none" w:sz="0" w:space="0" w:color="auto"/>
        <w:left w:val="none" w:sz="0" w:space="0" w:color="auto"/>
        <w:bottom w:val="none" w:sz="0" w:space="0" w:color="auto"/>
        <w:right w:val="none" w:sz="0" w:space="0" w:color="auto"/>
      </w:divBdr>
    </w:div>
    <w:div w:id="2060397764">
      <w:bodyDiv w:val="1"/>
      <w:marLeft w:val="0"/>
      <w:marRight w:val="0"/>
      <w:marTop w:val="0"/>
      <w:marBottom w:val="0"/>
      <w:divBdr>
        <w:top w:val="none" w:sz="0" w:space="0" w:color="auto"/>
        <w:left w:val="none" w:sz="0" w:space="0" w:color="auto"/>
        <w:bottom w:val="none" w:sz="0" w:space="0" w:color="auto"/>
        <w:right w:val="none" w:sz="0" w:space="0" w:color="auto"/>
      </w:divBdr>
    </w:div>
    <w:div w:id="2065830536">
      <w:bodyDiv w:val="1"/>
      <w:marLeft w:val="0"/>
      <w:marRight w:val="0"/>
      <w:marTop w:val="0"/>
      <w:marBottom w:val="0"/>
      <w:divBdr>
        <w:top w:val="none" w:sz="0" w:space="0" w:color="auto"/>
        <w:left w:val="none" w:sz="0" w:space="0" w:color="auto"/>
        <w:bottom w:val="none" w:sz="0" w:space="0" w:color="auto"/>
        <w:right w:val="none" w:sz="0" w:space="0" w:color="auto"/>
      </w:divBdr>
    </w:div>
    <w:div w:id="2068188103">
      <w:bodyDiv w:val="1"/>
      <w:marLeft w:val="0"/>
      <w:marRight w:val="0"/>
      <w:marTop w:val="0"/>
      <w:marBottom w:val="0"/>
      <w:divBdr>
        <w:top w:val="none" w:sz="0" w:space="0" w:color="auto"/>
        <w:left w:val="none" w:sz="0" w:space="0" w:color="auto"/>
        <w:bottom w:val="none" w:sz="0" w:space="0" w:color="auto"/>
        <w:right w:val="none" w:sz="0" w:space="0" w:color="auto"/>
      </w:divBdr>
    </w:div>
    <w:div w:id="2085833966">
      <w:bodyDiv w:val="1"/>
      <w:marLeft w:val="0"/>
      <w:marRight w:val="0"/>
      <w:marTop w:val="0"/>
      <w:marBottom w:val="0"/>
      <w:divBdr>
        <w:top w:val="none" w:sz="0" w:space="0" w:color="auto"/>
        <w:left w:val="none" w:sz="0" w:space="0" w:color="auto"/>
        <w:bottom w:val="none" w:sz="0" w:space="0" w:color="auto"/>
        <w:right w:val="none" w:sz="0" w:space="0" w:color="auto"/>
      </w:divBdr>
    </w:div>
    <w:div w:id="2091540767">
      <w:bodyDiv w:val="1"/>
      <w:marLeft w:val="0"/>
      <w:marRight w:val="0"/>
      <w:marTop w:val="0"/>
      <w:marBottom w:val="0"/>
      <w:divBdr>
        <w:top w:val="none" w:sz="0" w:space="0" w:color="auto"/>
        <w:left w:val="none" w:sz="0" w:space="0" w:color="auto"/>
        <w:bottom w:val="none" w:sz="0" w:space="0" w:color="auto"/>
        <w:right w:val="none" w:sz="0" w:space="0" w:color="auto"/>
      </w:divBdr>
    </w:div>
    <w:div w:id="2101293369">
      <w:bodyDiv w:val="1"/>
      <w:marLeft w:val="0"/>
      <w:marRight w:val="0"/>
      <w:marTop w:val="0"/>
      <w:marBottom w:val="0"/>
      <w:divBdr>
        <w:top w:val="none" w:sz="0" w:space="0" w:color="auto"/>
        <w:left w:val="none" w:sz="0" w:space="0" w:color="auto"/>
        <w:bottom w:val="none" w:sz="0" w:space="0" w:color="auto"/>
        <w:right w:val="none" w:sz="0" w:space="0" w:color="auto"/>
      </w:divBdr>
    </w:div>
    <w:div w:id="2107532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107.emf"/><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emf"/><Relationship Id="rId84" Type="http://schemas.openxmlformats.org/officeDocument/2006/relationships/image" Target="media/image76.emf"/><Relationship Id="rId89" Type="http://schemas.openxmlformats.org/officeDocument/2006/relationships/footer" Target="footer2.xml"/><Relationship Id="rId112" Type="http://schemas.openxmlformats.org/officeDocument/2006/relationships/image" Target="media/image102.emf"/><Relationship Id="rId16" Type="http://schemas.openxmlformats.org/officeDocument/2006/relationships/image" Target="media/image8.emf"/><Relationship Id="rId107" Type="http://schemas.openxmlformats.org/officeDocument/2006/relationships/image" Target="media/image97.emf"/><Relationship Id="rId11" Type="http://schemas.openxmlformats.org/officeDocument/2006/relationships/image" Target="media/image3.emf"/><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6.emf"/><Relationship Id="rId79" Type="http://schemas.openxmlformats.org/officeDocument/2006/relationships/image" Target="media/image71.emf"/><Relationship Id="rId102" Type="http://schemas.openxmlformats.org/officeDocument/2006/relationships/image" Target="media/image92.emf"/><Relationship Id="rId123" Type="http://schemas.openxmlformats.org/officeDocument/2006/relationships/image" Target="media/image113.emf"/><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80.emf"/><Relationship Id="rId95" Type="http://schemas.openxmlformats.org/officeDocument/2006/relationships/image" Target="media/image85.emf"/><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image" Target="media/image69.emf"/><Relationship Id="rId100" Type="http://schemas.openxmlformats.org/officeDocument/2006/relationships/image" Target="media/image90.emf"/><Relationship Id="rId105" Type="http://schemas.openxmlformats.org/officeDocument/2006/relationships/image" Target="media/image95.emf"/><Relationship Id="rId113" Type="http://schemas.openxmlformats.org/officeDocument/2006/relationships/image" Target="media/image103.emf"/><Relationship Id="rId118" Type="http://schemas.openxmlformats.org/officeDocument/2006/relationships/image" Target="media/image108.emf"/><Relationship Id="rId126" Type="http://schemas.openxmlformats.org/officeDocument/2006/relationships/image" Target="media/image115.emf"/><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image" Target="media/image64.emf"/><Relationship Id="rId80" Type="http://schemas.openxmlformats.org/officeDocument/2006/relationships/image" Target="media/image72.emf"/><Relationship Id="rId85" Type="http://schemas.openxmlformats.org/officeDocument/2006/relationships/image" Target="media/image77.emf"/><Relationship Id="rId93" Type="http://schemas.openxmlformats.org/officeDocument/2006/relationships/image" Target="media/image83.emf"/><Relationship Id="rId98" Type="http://schemas.openxmlformats.org/officeDocument/2006/relationships/image" Target="media/image88.emf"/><Relationship Id="rId121" Type="http://schemas.openxmlformats.org/officeDocument/2006/relationships/image" Target="media/image111.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103" Type="http://schemas.openxmlformats.org/officeDocument/2006/relationships/image" Target="media/image93.emf"/><Relationship Id="rId108" Type="http://schemas.openxmlformats.org/officeDocument/2006/relationships/image" Target="media/image98.emf"/><Relationship Id="rId116" Type="http://schemas.openxmlformats.org/officeDocument/2006/relationships/image" Target="media/image106.emf"/><Relationship Id="rId124" Type="http://schemas.openxmlformats.org/officeDocument/2006/relationships/image" Target="media/image114.emf"/><Relationship Id="rId129" Type="http://schemas.openxmlformats.org/officeDocument/2006/relationships/theme" Target="theme/theme1.xml"/><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image" Target="media/image67.emf"/><Relationship Id="rId83" Type="http://schemas.openxmlformats.org/officeDocument/2006/relationships/image" Target="media/image75.emf"/><Relationship Id="rId88" Type="http://schemas.openxmlformats.org/officeDocument/2006/relationships/footer" Target="footer1.xml"/><Relationship Id="rId91" Type="http://schemas.openxmlformats.org/officeDocument/2006/relationships/image" Target="media/image81.emf"/><Relationship Id="rId96" Type="http://schemas.openxmlformats.org/officeDocument/2006/relationships/image" Target="media/image86.emf"/><Relationship Id="rId111" Type="http://schemas.openxmlformats.org/officeDocument/2006/relationships/image" Target="media/image101.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6" Type="http://schemas.openxmlformats.org/officeDocument/2006/relationships/image" Target="media/image96.emf"/><Relationship Id="rId114" Type="http://schemas.openxmlformats.org/officeDocument/2006/relationships/image" Target="media/image104.emf"/><Relationship Id="rId119" Type="http://schemas.openxmlformats.org/officeDocument/2006/relationships/image" Target="media/image109.emf"/><Relationship Id="rId127" Type="http://schemas.openxmlformats.org/officeDocument/2006/relationships/footer" Target="footer3.xml"/><Relationship Id="rId10" Type="http://schemas.openxmlformats.org/officeDocument/2006/relationships/image" Target="media/image2.png"/><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5.emf"/><Relationship Id="rId78" Type="http://schemas.openxmlformats.org/officeDocument/2006/relationships/image" Target="media/image70.emf"/><Relationship Id="rId81" Type="http://schemas.openxmlformats.org/officeDocument/2006/relationships/image" Target="media/image73.emf"/><Relationship Id="rId86" Type="http://schemas.openxmlformats.org/officeDocument/2006/relationships/image" Target="media/image78.emf"/><Relationship Id="rId94" Type="http://schemas.openxmlformats.org/officeDocument/2006/relationships/image" Target="media/image84.emf"/><Relationship Id="rId99" Type="http://schemas.openxmlformats.org/officeDocument/2006/relationships/image" Target="media/image89.emf"/><Relationship Id="rId101" Type="http://schemas.openxmlformats.org/officeDocument/2006/relationships/image" Target="media/image91.emf"/><Relationship Id="rId122" Type="http://schemas.openxmlformats.org/officeDocument/2006/relationships/image" Target="media/image112.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99.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7.emf"/><Relationship Id="rId104" Type="http://schemas.openxmlformats.org/officeDocument/2006/relationships/image" Target="media/image94.emf"/><Relationship Id="rId120" Type="http://schemas.openxmlformats.org/officeDocument/2006/relationships/image" Target="media/image110.emf"/><Relationship Id="rId125" Type="http://schemas.openxmlformats.org/officeDocument/2006/relationships/hyperlink" Target="http://www.bosettiegatti.eu/info/norme/statali/2002_0231.htm" TargetMode="External"/><Relationship Id="rId7" Type="http://schemas.openxmlformats.org/officeDocument/2006/relationships/footnotes" Target="footnotes.xml"/><Relationship Id="rId71" Type="http://schemas.openxmlformats.org/officeDocument/2006/relationships/image" Target="media/image63.emf"/><Relationship Id="rId92" Type="http://schemas.openxmlformats.org/officeDocument/2006/relationships/image" Target="media/image82.e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0.emf"/><Relationship Id="rId115" Type="http://schemas.openxmlformats.org/officeDocument/2006/relationships/image" Target="media/image105.emf"/><Relationship Id="rId61" Type="http://schemas.openxmlformats.org/officeDocument/2006/relationships/image" Target="media/image53.emf"/><Relationship Id="rId82" Type="http://schemas.openxmlformats.org/officeDocument/2006/relationships/image" Target="media/image74.e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2EC9E0-D2A0-4188-9710-5401B3A371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124</Pages>
  <Words>13453</Words>
  <Characters>76688</Characters>
  <Application>Microsoft Office Word</Application>
  <DocSecurity>0</DocSecurity>
  <Lines>639</Lines>
  <Paragraphs>179</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REGIONE PUGLIA</vt:lpstr>
      <vt:lpstr>REGIONE PUGLIA</vt:lpstr>
    </vt:vector>
  </TitlesOfParts>
  <Company>Agenzia del Territorio</Company>
  <LinksUpToDate>false</LinksUpToDate>
  <CharactersWithSpaces>89962</CharactersWithSpaces>
  <SharedDoc>false</SharedDoc>
  <HLinks>
    <vt:vector size="96" baseType="variant">
      <vt:variant>
        <vt:i4>1245235</vt:i4>
      </vt:variant>
      <vt:variant>
        <vt:i4>92</vt:i4>
      </vt:variant>
      <vt:variant>
        <vt:i4>0</vt:i4>
      </vt:variant>
      <vt:variant>
        <vt:i4>5</vt:i4>
      </vt:variant>
      <vt:variant>
        <vt:lpwstr/>
      </vt:variant>
      <vt:variant>
        <vt:lpwstr>_Toc324420626</vt:lpwstr>
      </vt:variant>
      <vt:variant>
        <vt:i4>1245235</vt:i4>
      </vt:variant>
      <vt:variant>
        <vt:i4>86</vt:i4>
      </vt:variant>
      <vt:variant>
        <vt:i4>0</vt:i4>
      </vt:variant>
      <vt:variant>
        <vt:i4>5</vt:i4>
      </vt:variant>
      <vt:variant>
        <vt:lpwstr/>
      </vt:variant>
      <vt:variant>
        <vt:lpwstr>_Toc324420625</vt:lpwstr>
      </vt:variant>
      <vt:variant>
        <vt:i4>1245235</vt:i4>
      </vt:variant>
      <vt:variant>
        <vt:i4>80</vt:i4>
      </vt:variant>
      <vt:variant>
        <vt:i4>0</vt:i4>
      </vt:variant>
      <vt:variant>
        <vt:i4>5</vt:i4>
      </vt:variant>
      <vt:variant>
        <vt:lpwstr/>
      </vt:variant>
      <vt:variant>
        <vt:lpwstr>_Toc324420624</vt:lpwstr>
      </vt:variant>
      <vt:variant>
        <vt:i4>1245235</vt:i4>
      </vt:variant>
      <vt:variant>
        <vt:i4>74</vt:i4>
      </vt:variant>
      <vt:variant>
        <vt:i4>0</vt:i4>
      </vt:variant>
      <vt:variant>
        <vt:i4>5</vt:i4>
      </vt:variant>
      <vt:variant>
        <vt:lpwstr/>
      </vt:variant>
      <vt:variant>
        <vt:lpwstr>_Toc324420623</vt:lpwstr>
      </vt:variant>
      <vt:variant>
        <vt:i4>1245235</vt:i4>
      </vt:variant>
      <vt:variant>
        <vt:i4>68</vt:i4>
      </vt:variant>
      <vt:variant>
        <vt:i4>0</vt:i4>
      </vt:variant>
      <vt:variant>
        <vt:i4>5</vt:i4>
      </vt:variant>
      <vt:variant>
        <vt:lpwstr/>
      </vt:variant>
      <vt:variant>
        <vt:lpwstr>_Toc324420622</vt:lpwstr>
      </vt:variant>
      <vt:variant>
        <vt:i4>1245235</vt:i4>
      </vt:variant>
      <vt:variant>
        <vt:i4>62</vt:i4>
      </vt:variant>
      <vt:variant>
        <vt:i4>0</vt:i4>
      </vt:variant>
      <vt:variant>
        <vt:i4>5</vt:i4>
      </vt:variant>
      <vt:variant>
        <vt:lpwstr/>
      </vt:variant>
      <vt:variant>
        <vt:lpwstr>_Toc324420621</vt:lpwstr>
      </vt:variant>
      <vt:variant>
        <vt:i4>1245235</vt:i4>
      </vt:variant>
      <vt:variant>
        <vt:i4>56</vt:i4>
      </vt:variant>
      <vt:variant>
        <vt:i4>0</vt:i4>
      </vt:variant>
      <vt:variant>
        <vt:i4>5</vt:i4>
      </vt:variant>
      <vt:variant>
        <vt:lpwstr/>
      </vt:variant>
      <vt:variant>
        <vt:lpwstr>_Toc324420620</vt:lpwstr>
      </vt:variant>
      <vt:variant>
        <vt:i4>1048627</vt:i4>
      </vt:variant>
      <vt:variant>
        <vt:i4>50</vt:i4>
      </vt:variant>
      <vt:variant>
        <vt:i4>0</vt:i4>
      </vt:variant>
      <vt:variant>
        <vt:i4>5</vt:i4>
      </vt:variant>
      <vt:variant>
        <vt:lpwstr/>
      </vt:variant>
      <vt:variant>
        <vt:lpwstr>_Toc324420619</vt:lpwstr>
      </vt:variant>
      <vt:variant>
        <vt:i4>1048627</vt:i4>
      </vt:variant>
      <vt:variant>
        <vt:i4>44</vt:i4>
      </vt:variant>
      <vt:variant>
        <vt:i4>0</vt:i4>
      </vt:variant>
      <vt:variant>
        <vt:i4>5</vt:i4>
      </vt:variant>
      <vt:variant>
        <vt:lpwstr/>
      </vt:variant>
      <vt:variant>
        <vt:lpwstr>_Toc324420618</vt:lpwstr>
      </vt:variant>
      <vt:variant>
        <vt:i4>1048627</vt:i4>
      </vt:variant>
      <vt:variant>
        <vt:i4>38</vt:i4>
      </vt:variant>
      <vt:variant>
        <vt:i4>0</vt:i4>
      </vt:variant>
      <vt:variant>
        <vt:i4>5</vt:i4>
      </vt:variant>
      <vt:variant>
        <vt:lpwstr/>
      </vt:variant>
      <vt:variant>
        <vt:lpwstr>_Toc324420617</vt:lpwstr>
      </vt:variant>
      <vt:variant>
        <vt:i4>1048627</vt:i4>
      </vt:variant>
      <vt:variant>
        <vt:i4>32</vt:i4>
      </vt:variant>
      <vt:variant>
        <vt:i4>0</vt:i4>
      </vt:variant>
      <vt:variant>
        <vt:i4>5</vt:i4>
      </vt:variant>
      <vt:variant>
        <vt:lpwstr/>
      </vt:variant>
      <vt:variant>
        <vt:lpwstr>_Toc324420616</vt:lpwstr>
      </vt:variant>
      <vt:variant>
        <vt:i4>1048627</vt:i4>
      </vt:variant>
      <vt:variant>
        <vt:i4>26</vt:i4>
      </vt:variant>
      <vt:variant>
        <vt:i4>0</vt:i4>
      </vt:variant>
      <vt:variant>
        <vt:i4>5</vt:i4>
      </vt:variant>
      <vt:variant>
        <vt:lpwstr/>
      </vt:variant>
      <vt:variant>
        <vt:lpwstr>_Toc324420615</vt:lpwstr>
      </vt:variant>
      <vt:variant>
        <vt:i4>1048627</vt:i4>
      </vt:variant>
      <vt:variant>
        <vt:i4>20</vt:i4>
      </vt:variant>
      <vt:variant>
        <vt:i4>0</vt:i4>
      </vt:variant>
      <vt:variant>
        <vt:i4>5</vt:i4>
      </vt:variant>
      <vt:variant>
        <vt:lpwstr/>
      </vt:variant>
      <vt:variant>
        <vt:lpwstr>_Toc324420614</vt:lpwstr>
      </vt:variant>
      <vt:variant>
        <vt:i4>1048627</vt:i4>
      </vt:variant>
      <vt:variant>
        <vt:i4>14</vt:i4>
      </vt:variant>
      <vt:variant>
        <vt:i4>0</vt:i4>
      </vt:variant>
      <vt:variant>
        <vt:i4>5</vt:i4>
      </vt:variant>
      <vt:variant>
        <vt:lpwstr/>
      </vt:variant>
      <vt:variant>
        <vt:lpwstr>_Toc324420613</vt:lpwstr>
      </vt:variant>
      <vt:variant>
        <vt:i4>1048627</vt:i4>
      </vt:variant>
      <vt:variant>
        <vt:i4>8</vt:i4>
      </vt:variant>
      <vt:variant>
        <vt:i4>0</vt:i4>
      </vt:variant>
      <vt:variant>
        <vt:i4>5</vt:i4>
      </vt:variant>
      <vt:variant>
        <vt:lpwstr/>
      </vt:variant>
      <vt:variant>
        <vt:lpwstr>_Toc324420612</vt:lpwstr>
      </vt:variant>
      <vt:variant>
        <vt:i4>1048627</vt:i4>
      </vt:variant>
      <vt:variant>
        <vt:i4>2</vt:i4>
      </vt:variant>
      <vt:variant>
        <vt:i4>0</vt:i4>
      </vt:variant>
      <vt:variant>
        <vt:i4>5</vt:i4>
      </vt:variant>
      <vt:variant>
        <vt:lpwstr/>
      </vt:variant>
      <vt:variant>
        <vt:lpwstr>_Toc324420611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REGIONE PUGLIA</dc:title>
  <dc:creator>Rosario Reda</dc:creator>
  <cp:lastModifiedBy>MARIA Angela Amato</cp:lastModifiedBy>
  <cp:revision>3</cp:revision>
  <cp:lastPrinted>2022-08-09T09:27:00Z</cp:lastPrinted>
  <dcterms:created xsi:type="dcterms:W3CDTF">2022-08-09T09:26:00Z</dcterms:created>
  <dcterms:modified xsi:type="dcterms:W3CDTF">2022-08-09T09:27:00Z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a60d57e-af5b-4752-ac57-3e4f28ca11dc_Enabled">
    <vt:lpwstr>true</vt:lpwstr>
  </property>
  <property fmtid="{D5CDD505-2E9C-101B-9397-08002B2CF9AE}" pid="3" name="MSIP_Label_ea60d57e-af5b-4752-ac57-3e4f28ca11dc_SetDate">
    <vt:lpwstr>2021-09-08T13:20:53Z</vt:lpwstr>
  </property>
  <property fmtid="{D5CDD505-2E9C-101B-9397-08002B2CF9AE}" pid="4" name="MSIP_Label_ea60d57e-af5b-4752-ac57-3e4f28ca11dc_Method">
    <vt:lpwstr>Standard</vt:lpwstr>
  </property>
  <property fmtid="{D5CDD505-2E9C-101B-9397-08002B2CF9AE}" pid="5" name="MSIP_Label_ea60d57e-af5b-4752-ac57-3e4f28ca11dc_Name">
    <vt:lpwstr>ea60d57e-af5b-4752-ac57-3e4f28ca11dc</vt:lpwstr>
  </property>
  <property fmtid="{D5CDD505-2E9C-101B-9397-08002B2CF9AE}" pid="6" name="MSIP_Label_ea60d57e-af5b-4752-ac57-3e4f28ca11dc_SiteId">
    <vt:lpwstr>36da45f1-dd2c-4d1f-af13-5abe46b99921</vt:lpwstr>
  </property>
  <property fmtid="{D5CDD505-2E9C-101B-9397-08002B2CF9AE}" pid="7" name="MSIP_Label_ea60d57e-af5b-4752-ac57-3e4f28ca11dc_ActionId">
    <vt:lpwstr>19f9365f-1231-4e15-8859-75f26397c635</vt:lpwstr>
  </property>
  <property fmtid="{D5CDD505-2E9C-101B-9397-08002B2CF9AE}" pid="8" name="MSIP_Label_ea60d57e-af5b-4752-ac57-3e4f28ca11dc_ContentBits">
    <vt:lpwstr>0</vt:lpwstr>
  </property>
</Properties>
</file>