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59C73" w14:textId="77777777" w:rsidR="00C66E3E" w:rsidRDefault="00C66E3E" w:rsidP="003B7C5A">
      <w:pPr>
        <w:pStyle w:val="Corpolettera"/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14:paraId="492F8945" w14:textId="77777777" w:rsidR="003B7C5A" w:rsidRDefault="003B7C5A" w:rsidP="003B7C5A">
      <w:pPr>
        <w:pStyle w:val="Corpolettera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ATTIVATO IL PRIMO AMBULATORIO ODONTOIATRICO DEL PROGRAMMA NAZIONALE EQUITA’ NELLA SALUTE PER IL CONTRASTO ALLA POVERTA’ SANITARIA </w:t>
      </w:r>
    </w:p>
    <w:p w14:paraId="3FB1FD53" w14:textId="77777777" w:rsidR="003B7C5A" w:rsidRDefault="003B7C5A" w:rsidP="003B7C5A">
      <w:pPr>
        <w:pStyle w:val="Corpolettera"/>
        <w:spacing w:line="276" w:lineRule="auto"/>
        <w:jc w:val="both"/>
      </w:pPr>
    </w:p>
    <w:p w14:paraId="2A502A27" w14:textId="77777777" w:rsidR="00C66E3E" w:rsidRDefault="00C66E3E" w:rsidP="003B7C5A">
      <w:pPr>
        <w:pStyle w:val="Corpolettera"/>
        <w:spacing w:line="276" w:lineRule="auto"/>
        <w:jc w:val="both"/>
      </w:pPr>
    </w:p>
    <w:p w14:paraId="2623AFD0" w14:textId="77777777" w:rsidR="0080199F" w:rsidRDefault="003B7C5A" w:rsidP="003B7C5A">
      <w:pPr>
        <w:pStyle w:val="Corpolettera"/>
        <w:spacing w:line="276" w:lineRule="auto"/>
        <w:jc w:val="both"/>
      </w:pPr>
      <w:r>
        <w:t>È già operativo, presso il centro polifunzionale Don Pierino Arcieri a Bisceglie in via Aragonesi</w:t>
      </w:r>
      <w:r w:rsidR="0080199F">
        <w:t xml:space="preserve"> </w:t>
      </w:r>
      <w:r>
        <w:t>1, il primo ambulatorio</w:t>
      </w:r>
      <w:r w:rsidR="00C66E3E">
        <w:t xml:space="preserve"> odontoiatrico dell’Asl </w:t>
      </w:r>
      <w:proofErr w:type="spellStart"/>
      <w:r w:rsidR="00C66E3E">
        <w:t>Bt</w:t>
      </w:r>
      <w:proofErr w:type="spellEnd"/>
      <w:r w:rsidR="00C66E3E">
        <w:t xml:space="preserve"> relativo </w:t>
      </w:r>
      <w:r w:rsidR="0080199F">
        <w:t xml:space="preserve">nell’ambito del </w:t>
      </w:r>
      <w:r w:rsidR="00C66E3E">
        <w:t>PNES (</w:t>
      </w:r>
      <w:r>
        <w:t>Programm</w:t>
      </w:r>
      <w:r w:rsidR="00C66E3E">
        <w:t>a Nazionale Equità nella Salute)</w:t>
      </w:r>
      <w:r>
        <w:t xml:space="preserve"> previsto nell’Accordo di Partenariato dell’Italia sulla Programmazione della</w:t>
      </w:r>
      <w:r w:rsidR="00C66E3E">
        <w:t xml:space="preserve"> politica di coesione 2021-2027.  </w:t>
      </w:r>
    </w:p>
    <w:p w14:paraId="606DDB34" w14:textId="679D7534" w:rsidR="003B7C5A" w:rsidRDefault="00C66E3E" w:rsidP="003B7C5A">
      <w:pPr>
        <w:pStyle w:val="Corpolettera"/>
        <w:spacing w:line="276" w:lineRule="auto"/>
        <w:jc w:val="both"/>
      </w:pPr>
      <w:r>
        <w:t>Il programma</w:t>
      </w:r>
      <w:r w:rsidR="0080199F">
        <w:t xml:space="preserve"> PNES</w:t>
      </w:r>
      <w:r>
        <w:t>, f</w:t>
      </w:r>
      <w:r w:rsidRPr="00C66E3E">
        <w:t>inalizzato a fornire assistenza alla popolazione in condizion</w:t>
      </w:r>
      <w:r>
        <w:t xml:space="preserve">e di bisogno socio-economico, </w:t>
      </w:r>
      <w:r w:rsidR="003B7C5A">
        <w:t>si pone l’obiettivo di rafforzare i servizi sanitari e renderne più equo l'accesso in sette Regioni</w:t>
      </w:r>
      <w:r w:rsidR="0080199F">
        <w:t xml:space="preserve"> italiane</w:t>
      </w:r>
      <w:r w:rsidR="003B7C5A">
        <w:t xml:space="preserve">: Basilicata, Calabria, Campania, Molise, Puglia, Sardegna, Sicilia. </w:t>
      </w:r>
    </w:p>
    <w:p w14:paraId="717F4D34" w14:textId="77777777" w:rsidR="003B7C5A" w:rsidRDefault="003B7C5A" w:rsidP="003B7C5A">
      <w:pPr>
        <w:pStyle w:val="Corpolettera"/>
        <w:spacing w:line="276" w:lineRule="auto"/>
        <w:jc w:val="both"/>
      </w:pPr>
      <w:r>
        <w:t>L’area di intervento “Contrastare la povertà sanitaria”</w:t>
      </w:r>
      <w:r w:rsidR="00C66E3E">
        <w:t>, ci cui l’INMP (</w:t>
      </w:r>
      <w:r w:rsidR="00C66E3E" w:rsidRPr="00C66E3E">
        <w:t>Istituto Nazionale Migrazioni e Povertà</w:t>
      </w:r>
      <w:r w:rsidR="00C66E3E">
        <w:t>) è organismo intermedio</w:t>
      </w:r>
      <w:r w:rsidR="00617F00">
        <w:t xml:space="preserve">, </w:t>
      </w:r>
      <w:r>
        <w:t xml:space="preserve">ha l’obiettivo di ridurre le barriere di accesso ai servizi sanitari e sociosanitari per le persone vulnerabili dal punto di vista socio-economico, mediante il paradigma della sanità pubblica di prossimità, dell’inclusione attiva, dell’integrazione sociosanitaria e di comunità. </w:t>
      </w:r>
    </w:p>
    <w:p w14:paraId="3BC1B2A3" w14:textId="77777777" w:rsidR="003B7C5A" w:rsidRDefault="00617F00" w:rsidP="003B7C5A">
      <w:pPr>
        <w:pStyle w:val="Corpolettera"/>
        <w:spacing w:line="276" w:lineRule="auto"/>
        <w:jc w:val="both"/>
      </w:pPr>
      <w:r>
        <w:t xml:space="preserve">L'ambulatorio - di cui è responsabile il </w:t>
      </w:r>
      <w:r w:rsidRPr="00617F00">
        <w:t xml:space="preserve">dott. Bruno Modesti, specialista in Odontostomatologia </w:t>
      </w:r>
      <w:r>
        <w:t xml:space="preserve">- </w:t>
      </w:r>
      <w:r w:rsidR="003B7C5A">
        <w:t xml:space="preserve">è attivo il </w:t>
      </w:r>
      <w:r w:rsidR="003B7C5A" w:rsidRPr="00A905A8">
        <w:rPr>
          <w:b/>
          <w:i/>
          <w:u w:val="single"/>
        </w:rPr>
        <w:t xml:space="preserve">martedì, giovedì e venerdì dalle </w:t>
      </w:r>
      <w:r w:rsidR="00C66E3E" w:rsidRPr="00A905A8">
        <w:rPr>
          <w:b/>
          <w:i/>
          <w:u w:val="single"/>
        </w:rPr>
        <w:t>ore 15</w:t>
      </w:r>
      <w:r w:rsidR="003B7C5A" w:rsidRPr="00A905A8">
        <w:rPr>
          <w:b/>
          <w:i/>
          <w:u w:val="single"/>
        </w:rPr>
        <w:t xml:space="preserve"> alle </w:t>
      </w:r>
      <w:r w:rsidR="00C66E3E" w:rsidRPr="00A905A8">
        <w:rPr>
          <w:b/>
          <w:i/>
          <w:u w:val="single"/>
        </w:rPr>
        <w:t>ore 18</w:t>
      </w:r>
      <w:r w:rsidR="003B7C5A" w:rsidRPr="00A905A8">
        <w:rPr>
          <w:b/>
          <w:i/>
          <w:u w:val="single"/>
        </w:rPr>
        <w:t>.</w:t>
      </w:r>
    </w:p>
    <w:p w14:paraId="10EEDCAD" w14:textId="77777777" w:rsidR="00C66E3E" w:rsidRDefault="00C66E3E" w:rsidP="003B7C5A">
      <w:pPr>
        <w:pStyle w:val="Corpolettera"/>
        <w:spacing w:line="276" w:lineRule="auto"/>
        <w:jc w:val="both"/>
      </w:pPr>
      <w:r>
        <w:t>Hanno accesso al servizio i cittadini in considerazione delle seguenti specifiche condizioni:</w:t>
      </w:r>
    </w:p>
    <w:p w14:paraId="36949AEF" w14:textId="77777777" w:rsidR="00C66E3E" w:rsidRDefault="00C66E3E" w:rsidP="00C66E3E">
      <w:pPr>
        <w:pStyle w:val="Corpolettera"/>
        <w:spacing w:line="276" w:lineRule="auto"/>
        <w:jc w:val="both"/>
      </w:pPr>
      <w:r>
        <w:t>a) certificazione ISEE al di sotto di euro 10.000;</w:t>
      </w:r>
    </w:p>
    <w:p w14:paraId="7E08A49A" w14:textId="77777777" w:rsidR="00C66E3E" w:rsidRDefault="00C66E3E" w:rsidP="00C66E3E">
      <w:pPr>
        <w:pStyle w:val="Corpolettera"/>
        <w:spacing w:line="276" w:lineRule="auto"/>
        <w:jc w:val="both"/>
      </w:pPr>
      <w:r>
        <w:t>b) codice STP (Straniero Temporaneamente Presente) che assicura l’assistenza sanitaria agli stranieri cittadini di Paesi terzi privi di un permesso di soggiorno, e rilasciato su autodichiarazione di indigenza;</w:t>
      </w:r>
    </w:p>
    <w:p w14:paraId="2C9FA9B9" w14:textId="77777777" w:rsidR="00C66E3E" w:rsidRDefault="00C66E3E" w:rsidP="00C66E3E">
      <w:pPr>
        <w:pStyle w:val="Corpolettera"/>
        <w:spacing w:line="276" w:lineRule="auto"/>
        <w:jc w:val="both"/>
      </w:pPr>
      <w:r>
        <w:t>c) codice ENI (Europeo Non Iscritto) che garantisce l'accesso alle prestazioni sanitarie ai cittadini comunitari privi di TEAM (Tessera Europea Assistenza Malattia) e privi di requisiti per l'iscrizione al SSN e con autodichiarazione di indigenza.</w:t>
      </w:r>
    </w:p>
    <w:p w14:paraId="043EE8C4" w14:textId="77777777" w:rsidR="00C66E3E" w:rsidRDefault="00C66E3E" w:rsidP="00C66E3E">
      <w:pPr>
        <w:pStyle w:val="Corpolettera"/>
        <w:spacing w:line="276" w:lineRule="auto"/>
        <w:jc w:val="both"/>
      </w:pPr>
      <w:r>
        <w:t>d) titolarità di esenzioni per reddito, tenendo conto anche delle esenzioni previste a livello regionale;</w:t>
      </w:r>
    </w:p>
    <w:p w14:paraId="7C745069" w14:textId="77777777" w:rsidR="00C66E3E" w:rsidRDefault="00C66E3E" w:rsidP="00C66E3E">
      <w:pPr>
        <w:pStyle w:val="Corpolettera"/>
        <w:spacing w:line="276" w:lineRule="auto"/>
        <w:jc w:val="both"/>
      </w:pPr>
      <w:r>
        <w:t>e) dichiarazione dei Servizi Sociali attestante la situazione di indigenza;</w:t>
      </w:r>
    </w:p>
    <w:p w14:paraId="153DC89A" w14:textId="77777777" w:rsidR="00C66E3E" w:rsidRDefault="00C66E3E" w:rsidP="00C66E3E">
      <w:pPr>
        <w:pStyle w:val="Corpolettera"/>
        <w:spacing w:line="276" w:lineRule="auto"/>
        <w:jc w:val="both"/>
      </w:pPr>
      <w:r>
        <w:t>f) dichiarazione attestante la situazione di disagio socio-economico da parte dell’Ente del Terzo Settore (ETS), accreditato e individuato dall’azienda sanitaria (beneficiaria) per la co-progettazione degli interventi sul territorio e la funzione di orientamento dei soggetti in povertà sanitaria verso i servizi sanitari accessibili sul territorio.</w:t>
      </w:r>
    </w:p>
    <w:p w14:paraId="6A41033A" w14:textId="77777777" w:rsidR="0080199F" w:rsidRDefault="0080199F" w:rsidP="00C66E3E">
      <w:pPr>
        <w:pStyle w:val="Corpolettera"/>
        <w:spacing w:line="276" w:lineRule="auto"/>
        <w:jc w:val="both"/>
      </w:pPr>
    </w:p>
    <w:p w14:paraId="7E458A8B" w14:textId="77777777" w:rsidR="00617F00" w:rsidRPr="00A905A8" w:rsidRDefault="00617F00" w:rsidP="00617F00">
      <w:pPr>
        <w:pStyle w:val="Corpolettera"/>
        <w:spacing w:line="276" w:lineRule="auto"/>
        <w:jc w:val="both"/>
        <w:rPr>
          <w:b/>
          <w:i/>
          <w:u w:val="single"/>
        </w:rPr>
      </w:pPr>
      <w:r>
        <w:t>L’odontoiatra</w:t>
      </w:r>
      <w:r w:rsidRPr="003B7C5A">
        <w:t>, ravvisata l’essenzialità e l’indifferibilità del motivo clinico e appresa</w:t>
      </w:r>
      <w:r>
        <w:t xml:space="preserve"> la condizione di disagio dell’utente, proporrà</w:t>
      </w:r>
      <w:r w:rsidRPr="003B7C5A">
        <w:t xml:space="preserve"> allo stesso la prestazione gratuita mediante la compilazione di apposita </w:t>
      </w:r>
      <w:r w:rsidRPr="003B7C5A">
        <w:lastRenderedPageBreak/>
        <w:t>modulistica.</w:t>
      </w:r>
      <w:r>
        <w:t xml:space="preserve"> </w:t>
      </w:r>
      <w:r w:rsidRPr="00A905A8">
        <w:rPr>
          <w:b/>
          <w:i/>
          <w:u w:val="single"/>
        </w:rPr>
        <w:t>Per informazioni e una valutazione preliminare è possibile contattare il seguente numero: 080.3363251.</w:t>
      </w:r>
    </w:p>
    <w:p w14:paraId="4CE0E517" w14:textId="77777777" w:rsidR="00617F00" w:rsidRDefault="00617F00" w:rsidP="00617F00">
      <w:pPr>
        <w:pStyle w:val="Corpolettera"/>
        <w:spacing w:line="276" w:lineRule="auto"/>
        <w:jc w:val="both"/>
      </w:pPr>
      <w:r>
        <w:t>Le attività previste riguardano la prima visita odontoiatrica con valutazione e inquadramento del paziente, i trattamenti preparativi alla protesi ed infine l’inserimento della protesi rimovibile.</w:t>
      </w:r>
    </w:p>
    <w:p w14:paraId="6AC18117" w14:textId="77777777" w:rsidR="00617F00" w:rsidRDefault="00617F00" w:rsidP="00617F00">
      <w:pPr>
        <w:pStyle w:val="Corpolettera"/>
        <w:spacing w:line="276" w:lineRule="auto"/>
        <w:jc w:val="both"/>
      </w:pPr>
    </w:p>
    <w:p w14:paraId="1C82321D" w14:textId="77777777" w:rsidR="00EE3D9B" w:rsidRPr="00654B78" w:rsidRDefault="00EE3D9B" w:rsidP="00654B78">
      <w:pPr>
        <w:spacing w:line="264" w:lineRule="auto"/>
        <w:jc w:val="both"/>
        <w:rPr>
          <w:sz w:val="24"/>
          <w:szCs w:val="24"/>
        </w:rPr>
      </w:pPr>
    </w:p>
    <w:sectPr w:rsidR="00EE3D9B" w:rsidRPr="00654B78" w:rsidSect="00C60695">
      <w:headerReference w:type="default" r:id="rId8"/>
      <w:footerReference w:type="default" r:id="rId9"/>
      <w:pgSz w:w="11906" w:h="16838"/>
      <w:pgMar w:top="1531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DB36D" w14:textId="77777777" w:rsidR="0035310F" w:rsidRDefault="0035310F" w:rsidP="006E3D79">
      <w:pPr>
        <w:spacing w:after="0" w:line="240" w:lineRule="auto"/>
      </w:pPr>
      <w:r>
        <w:separator/>
      </w:r>
    </w:p>
  </w:endnote>
  <w:endnote w:type="continuationSeparator" w:id="0">
    <w:p w14:paraId="2D3E7890" w14:textId="77777777" w:rsidR="0035310F" w:rsidRDefault="0035310F" w:rsidP="006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68830"/>
      <w:docPartObj>
        <w:docPartGallery w:val="Page Numbers (Bottom of Page)"/>
        <w:docPartUnique/>
      </w:docPartObj>
    </w:sdtPr>
    <w:sdtEndPr/>
    <w:sdtContent>
      <w:p w14:paraId="36303A0F" w14:textId="77777777" w:rsidR="00D65717" w:rsidRPr="00D65717" w:rsidRDefault="00D65717" w:rsidP="00D65717">
        <w:pPr>
          <w:pStyle w:val="Pidipagina"/>
          <w:jc w:val="right"/>
          <w:rPr>
            <w:noProof/>
            <w:lang w:eastAsia="it-IT"/>
          </w:rPr>
        </w:pPr>
      </w:p>
      <w:p w14:paraId="73302956" w14:textId="5C184F22" w:rsidR="002A4D33" w:rsidRDefault="002A4D33" w:rsidP="00D65717">
        <w:pPr>
          <w:pStyle w:val="Pidipagina"/>
          <w:jc w:val="right"/>
        </w:pPr>
      </w:p>
      <w:p w14:paraId="19AECAEB" w14:textId="5EC5B186" w:rsidR="002A4D33" w:rsidRDefault="002A4D33" w:rsidP="002A4D33">
        <w:pPr>
          <w:pStyle w:val="Pidipagina"/>
        </w:pPr>
        <w:r>
          <w:tab/>
        </w:r>
        <w:r>
          <w:tab/>
        </w:r>
      </w:p>
    </w:sdtContent>
  </w:sdt>
  <w:p w14:paraId="61AB6AD1" w14:textId="30C2C959" w:rsidR="006E3D79" w:rsidRDefault="0080199F" w:rsidP="006E3D79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9A8007B" wp14:editId="6A9A8C54">
          <wp:simplePos x="0" y="0"/>
          <wp:positionH relativeFrom="margin">
            <wp:posOffset>33655</wp:posOffset>
          </wp:positionH>
          <wp:positionV relativeFrom="paragraph">
            <wp:posOffset>135957</wp:posOffset>
          </wp:positionV>
          <wp:extent cx="1155032" cy="347345"/>
          <wp:effectExtent l="0" t="0" r="127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ringa A4 - OIVbas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32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lang w:eastAsia="it-IT"/>
      </w:rPr>
      <w:drawing>
        <wp:inline distT="0" distB="0" distL="0" distR="0" wp14:anchorId="221AE193" wp14:editId="6BFBD216">
          <wp:extent cx="1302927" cy="697832"/>
          <wp:effectExtent l="0" t="0" r="5715" b="1270"/>
          <wp:docPr id="134440885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408850" name="Immagine 1" descr="Immagine che contiene testo, Carattere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41" cy="730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37BA5" w14:textId="77777777" w:rsidR="0035310F" w:rsidRDefault="0035310F" w:rsidP="006E3D79">
      <w:pPr>
        <w:spacing w:after="0" w:line="240" w:lineRule="auto"/>
      </w:pPr>
      <w:r>
        <w:separator/>
      </w:r>
    </w:p>
  </w:footnote>
  <w:footnote w:type="continuationSeparator" w:id="0">
    <w:p w14:paraId="7897524B" w14:textId="77777777" w:rsidR="0035310F" w:rsidRDefault="0035310F" w:rsidP="006E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F0614" w14:textId="77777777" w:rsidR="006D609D" w:rsidRDefault="006D609D" w:rsidP="006E3D7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CA794F2" wp14:editId="0409DE76">
          <wp:simplePos x="0" y="0"/>
          <wp:positionH relativeFrom="margin">
            <wp:posOffset>31115</wp:posOffset>
          </wp:positionH>
          <wp:positionV relativeFrom="paragraph">
            <wp:posOffset>-479738</wp:posOffset>
          </wp:positionV>
          <wp:extent cx="6058535" cy="395605"/>
          <wp:effectExtent l="0" t="0" r="0" b="4445"/>
          <wp:wrapThrough wrapText="bothSides">
            <wp:wrapPolygon edited="0">
              <wp:start x="0" y="0"/>
              <wp:lineTo x="0" y="20803"/>
              <wp:lineTo x="21530" y="20803"/>
              <wp:lineTo x="2153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A4 - O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88EA55" w14:textId="77777777" w:rsidR="006E3D79" w:rsidRDefault="006E3D79" w:rsidP="006E3D7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3FF"/>
    <w:multiLevelType w:val="hybridMultilevel"/>
    <w:tmpl w:val="D4486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67030"/>
    <w:multiLevelType w:val="multilevel"/>
    <w:tmpl w:val="7B1E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C1"/>
    <w:rsid w:val="00015A48"/>
    <w:rsid w:val="00067B9C"/>
    <w:rsid w:val="00124C29"/>
    <w:rsid w:val="00230636"/>
    <w:rsid w:val="002A4D33"/>
    <w:rsid w:val="0035310F"/>
    <w:rsid w:val="003B229F"/>
    <w:rsid w:val="003B7C5A"/>
    <w:rsid w:val="003D36FB"/>
    <w:rsid w:val="004D54B4"/>
    <w:rsid w:val="005E7989"/>
    <w:rsid w:val="00617F00"/>
    <w:rsid w:val="00654B78"/>
    <w:rsid w:val="006C5B46"/>
    <w:rsid w:val="006D034C"/>
    <w:rsid w:val="006D3F00"/>
    <w:rsid w:val="006D609D"/>
    <w:rsid w:val="006E3D79"/>
    <w:rsid w:val="00705AC6"/>
    <w:rsid w:val="007F5C9E"/>
    <w:rsid w:val="0080199F"/>
    <w:rsid w:val="00830C2F"/>
    <w:rsid w:val="00882F8A"/>
    <w:rsid w:val="00977415"/>
    <w:rsid w:val="009E2BA3"/>
    <w:rsid w:val="00A2546C"/>
    <w:rsid w:val="00A905A8"/>
    <w:rsid w:val="00A92B37"/>
    <w:rsid w:val="00A957C1"/>
    <w:rsid w:val="00B8287D"/>
    <w:rsid w:val="00C60695"/>
    <w:rsid w:val="00C66E3E"/>
    <w:rsid w:val="00D65717"/>
    <w:rsid w:val="00DE22C9"/>
    <w:rsid w:val="00DF4F64"/>
    <w:rsid w:val="00E0775C"/>
    <w:rsid w:val="00E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ADD73"/>
  <w15:chartTrackingRefBased/>
  <w15:docId w15:val="{27B11A29-263D-46F7-B996-05544180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F00"/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D79"/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D79"/>
  </w:style>
  <w:style w:type="paragraph" w:styleId="Corpotesto">
    <w:name w:val="Body Text"/>
    <w:basedOn w:val="Normale"/>
    <w:link w:val="Corpo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65717"/>
    <w:rPr>
      <w:rFonts w:ascii="Times New Roman" w:hAnsi="Times New Roman" w:cs="Times New Roman"/>
      <w:sz w:val="24"/>
      <w:szCs w:val="24"/>
    </w:rPr>
  </w:style>
  <w:style w:type="paragraph" w:customStyle="1" w:styleId="Corpolettera">
    <w:name w:val="Corpo lettera"/>
    <w:basedOn w:val="Normale"/>
    <w:uiPriority w:val="99"/>
    <w:rsid w:val="003B7C5A"/>
    <w:pPr>
      <w:spacing w:after="0" w:line="264" w:lineRule="exact"/>
    </w:pPr>
    <w:rPr>
      <w:rFonts w:ascii="Calibri" w:eastAsia="MS Mincho" w:hAnsi="Calibri" w:cs="Times New Roman"/>
      <w:color w:val="3C3C3B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F22E-C736-4F24-8ACE-E8F8C473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Schiaroli Stefano</dc:creator>
  <cp:keywords/>
  <dc:description/>
  <cp:lastModifiedBy>Lorenzo Di Cosmo</cp:lastModifiedBy>
  <cp:revision>2</cp:revision>
  <dcterms:created xsi:type="dcterms:W3CDTF">2024-12-17T08:32:00Z</dcterms:created>
  <dcterms:modified xsi:type="dcterms:W3CDTF">2024-12-17T08:32:00Z</dcterms:modified>
</cp:coreProperties>
</file>