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50"/>
        <w:tblW w:w="9889" w:type="dxa"/>
        <w:tblCellMar>
          <w:left w:w="70" w:type="dxa"/>
          <w:right w:w="70" w:type="dxa"/>
        </w:tblCellMar>
        <w:tblLook w:val="04A0"/>
      </w:tblPr>
      <w:tblGrid>
        <w:gridCol w:w="3225"/>
        <w:gridCol w:w="6664"/>
      </w:tblGrid>
      <w:tr w:rsidR="005E36D4" w:rsidRPr="0085734C" w:rsidTr="005E36D4">
        <w:trPr>
          <w:trHeight w:val="780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6D4" w:rsidRPr="0085734C" w:rsidRDefault="005E36D4" w:rsidP="00CE60A3">
            <w:pPr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AVVISO AVVIO DI PROCEDURA NEGOZIATA</w:t>
            </w: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(</w:t>
            </w:r>
            <w:r w:rsidR="0092305E">
              <w:t xml:space="preserve"> </w:t>
            </w:r>
            <w:r w:rsidR="0092305E" w:rsidRPr="009230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ART. </w:t>
            </w:r>
            <w:r w:rsidR="00CE60A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76</w:t>
            </w:r>
            <w:r w:rsidR="0092305E" w:rsidRPr="009230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, COMMA </w:t>
            </w:r>
            <w:r w:rsidR="00CE60A3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2</w:t>
            </w:r>
            <w:r w:rsidR="0092305E" w:rsidRPr="009230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305E" w:rsidRPr="009230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LETT</w:t>
            </w:r>
            <w:proofErr w:type="spellEnd"/>
            <w:r w:rsidR="0092305E" w:rsidRPr="0092305E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 xml:space="preserve">. B) DEL D. LGS. 36/2023 </w:t>
            </w:r>
            <w: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E36D4" w:rsidRPr="0085734C" w:rsidTr="005E36D4">
        <w:trPr>
          <w:trHeight w:val="30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36D4" w:rsidRDefault="005E36D4" w:rsidP="005E36D4">
            <w:pPr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color w:val="000000"/>
                <w:sz w:val="28"/>
                <w:szCs w:val="28"/>
              </w:rPr>
              <w:t xml:space="preserve">si rende noto che questa Stazione Appaltante ha avviato </w:t>
            </w:r>
          </w:p>
          <w:p w:rsidR="005E36D4" w:rsidRPr="0085734C" w:rsidRDefault="005E36D4" w:rsidP="005E36D4">
            <w:pPr>
              <w:jc w:val="center"/>
              <w:rPr>
                <w:rFonts w:ascii="Book Antiqua" w:hAnsi="Book Antiqua"/>
                <w:b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color w:val="000000"/>
                <w:sz w:val="28"/>
                <w:szCs w:val="28"/>
              </w:rPr>
              <w:t>Procedura Negoziata</w:t>
            </w:r>
          </w:p>
        </w:tc>
      </w:tr>
      <w:tr w:rsidR="005E36D4" w:rsidRPr="0085734C" w:rsidTr="005E36D4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D4" w:rsidRPr="0085734C" w:rsidRDefault="005E36D4" w:rsidP="005E36D4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OGGETTO:</w:t>
            </w:r>
          </w:p>
          <w:p w:rsidR="005E36D4" w:rsidRPr="0085734C" w:rsidRDefault="005E36D4" w:rsidP="005E36D4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6D4" w:rsidRPr="004632F3" w:rsidRDefault="00CE60A3" w:rsidP="00CE60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CE60A3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RICHIESTA PREVENTIVO</w:t>
            </w:r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r w:rsidRPr="00CE60A3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 xml:space="preserve">AI SENSI DELL’ART. </w:t>
            </w:r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76, COMMA 2 </w:t>
            </w:r>
            <w:proofErr w:type="spellStart"/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>LETT</w:t>
            </w:r>
            <w:proofErr w:type="spellEnd"/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. B) DEL D. LGS. 36/2023 PER LA FORNITURA TRIMESTRALE IN REGIME </w:t>
            </w:r>
            <w:proofErr w:type="spellStart"/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SOMMINISTRAZIONE DELLA SPECIALITÀ MEDICINALE “OMNIPAQUE” (PRINCIPIO ATTIVO IOEXOLO) SOLUZIONE INIETTABILE 350MG/</w:t>
            </w:r>
            <w:proofErr w:type="spellStart"/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>ML</w:t>
            </w:r>
            <w:proofErr w:type="spellEnd"/>
            <w:r w:rsidRPr="00CE60A3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FLACONI DA 100ML E FLACONI DA 500ML – ATC V08AB02”.</w:t>
            </w:r>
          </w:p>
        </w:tc>
      </w:tr>
      <w:tr w:rsidR="005E36D4" w:rsidRPr="0085734C" w:rsidTr="005E36D4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D4" w:rsidRPr="0085734C" w:rsidRDefault="005E36D4" w:rsidP="005E36D4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Lotti:</w:t>
            </w:r>
          </w:p>
          <w:p w:rsidR="005E36D4" w:rsidRPr="0085734C" w:rsidRDefault="005E36D4" w:rsidP="005E36D4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6D4" w:rsidRPr="004632F3" w:rsidRDefault="005E36D4" w:rsidP="005E36D4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632F3">
              <w:rPr>
                <w:rFonts w:ascii="Book Antiqua" w:hAnsi="Book Antiqua"/>
                <w:color w:val="000000"/>
                <w:sz w:val="24"/>
                <w:szCs w:val="24"/>
              </w:rPr>
              <w:t xml:space="preserve">N. </w:t>
            </w:r>
            <w:r w:rsidR="002449F9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  <w:r w:rsidR="00AF56B8" w:rsidRPr="004632F3"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r w:rsidRPr="004632F3">
              <w:rPr>
                <w:rFonts w:ascii="Book Antiqua" w:hAnsi="Book Antiqua"/>
                <w:color w:val="000000"/>
                <w:sz w:val="24"/>
                <w:szCs w:val="24"/>
              </w:rPr>
              <w:t>Lott</w:t>
            </w:r>
            <w:r w:rsidR="002449F9">
              <w:rPr>
                <w:rFonts w:ascii="Book Antiqua" w:hAnsi="Book Antiqua"/>
                <w:color w:val="000000"/>
                <w:sz w:val="24"/>
                <w:szCs w:val="24"/>
              </w:rPr>
              <w:t>i</w:t>
            </w:r>
          </w:p>
        </w:tc>
      </w:tr>
      <w:tr w:rsidR="005E36D4" w:rsidRPr="0085734C" w:rsidTr="005E36D4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D4" w:rsidRPr="0085734C" w:rsidRDefault="005E36D4" w:rsidP="005E36D4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Determina a contrattare: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6D4" w:rsidRPr="004632F3" w:rsidRDefault="005E36D4" w:rsidP="005E36D4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AF56B8" w:rsidRPr="0085734C" w:rsidTr="00936E6E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Importo:</w:t>
            </w:r>
          </w:p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6B8" w:rsidRPr="00CE60A3" w:rsidRDefault="00CE60A3" w:rsidP="000B425F">
            <w:pPr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CE60A3">
              <w:rPr>
                <w:rFonts w:ascii="Book Antiqua" w:hAnsi="Book Antiqua"/>
                <w:bCs/>
                <w:sz w:val="22"/>
                <w:szCs w:val="22"/>
              </w:rPr>
              <w:t>euro 89.700,00 (IVA esclusa)</w:t>
            </w:r>
            <w:r w:rsidR="002449F9">
              <w:rPr>
                <w:rFonts w:ascii="Book Antiqua" w:hAnsi="Book Antiqua"/>
                <w:bCs/>
                <w:sz w:val="22"/>
                <w:szCs w:val="22"/>
              </w:rPr>
              <w:t xml:space="preserve"> + opzioni</w:t>
            </w:r>
          </w:p>
        </w:tc>
      </w:tr>
      <w:tr w:rsidR="00AF56B8" w:rsidRPr="0085734C" w:rsidTr="005E36D4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Piattaforma</w:t>
            </w:r>
          </w:p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6B8" w:rsidRPr="004632F3" w:rsidRDefault="00AF56B8" w:rsidP="00AF56B8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632F3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  <w:proofErr w:type="spellStart"/>
            <w:r w:rsidRPr="004632F3">
              <w:rPr>
                <w:rFonts w:ascii="Book Antiqua" w:hAnsi="Book Antiqua"/>
                <w:color w:val="000000"/>
                <w:sz w:val="24"/>
                <w:szCs w:val="24"/>
              </w:rPr>
              <w:t>Empulia</w:t>
            </w:r>
            <w:proofErr w:type="spellEnd"/>
          </w:p>
        </w:tc>
      </w:tr>
      <w:tr w:rsidR="00AF56B8" w:rsidRPr="0085734C" w:rsidTr="005E36D4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CIG:</w:t>
            </w:r>
          </w:p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6B8" w:rsidRPr="004632F3" w:rsidRDefault="00AF56B8" w:rsidP="0092305E">
            <w:pPr>
              <w:spacing w:line="276" w:lineRule="auto"/>
              <w:rPr>
                <w:rFonts w:ascii="Book Antiqua" w:hAnsi="Book Antiqua" w:cs="Tahoma"/>
                <w:bCs/>
                <w:sz w:val="24"/>
                <w:szCs w:val="24"/>
              </w:rPr>
            </w:pPr>
          </w:p>
        </w:tc>
      </w:tr>
      <w:tr w:rsidR="00AF56B8" w:rsidRPr="0085734C" w:rsidTr="005E36D4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CUP:</w:t>
            </w:r>
          </w:p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6B8" w:rsidRPr="004632F3" w:rsidRDefault="00AF56B8" w:rsidP="00AF56B8">
            <w:pPr>
              <w:spacing w:line="276" w:lineRule="auto"/>
              <w:jc w:val="center"/>
              <w:rPr>
                <w:rFonts w:ascii="Book Antiqua" w:hAnsi="Book Antiqua" w:cs="Tahoma"/>
                <w:b/>
                <w:bCs/>
                <w:sz w:val="24"/>
                <w:szCs w:val="24"/>
              </w:rPr>
            </w:pPr>
          </w:p>
        </w:tc>
      </w:tr>
      <w:tr w:rsidR="00AF56B8" w:rsidRPr="0085734C" w:rsidTr="005E36D4">
        <w:trPr>
          <w:trHeight w:val="300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Criterio di Aggiudicazione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6B8" w:rsidRPr="004632F3" w:rsidRDefault="00CE60A3" w:rsidP="00AF56B8">
            <w:pPr>
              <w:spacing w:line="276" w:lineRule="auto"/>
              <w:rPr>
                <w:rFonts w:ascii="Book Antiqua" w:hAnsi="Book Antiqua" w:cs="Tahom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Farmaco unico</w:t>
            </w:r>
          </w:p>
        </w:tc>
      </w:tr>
      <w:tr w:rsidR="00AF56B8" w:rsidRPr="0085734C" w:rsidTr="005E36D4">
        <w:trPr>
          <w:trHeight w:val="315"/>
        </w:trPr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  <w:r w:rsidRPr="0085734C"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  <w:t>Imprese Invitate</w:t>
            </w:r>
          </w:p>
          <w:p w:rsidR="00AF56B8" w:rsidRPr="0085734C" w:rsidRDefault="00AF56B8" w:rsidP="00AF56B8">
            <w:pPr>
              <w:rPr>
                <w:rFonts w:ascii="Book Antiqua" w:hAnsi="Book Antiqu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6B8" w:rsidRPr="004632F3" w:rsidRDefault="00AF56B8" w:rsidP="00AF56B8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632F3">
              <w:rPr>
                <w:rFonts w:ascii="Book Antiqua" w:hAnsi="Book Antiqua"/>
                <w:color w:val="000000"/>
                <w:sz w:val="24"/>
                <w:szCs w:val="24"/>
              </w:rPr>
              <w:t>Categorie merceologiche:</w:t>
            </w:r>
          </w:p>
          <w:p w:rsidR="00AF56B8" w:rsidRPr="004632F3" w:rsidRDefault="00AF56B8" w:rsidP="00AF56B8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4632F3">
              <w:rPr>
                <w:rFonts w:ascii="Book Antiqua" w:hAnsi="Book Antiqua"/>
                <w:color w:val="000000"/>
                <w:sz w:val="24"/>
                <w:szCs w:val="24"/>
              </w:rPr>
              <w:t xml:space="preserve"> 080000000 (Farmaci) - </w:t>
            </w:r>
            <w:r w:rsidRPr="004632F3">
              <w:rPr>
                <w:rFonts w:ascii="Book Antiqua" w:hAnsi="Book Antiqua"/>
                <w:bCs/>
                <w:color w:val="000000"/>
                <w:sz w:val="24"/>
                <w:szCs w:val="24"/>
              </w:rPr>
              <w:t xml:space="preserve">082500000 (Farmaci vari) </w:t>
            </w:r>
          </w:p>
          <w:p w:rsidR="00AF56B8" w:rsidRPr="004632F3" w:rsidRDefault="00067B7D" w:rsidP="00AF56B8">
            <w:pPr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4632F3">
              <w:rPr>
                <w:rFonts w:ascii="Book Antiqua" w:hAnsi="Book Antiqua"/>
                <w:bCs/>
                <w:color w:val="000000"/>
                <w:sz w:val="24"/>
                <w:szCs w:val="24"/>
              </w:rPr>
              <w:t xml:space="preserve">Totale imprese invitate </w:t>
            </w:r>
            <w:r w:rsidR="00AF56B8" w:rsidRPr="004632F3">
              <w:rPr>
                <w:rFonts w:ascii="Book Antiqua" w:hAnsi="Book Antiqua"/>
                <w:bCs/>
                <w:color w:val="000000"/>
                <w:sz w:val="24"/>
                <w:szCs w:val="24"/>
              </w:rPr>
              <w:t xml:space="preserve">N. </w:t>
            </w:r>
            <w:r w:rsidR="002449F9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 (trattasi di farmaco unico)</w:t>
            </w:r>
          </w:p>
          <w:p w:rsidR="00AF56B8" w:rsidRPr="004632F3" w:rsidRDefault="00AF56B8" w:rsidP="00AF56B8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5E36D4" w:rsidRDefault="005E36D4" w:rsidP="005E36D4">
      <w:pPr>
        <w:ind w:right="-284"/>
        <w:rPr>
          <w:rFonts w:ascii="Book Antiqua" w:hAnsi="Book Antiqua"/>
          <w:b/>
          <w:color w:val="1F497D"/>
          <w:sz w:val="22"/>
          <w:szCs w:val="22"/>
        </w:rPr>
      </w:pPr>
    </w:p>
    <w:p w:rsidR="005E36D4" w:rsidRDefault="005E36D4" w:rsidP="005E36D4">
      <w:pPr>
        <w:ind w:right="-284"/>
        <w:rPr>
          <w:rFonts w:ascii="Book Antiqua" w:hAnsi="Book Antiqua"/>
          <w:b/>
          <w:color w:val="1F497D"/>
          <w:sz w:val="22"/>
          <w:szCs w:val="22"/>
        </w:rPr>
      </w:pPr>
    </w:p>
    <w:p w:rsidR="005E36D4" w:rsidRDefault="005E36D4" w:rsidP="005E36D4">
      <w:pPr>
        <w:ind w:right="-284"/>
        <w:rPr>
          <w:rFonts w:ascii="Book Antiqua" w:hAnsi="Book Antiqua"/>
          <w:b/>
          <w:color w:val="1F497D"/>
          <w:sz w:val="22"/>
          <w:szCs w:val="22"/>
        </w:rPr>
      </w:pPr>
      <w:r w:rsidRPr="00F97599">
        <w:rPr>
          <w:rFonts w:ascii="Book Antiqua" w:hAnsi="Book Antiqua"/>
          <w:b/>
          <w:color w:val="1F497D"/>
          <w:sz w:val="22"/>
          <w:szCs w:val="22"/>
        </w:rPr>
        <w:t>S</w:t>
      </w:r>
      <w:r>
        <w:rPr>
          <w:rFonts w:ascii="Book Antiqua" w:hAnsi="Book Antiqua"/>
          <w:b/>
          <w:color w:val="1F497D"/>
          <w:sz w:val="22"/>
          <w:szCs w:val="22"/>
        </w:rPr>
        <w:t>truttura AREA GESTIONE PATRIMONIO</w:t>
      </w:r>
    </w:p>
    <w:p w:rsidR="005E36D4" w:rsidRPr="0085734C" w:rsidRDefault="005E36D4" w:rsidP="005E36D4">
      <w:pPr>
        <w:spacing w:after="368"/>
        <w:jc w:val="both"/>
        <w:rPr>
          <w:rFonts w:ascii="Book Antiqua" w:hAnsi="Book Antiqua"/>
          <w:sz w:val="28"/>
          <w:szCs w:val="28"/>
        </w:rPr>
      </w:pPr>
    </w:p>
    <w:p w:rsidR="005E36D4" w:rsidRDefault="005E36D4" w:rsidP="005E36D4">
      <w:pPr>
        <w:tabs>
          <w:tab w:val="left" w:pos="6600"/>
        </w:tabs>
        <w:spacing w:after="368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</w:t>
      </w:r>
      <w:r w:rsidRPr="0085734C">
        <w:rPr>
          <w:rFonts w:ascii="Book Antiqua" w:hAnsi="Book Antiqua"/>
          <w:sz w:val="28"/>
          <w:szCs w:val="28"/>
        </w:rPr>
        <w:t>IL RUP</w:t>
      </w:r>
      <w:r>
        <w:rPr>
          <w:rFonts w:ascii="Book Antiqua" w:hAnsi="Book Antiqua"/>
          <w:sz w:val="28"/>
          <w:szCs w:val="28"/>
        </w:rPr>
        <w:tab/>
      </w:r>
    </w:p>
    <w:p w:rsidR="005E36D4" w:rsidRPr="0085734C" w:rsidRDefault="005E36D4" w:rsidP="005E36D4">
      <w:pPr>
        <w:tabs>
          <w:tab w:val="left" w:pos="6600"/>
        </w:tabs>
        <w:spacing w:after="368"/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</w:t>
      </w:r>
      <w:r w:rsidR="00EA056D">
        <w:rPr>
          <w:rFonts w:ascii="Book Antiqua" w:hAnsi="Book Antiqua"/>
          <w:sz w:val="28"/>
          <w:szCs w:val="28"/>
        </w:rPr>
        <w:t xml:space="preserve">f.to </w:t>
      </w:r>
      <w:r w:rsidR="0092305E">
        <w:rPr>
          <w:rFonts w:ascii="Book Antiqua" w:hAnsi="Book Antiqua"/>
          <w:sz w:val="28"/>
          <w:szCs w:val="28"/>
        </w:rPr>
        <w:t xml:space="preserve">Dott.ssa </w:t>
      </w:r>
      <w:r w:rsidR="00C83970">
        <w:rPr>
          <w:rFonts w:ascii="Book Antiqua" w:hAnsi="Book Antiqua"/>
          <w:sz w:val="28"/>
          <w:szCs w:val="28"/>
        </w:rPr>
        <w:t xml:space="preserve">Teresa </w:t>
      </w:r>
      <w:proofErr w:type="spellStart"/>
      <w:r w:rsidR="00C83970">
        <w:rPr>
          <w:rFonts w:ascii="Book Antiqua" w:hAnsi="Book Antiqua"/>
          <w:sz w:val="28"/>
          <w:szCs w:val="28"/>
        </w:rPr>
        <w:t>Antonetti</w:t>
      </w:r>
      <w:proofErr w:type="spellEnd"/>
      <w:r>
        <w:rPr>
          <w:rFonts w:ascii="Book Antiqua" w:hAnsi="Book Antiqua"/>
          <w:sz w:val="28"/>
          <w:szCs w:val="28"/>
        </w:rPr>
        <w:tab/>
      </w:r>
    </w:p>
    <w:p w:rsidR="0097022B" w:rsidRDefault="0097022B"/>
    <w:sectPr w:rsidR="0097022B" w:rsidSect="0097022B">
      <w:headerReference w:type="default" r:id="rId11"/>
      <w:footerReference w:type="default" r:id="rId12"/>
      <w:pgSz w:w="11900" w:h="16840"/>
      <w:pgMar w:top="1985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12" w:rsidRDefault="00B74212" w:rsidP="00905314">
      <w:r>
        <w:separator/>
      </w:r>
    </w:p>
  </w:endnote>
  <w:endnote w:type="continuationSeparator" w:id="0">
    <w:p w:rsidR="00B74212" w:rsidRDefault="00B74212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1" w:rsidRDefault="006168AA" w:rsidP="00AD22C1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9" type="#_x0000_t202" style="position:absolute;left:0;text-align:left;margin-left:-2.7pt;margin-top:-43.4pt;width:296.75pt;height:45.2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" fillcolor="white [3201]" stroked="f" strokeweight=".5pt">
          <v:textbox>
            <w:txbxContent>
              <w:p w:rsidR="00BE3ADD" w:rsidRDefault="00BE3ADD" w:rsidP="00527514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</w:p>
              <w:p w:rsidR="00527514" w:rsidRPr="00527514" w:rsidRDefault="00461DC1" w:rsidP="00527514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Via Luigi Pinto, 1 </w:t>
                </w:r>
                <w:r w:rsidR="00527514"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–</w:t>
                </w:r>
                <w:r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 71122</w:t>
                </w:r>
                <w:r w:rsidR="00527514"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 </w:t>
                </w:r>
                <w:r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Foggia</w:t>
                </w:r>
                <w:r w:rsidR="00566F66"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 </w:t>
                </w:r>
                <w:r w:rsidR="00527514"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Cod. Fisc. e Part. IVA 02218910715</w:t>
                </w:r>
              </w:p>
              <w:p w:rsidR="00461DC1" w:rsidRPr="00527514" w:rsidRDefault="00461DC1" w:rsidP="00EF30E2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0881 731111</w:t>
                </w:r>
                <w:r w:rsidR="00527514"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 - </w:t>
                </w:r>
                <w:r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PEC: protocollo</w:t>
                </w:r>
                <w:r w:rsidR="00DE6C0C"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 </w:t>
                </w:r>
                <w:r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@pec.</w:t>
                </w:r>
                <w:r w:rsidR="00DE6C0C"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ospedaliriunitifoggia</w:t>
                </w:r>
                <w:r w:rsidRPr="00527514">
                  <w:rPr>
                    <w:rFonts w:asciiTheme="majorHAnsi" w:hAnsiTheme="majorHAnsi" w:cstheme="majorHAnsi"/>
                    <w:sz w:val="16"/>
                    <w:szCs w:val="16"/>
                  </w:rPr>
                  <w:t>.it</w:t>
                </w:r>
                <w:r w:rsidR="008637C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                                        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Casella di testo 16" o:spid="_x0000_s4098" type="#_x0000_t202" style="position:absolute;left:0;text-align:left;margin-left:442.9pt;margin-top:-28.15pt;width:40.8pt;height:21.25pt;z-index:2516736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" fillcolor="white [3201]" stroked="f" strokeweight=".5pt">
          <v:textbox>
            <w:txbxContent>
              <w:p w:rsidR="00461DC1" w:rsidRPr="00566F66" w:rsidRDefault="006168AA" w:rsidP="00566F66">
                <w:pPr>
                  <w:jc w:val="center"/>
                  <w:rPr>
                    <w:rFonts w:ascii="Book Antiqua" w:hAnsi="Book Antiqua" w:cstheme="majorHAnsi"/>
                    <w:sz w:val="22"/>
                    <w:szCs w:val="22"/>
                  </w:rPr>
                </w:pPr>
                <w:r w:rsidRPr="00566F66">
                  <w:rPr>
                    <w:rFonts w:ascii="Book Antiqua" w:hAnsi="Book Antiqua" w:cstheme="majorHAnsi"/>
                    <w:sz w:val="22"/>
                    <w:szCs w:val="22"/>
                  </w:rPr>
                  <w:fldChar w:fldCharType="begin"/>
                </w:r>
                <w:r w:rsidR="00461DC1" w:rsidRPr="00566F66">
                  <w:rPr>
                    <w:rFonts w:ascii="Book Antiqua" w:hAnsi="Book Antiqua" w:cstheme="majorHAnsi"/>
                    <w:sz w:val="22"/>
                    <w:szCs w:val="22"/>
                  </w:rPr>
                  <w:instrText>PAGE   \* MERGEFORMAT</w:instrText>
                </w:r>
                <w:r w:rsidRPr="00566F66">
                  <w:rPr>
                    <w:rFonts w:ascii="Book Antiqua" w:hAnsi="Book Antiqua" w:cstheme="majorHAnsi"/>
                    <w:sz w:val="22"/>
                    <w:szCs w:val="22"/>
                  </w:rPr>
                  <w:fldChar w:fldCharType="separate"/>
                </w:r>
                <w:r w:rsidR="002449F9">
                  <w:rPr>
                    <w:rFonts w:ascii="Book Antiqua" w:hAnsi="Book Antiqua" w:cstheme="majorHAnsi"/>
                    <w:noProof/>
                    <w:sz w:val="22"/>
                    <w:szCs w:val="22"/>
                  </w:rPr>
                  <w:t>1</w:t>
                </w:r>
                <w:r w:rsidRPr="00566F66">
                  <w:rPr>
                    <w:rFonts w:ascii="Book Antiqua" w:hAnsi="Book Antiqua" w:cstheme="majorHAns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66F66"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column">
            <wp:posOffset>4724400</wp:posOffset>
          </wp:positionH>
          <wp:positionV relativeFrom="page">
            <wp:posOffset>10044430</wp:posOffset>
          </wp:positionV>
          <wp:extent cx="713740" cy="372110"/>
          <wp:effectExtent l="0" t="0" r="0" b="8890"/>
          <wp:wrapTopAndBottom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Casella di testo 8" o:spid="_x0000_s4097" type="#_x0000_t202" style="position:absolute;left:0;text-align:left;margin-left:0;margin-top:35.3pt;width:15.45pt;height:28.35pt;z-index:251668480;visibility:visible;mso-position-horizontal:left;mso-position-horizontal-relative:right-margin-area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" fillcolor="white [3201]" strokecolor="white [3212]" strokeweight=".5pt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999964318"/>
                </w:sdtPr>
                <w:sdtContent>
                  <w:sdt>
                    <w:sdtPr>
                      <w:rPr>
                        <w:rFonts w:asciiTheme="majorHAnsi" w:eastAsiaTheme="majorEastAsia" w:hAnsiTheme="majorHAnsi" w:cstheme="majorBidi"/>
                      </w:rPr>
                      <w:id w:val="574478829"/>
                    </w:sdtPr>
                    <w:sdtContent>
                      <w:p w:rsidR="00461DC1" w:rsidRPr="00D34948" w:rsidRDefault="006168AA" w:rsidP="00D34948">
                        <w:pPr>
                          <w:ind w:right="-114"/>
                          <w:jc w:val="right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  <w:r w:rsidRPr="006168AA">
                          <w:rPr>
                            <w:rFonts w:asciiTheme="majorHAnsi" w:eastAsiaTheme="minorEastAsia" w:hAnsiTheme="majorHAnsi"/>
                            <w:color w:val="505150"/>
                          </w:rPr>
                          <w:fldChar w:fldCharType="begin"/>
                        </w:r>
                        <w:r w:rsidR="00461DC1" w:rsidRPr="00605003">
                          <w:rPr>
                            <w:rFonts w:asciiTheme="majorHAnsi" w:hAnsiTheme="majorHAnsi"/>
                            <w:color w:val="505150"/>
                          </w:rPr>
                          <w:instrText>PAGE   \* MERGEFORMAT</w:instrText>
                        </w:r>
                        <w:r w:rsidRPr="006168AA">
                          <w:rPr>
                            <w:rFonts w:asciiTheme="majorHAnsi" w:eastAsiaTheme="minorEastAsia" w:hAnsiTheme="majorHAnsi"/>
                            <w:color w:val="505150"/>
                          </w:rPr>
                          <w:fldChar w:fldCharType="separate"/>
                        </w:r>
                        <w:r w:rsidR="002449F9" w:rsidRPr="002449F9">
                          <w:rPr>
                            <w:rFonts w:asciiTheme="majorHAnsi" w:eastAsiaTheme="majorEastAsia" w:hAnsiTheme="majorHAnsi" w:cstheme="majorBidi"/>
                            <w:noProof/>
                            <w:color w:val="505150"/>
                          </w:rPr>
                          <w:t>1</w:t>
                        </w:r>
                        <w:r w:rsidRPr="00605003">
                          <w:rPr>
                            <w:rFonts w:asciiTheme="majorHAnsi" w:eastAsiaTheme="majorEastAsia" w:hAnsiTheme="majorHAnsi" w:cstheme="majorBidi"/>
                            <w:color w:val="505150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12" w:rsidRDefault="00B74212" w:rsidP="00905314">
      <w:r>
        <w:separator/>
      </w:r>
    </w:p>
  </w:footnote>
  <w:footnote w:type="continuationSeparator" w:id="0">
    <w:p w:rsidR="00B74212" w:rsidRDefault="00B74212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1" w:rsidRDefault="00461DC1" w:rsidP="00905314">
    <w:pPr>
      <w:pStyle w:val="Intestazione"/>
      <w:tabs>
        <w:tab w:val="clear" w:pos="9638"/>
      </w:tabs>
      <w:ind w:left="-1418" w:right="-1418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6581</wp:posOffset>
          </wp:positionH>
          <wp:positionV relativeFrom="paragraph">
            <wp:posOffset>540096</wp:posOffset>
          </wp:positionV>
          <wp:extent cx="6075366" cy="644063"/>
          <wp:effectExtent l="0" t="0" r="1905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366" cy="644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7764A"/>
    <w:multiLevelType w:val="hybridMultilevel"/>
    <w:tmpl w:val="875664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21CD8"/>
    <w:multiLevelType w:val="hybridMultilevel"/>
    <w:tmpl w:val="9DAE95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30E2"/>
    <w:rsid w:val="0006072A"/>
    <w:rsid w:val="0006402B"/>
    <w:rsid w:val="00067B7D"/>
    <w:rsid w:val="00081B0D"/>
    <w:rsid w:val="00081E44"/>
    <w:rsid w:val="000919C7"/>
    <w:rsid w:val="000A3229"/>
    <w:rsid w:val="000A3AD7"/>
    <w:rsid w:val="000B425F"/>
    <w:rsid w:val="000F0B45"/>
    <w:rsid w:val="000F3CEB"/>
    <w:rsid w:val="000F6E70"/>
    <w:rsid w:val="001157C7"/>
    <w:rsid w:val="00132FB8"/>
    <w:rsid w:val="00150E9D"/>
    <w:rsid w:val="00152390"/>
    <w:rsid w:val="00174C28"/>
    <w:rsid w:val="0018329B"/>
    <w:rsid w:val="00196C12"/>
    <w:rsid w:val="001C4D18"/>
    <w:rsid w:val="00227B1E"/>
    <w:rsid w:val="002449F9"/>
    <w:rsid w:val="00257626"/>
    <w:rsid w:val="00284B4E"/>
    <w:rsid w:val="00294795"/>
    <w:rsid w:val="002C6CF1"/>
    <w:rsid w:val="0030484C"/>
    <w:rsid w:val="003A6839"/>
    <w:rsid w:val="0041099C"/>
    <w:rsid w:val="00446F67"/>
    <w:rsid w:val="00461DC1"/>
    <w:rsid w:val="004632F3"/>
    <w:rsid w:val="00475AFE"/>
    <w:rsid w:val="004B08AE"/>
    <w:rsid w:val="004C07F0"/>
    <w:rsid w:val="004C4F2E"/>
    <w:rsid w:val="00502992"/>
    <w:rsid w:val="005061D8"/>
    <w:rsid w:val="00527514"/>
    <w:rsid w:val="00566F66"/>
    <w:rsid w:val="0059029D"/>
    <w:rsid w:val="005A5070"/>
    <w:rsid w:val="005E36D4"/>
    <w:rsid w:val="005F50FB"/>
    <w:rsid w:val="00605003"/>
    <w:rsid w:val="006168AA"/>
    <w:rsid w:val="006A2321"/>
    <w:rsid w:val="00712E00"/>
    <w:rsid w:val="00713D0A"/>
    <w:rsid w:val="007500DC"/>
    <w:rsid w:val="00770121"/>
    <w:rsid w:val="007D5DCF"/>
    <w:rsid w:val="007D6E28"/>
    <w:rsid w:val="00832479"/>
    <w:rsid w:val="00833EF3"/>
    <w:rsid w:val="00846549"/>
    <w:rsid w:val="00855CA6"/>
    <w:rsid w:val="00860B50"/>
    <w:rsid w:val="008637C7"/>
    <w:rsid w:val="00905314"/>
    <w:rsid w:val="009075A4"/>
    <w:rsid w:val="00913583"/>
    <w:rsid w:val="0092305E"/>
    <w:rsid w:val="0097022B"/>
    <w:rsid w:val="00972CBE"/>
    <w:rsid w:val="0097699B"/>
    <w:rsid w:val="009C428C"/>
    <w:rsid w:val="009C7625"/>
    <w:rsid w:val="009D19EF"/>
    <w:rsid w:val="00A21E76"/>
    <w:rsid w:val="00A26363"/>
    <w:rsid w:val="00A729B8"/>
    <w:rsid w:val="00A73BFC"/>
    <w:rsid w:val="00AB1212"/>
    <w:rsid w:val="00AB46FE"/>
    <w:rsid w:val="00AC1586"/>
    <w:rsid w:val="00AD11AB"/>
    <w:rsid w:val="00AD22C1"/>
    <w:rsid w:val="00AF0378"/>
    <w:rsid w:val="00AF52A0"/>
    <w:rsid w:val="00AF56B8"/>
    <w:rsid w:val="00B00636"/>
    <w:rsid w:val="00B74212"/>
    <w:rsid w:val="00BA7F95"/>
    <w:rsid w:val="00BB7988"/>
    <w:rsid w:val="00BE3ADD"/>
    <w:rsid w:val="00BE6F99"/>
    <w:rsid w:val="00C23B9C"/>
    <w:rsid w:val="00C70E6A"/>
    <w:rsid w:val="00C83970"/>
    <w:rsid w:val="00CC11BE"/>
    <w:rsid w:val="00CD05BB"/>
    <w:rsid w:val="00CE60A3"/>
    <w:rsid w:val="00CE6E16"/>
    <w:rsid w:val="00D0036E"/>
    <w:rsid w:val="00D131CB"/>
    <w:rsid w:val="00D34948"/>
    <w:rsid w:val="00D94F35"/>
    <w:rsid w:val="00DD47FD"/>
    <w:rsid w:val="00DE6C0C"/>
    <w:rsid w:val="00DF52E2"/>
    <w:rsid w:val="00E30DC3"/>
    <w:rsid w:val="00E9797F"/>
    <w:rsid w:val="00EA056D"/>
    <w:rsid w:val="00EB57A6"/>
    <w:rsid w:val="00EF01AA"/>
    <w:rsid w:val="00EF2520"/>
    <w:rsid w:val="00EF30E2"/>
    <w:rsid w:val="00EF6C06"/>
    <w:rsid w:val="00F46E89"/>
    <w:rsid w:val="00F52447"/>
    <w:rsid w:val="00F63FC9"/>
    <w:rsid w:val="00F64F4D"/>
    <w:rsid w:val="00F749B6"/>
    <w:rsid w:val="00FB3B34"/>
    <w:rsid w:val="00FC6AA4"/>
    <w:rsid w:val="00FD46EF"/>
    <w:rsid w:val="00FE606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0E2"/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1E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paragraph" w:styleId="Corpodeltesto">
    <w:name w:val="Body Text"/>
    <w:basedOn w:val="Normale"/>
    <w:link w:val="CorpodeltestoCarattere"/>
    <w:rsid w:val="00EF30E2"/>
    <w:rPr>
      <w:rFonts w:ascii="Paradise" w:hAnsi="Paradise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EF30E2"/>
    <w:rPr>
      <w:rFonts w:ascii="Paradise" w:eastAsia="Times New Roman" w:hAnsi="Paradise" w:cs="Times New Roman"/>
      <w:sz w:val="28"/>
      <w:szCs w:val="20"/>
    </w:rPr>
  </w:style>
  <w:style w:type="character" w:styleId="Testosegnaposto">
    <w:name w:val="Placeholder Text"/>
    <w:basedOn w:val="Carpredefinitoparagrafo"/>
    <w:uiPriority w:val="99"/>
    <w:semiHidden/>
    <w:rsid w:val="00461DC1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1E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F52E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63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mola\Desktop\nuovo%20logo\Policlinico%20FG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C30CE5542E8418890594C7EEFF23A" ma:contentTypeVersion="13" ma:contentTypeDescription="Create a new document." ma:contentTypeScope="" ma:versionID="656566e8afb8fc7a72de2e214ff868c5">
  <xsd:schema xmlns:xsd="http://www.w3.org/2001/XMLSchema" xmlns:xs="http://www.w3.org/2001/XMLSchema" xmlns:p="http://schemas.microsoft.com/office/2006/metadata/properties" xmlns:ns3="2653c318-8cab-4b0d-8c28-2cb74ec55dee" xmlns:ns4="9e2bdbfc-bf14-49ce-90bb-0476c0f1f987" targetNamespace="http://schemas.microsoft.com/office/2006/metadata/properties" ma:root="true" ma:fieldsID="5a0649507dec5a53712898dc8784805a" ns3:_="" ns4:_="">
    <xsd:import namespace="2653c318-8cab-4b0d-8c28-2cb74ec55dee"/>
    <xsd:import namespace="9e2bdbfc-bf14-49ce-90bb-0476c0f1f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c318-8cab-4b0d-8c28-2cb74ec5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dbfc-bf14-49ce-90bb-0476c0f1f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4941F4-69CC-4CD4-B413-F1ABB00D5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c318-8cab-4b0d-8c28-2cb74ec55dee"/>
    <ds:schemaRef ds:uri="9e2bdbfc-bf14-49ce-90bb-0476c0f1f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5B83F-9E6E-4CAC-86C6-E6825EA24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87138-B042-49C8-9CD0-3E926D668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A4047-7F2B-471E-BFBD-8301C214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Policlinico FG_lettera</Template>
  <TotalTime>1252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Aimola</dc:creator>
  <cp:lastModifiedBy>aciuffreda</cp:lastModifiedBy>
  <cp:revision>22</cp:revision>
  <cp:lastPrinted>2024-02-08T16:00:00Z</cp:lastPrinted>
  <dcterms:created xsi:type="dcterms:W3CDTF">2022-06-10T11:19:00Z</dcterms:created>
  <dcterms:modified xsi:type="dcterms:W3CDTF">2024-02-19T09:07:00Z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0x0101006F4C30CE5542E8418890594C7EEFF23A</vt:lpwstr>
  </property>
</Properties>
</file>