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035"/>
        <w:gridCol w:w="265"/>
      </w:tblGrid>
      <w:tr w:rsidR="00A9333B" w:rsidRPr="003F52C8" w:rsidTr="0019222D">
        <w:trPr>
          <w:trHeight w:val="720"/>
        </w:trPr>
        <w:tc>
          <w:tcPr>
            <w:tcW w:w="4821" w:type="dxa"/>
          </w:tcPr>
          <w:p w:rsidR="00A9333B" w:rsidRPr="00621AA5" w:rsidRDefault="009C3EAF" w:rsidP="00D37B41">
            <w:pPr>
              <w:pStyle w:val="Titolo1"/>
              <w:numPr>
                <w:ilvl w:val="0"/>
                <w:numId w:val="0"/>
              </w:num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ALLEGATO A) DETERMINAZIONE </w:t>
            </w:r>
            <w:r w:rsidR="00A9333B" w:rsidRPr="00621AA5">
              <w:rPr>
                <w:rFonts w:ascii="Calibri" w:hAnsi="Calibri" w:cs="Calibri"/>
                <w:bCs/>
                <w:sz w:val="22"/>
                <w:szCs w:val="22"/>
              </w:rPr>
              <w:t>N.            DEL</w:t>
            </w:r>
          </w:p>
        </w:tc>
        <w:tc>
          <w:tcPr>
            <w:tcW w:w="4300" w:type="dxa"/>
            <w:gridSpan w:val="2"/>
          </w:tcPr>
          <w:p w:rsidR="00A9333B" w:rsidRPr="00621AA5" w:rsidRDefault="00A9333B" w:rsidP="00D37B41">
            <w:pPr>
              <w:jc w:val="both"/>
              <w:rPr>
                <w:rFonts w:ascii="Futura Bk BT" w:hAnsi="Futura Bk BT"/>
                <w:b/>
              </w:rPr>
            </w:pPr>
          </w:p>
        </w:tc>
      </w:tr>
      <w:tr w:rsidR="00A9333B" w:rsidRPr="009E05F2" w:rsidTr="009A5294">
        <w:trPr>
          <w:trHeight w:val="1625"/>
        </w:trPr>
        <w:tc>
          <w:tcPr>
            <w:tcW w:w="9121" w:type="dxa"/>
            <w:gridSpan w:val="3"/>
          </w:tcPr>
          <w:p w:rsidR="0019222D" w:rsidRDefault="00A9333B" w:rsidP="0019222D">
            <w:pPr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  <w:b/>
                <w:bCs/>
              </w:rPr>
              <w:t>DISCIPLINARE INCARICO COMPONENTE COMMISSIONE GIUDICATRICE AI SENSI DELL’ART.</w:t>
            </w:r>
            <w:r w:rsidR="0019222D">
              <w:rPr>
                <w:rFonts w:ascii="Calibri" w:hAnsi="Calibri" w:cs="Calibri"/>
                <w:b/>
                <w:bCs/>
              </w:rPr>
              <w:t>93 DEL D. LGS. 36/2023</w:t>
            </w:r>
            <w:r w:rsidRPr="00621AA5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A9333B" w:rsidRPr="0019222D" w:rsidRDefault="00A9333B" w:rsidP="0019222D">
            <w:pPr>
              <w:rPr>
                <w:rFonts w:ascii="Calibri" w:hAnsi="Calibri" w:cs="Calibri"/>
              </w:rPr>
            </w:pPr>
          </w:p>
        </w:tc>
      </w:tr>
      <w:tr w:rsidR="00A9333B" w:rsidTr="0019222D">
        <w:trPr>
          <w:gridAfter w:val="1"/>
          <w:wAfter w:w="265" w:type="dxa"/>
          <w:trHeight w:val="9463"/>
        </w:trPr>
        <w:tc>
          <w:tcPr>
            <w:tcW w:w="8856" w:type="dxa"/>
            <w:gridSpan w:val="2"/>
          </w:tcPr>
          <w:p w:rsidR="00DC7134" w:rsidRPr="00621AA5" w:rsidRDefault="00DC7134" w:rsidP="00621AA5">
            <w:pPr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  <w:r w:rsidRPr="00621AA5">
              <w:rPr>
                <w:rFonts w:ascii="Calibri" w:hAnsi="Calibri" w:cs="Calibri"/>
                <w:b/>
                <w:bCs/>
                <w:u w:val="single"/>
              </w:rPr>
              <w:t>Oggetto</w:t>
            </w:r>
          </w:p>
          <w:p w:rsidR="0059760D" w:rsidRPr="0059760D" w:rsidRDefault="00DC7134" w:rsidP="00621AA5">
            <w:pPr>
              <w:spacing w:after="0"/>
              <w:jc w:val="both"/>
              <w:rPr>
                <w:rFonts w:cstheme="minorHAnsi"/>
              </w:rPr>
            </w:pPr>
            <w:r w:rsidRPr="00621AA5">
              <w:rPr>
                <w:rFonts w:ascii="Calibri" w:hAnsi="Calibri" w:cs="Calibri"/>
              </w:rPr>
              <w:t xml:space="preserve">Il presente disciplinare ha per oggetto l’incarico di componente della Commissione giudicatrice nominata per svolgimento di tutte le operazioni concernenti la valutazione delle offerte tecniche e delle offerte economiche presentate dagli operatori </w:t>
            </w:r>
            <w:r w:rsidR="0059760D">
              <w:rPr>
                <w:rFonts w:ascii="Calibri" w:hAnsi="Calibri" w:cs="Calibri"/>
              </w:rPr>
              <w:t xml:space="preserve">economici ammessi alla </w:t>
            </w:r>
            <w:r w:rsidR="0059760D" w:rsidRPr="0059760D">
              <w:rPr>
                <w:rFonts w:eastAsia="Calibri" w:cstheme="minorHAnsi"/>
                <w:noProof/>
                <w:szCs w:val="24"/>
              </w:rPr>
              <w:t xml:space="preserve">procedura aperta, ai sensi dell’art. 71 del D.lgs. n. 36 del 31.03.2023, per l’affidamento </w:t>
            </w:r>
            <w:r w:rsidR="006B3250" w:rsidRPr="006B3250">
              <w:rPr>
                <w:rFonts w:eastAsia="Times New Roman" w:cstheme="minorHAnsi"/>
                <w:iCs/>
                <w:szCs w:val="24"/>
              </w:rPr>
              <w:t>per un periodo di 60 (sessanta) mesi, della fornitura in service full-</w:t>
            </w:r>
            <w:proofErr w:type="spellStart"/>
            <w:r w:rsidR="006B3250" w:rsidRPr="006B3250">
              <w:rPr>
                <w:rFonts w:eastAsia="Times New Roman" w:cstheme="minorHAnsi"/>
                <w:iCs/>
                <w:szCs w:val="24"/>
              </w:rPr>
              <w:t>risk</w:t>
            </w:r>
            <w:proofErr w:type="spellEnd"/>
            <w:r w:rsidR="006B3250" w:rsidRPr="006B3250">
              <w:rPr>
                <w:rFonts w:eastAsia="Times New Roman" w:cstheme="minorHAnsi"/>
                <w:iCs/>
                <w:szCs w:val="24"/>
              </w:rPr>
              <w:t xml:space="preserve"> di un Sistema Diagnostico totalmente automatizzato in grado di eseguire in maniera sequenziale le fasi di estrazione degli acidi nucleici ed analisi Real time PCR,  e di reagenti per la ricerca del DNA dell’HPV ed altri</w:t>
            </w:r>
            <w:r w:rsidR="0059760D" w:rsidRPr="006B3250">
              <w:rPr>
                <w:rFonts w:eastAsia="Calibri" w:cstheme="minorHAnsi"/>
                <w:noProof/>
                <w:szCs w:val="24"/>
              </w:rPr>
              <w:t xml:space="preserve"> </w:t>
            </w:r>
            <w:r w:rsidR="0059760D" w:rsidRPr="0059760D">
              <w:rPr>
                <w:rFonts w:eastAsia="Calibri" w:cstheme="minorHAnsi"/>
                <w:noProof/>
                <w:szCs w:val="24"/>
              </w:rPr>
              <w:t>occorrenti all’IRCCS Istituto Tumori “Gi</w:t>
            </w:r>
            <w:r w:rsidR="00CA3DDC">
              <w:rPr>
                <w:rFonts w:eastAsia="Calibri" w:cstheme="minorHAnsi"/>
                <w:noProof/>
                <w:szCs w:val="24"/>
              </w:rPr>
              <w:t>o</w:t>
            </w:r>
            <w:r w:rsidR="006B3250">
              <w:rPr>
                <w:rFonts w:eastAsia="Calibri" w:cstheme="minorHAnsi"/>
                <w:noProof/>
                <w:szCs w:val="24"/>
              </w:rPr>
              <w:t>vanni Paolo II”</w:t>
            </w:r>
            <w:r w:rsidR="00F1717F">
              <w:rPr>
                <w:rFonts w:eastAsia="Calibri" w:cstheme="minorHAnsi"/>
                <w:noProof/>
                <w:szCs w:val="24"/>
              </w:rPr>
              <w:t>.</w:t>
            </w:r>
            <w:bookmarkStart w:id="0" w:name="_GoBack"/>
            <w:bookmarkEnd w:id="0"/>
            <w:r w:rsidR="006B3250">
              <w:rPr>
                <w:rFonts w:eastAsia="Calibri" w:cstheme="minorHAnsi"/>
                <w:noProof/>
                <w:szCs w:val="24"/>
              </w:rPr>
              <w:t xml:space="preserve"> </w:t>
            </w:r>
            <w:r w:rsidR="009C3EAF">
              <w:rPr>
                <w:rFonts w:eastAsia="Calibri" w:cstheme="minorHAnsi"/>
                <w:noProof/>
                <w:szCs w:val="24"/>
              </w:rPr>
              <w:t xml:space="preserve">Bando di </w:t>
            </w:r>
            <w:r w:rsidR="006B3250">
              <w:rPr>
                <w:rFonts w:eastAsia="Calibri" w:cstheme="minorHAnsi"/>
                <w:noProof/>
                <w:szCs w:val="24"/>
              </w:rPr>
              <w:t>gara PE-291579-25</w:t>
            </w:r>
            <w:r w:rsidR="009C3EAF">
              <w:rPr>
                <w:rFonts w:eastAsia="Calibri" w:cstheme="minorHAnsi"/>
                <w:noProof/>
                <w:szCs w:val="24"/>
              </w:rPr>
              <w:t xml:space="preserve"> CIG B7CF4F3F54</w:t>
            </w:r>
            <w:r w:rsidR="0059760D">
              <w:rPr>
                <w:rFonts w:eastAsia="Calibri" w:cstheme="minorHAnsi"/>
                <w:noProof/>
                <w:szCs w:val="24"/>
              </w:rPr>
              <w:t>.</w:t>
            </w:r>
          </w:p>
          <w:p w:rsidR="00DC7134" w:rsidRPr="00621AA5" w:rsidRDefault="0059760D" w:rsidP="00621AA5">
            <w:pPr>
              <w:spacing w:after="0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621AA5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DC7134" w:rsidRPr="00621AA5">
              <w:rPr>
                <w:rFonts w:ascii="Calibri" w:hAnsi="Calibri" w:cs="Calibri"/>
                <w:b/>
                <w:bCs/>
                <w:u w:val="single"/>
              </w:rPr>
              <w:t>Compenso</w:t>
            </w:r>
          </w:p>
          <w:p w:rsidR="00DC7134" w:rsidRPr="00621AA5" w:rsidRDefault="00DC7134" w:rsidP="00621AA5">
            <w:pPr>
              <w:spacing w:after="0"/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</w:rPr>
              <w:t xml:space="preserve">La partecipazione dei dipendenti della Stazione Appaltante alla Commissione giudicatrice avviene a titolo gratuito, dovendosi la stessa considerare </w:t>
            </w:r>
            <w:proofErr w:type="spellStart"/>
            <w:r w:rsidRPr="00621AA5">
              <w:rPr>
                <w:rFonts w:ascii="Calibri" w:hAnsi="Calibri" w:cs="Calibri"/>
              </w:rPr>
              <w:t>ratione</w:t>
            </w:r>
            <w:proofErr w:type="spellEnd"/>
            <w:r w:rsidRPr="00621AA5">
              <w:rPr>
                <w:rFonts w:ascii="Calibri" w:hAnsi="Calibri" w:cs="Calibri"/>
              </w:rPr>
              <w:t xml:space="preserve"> </w:t>
            </w:r>
            <w:proofErr w:type="spellStart"/>
            <w:r w:rsidRPr="00621AA5">
              <w:rPr>
                <w:rFonts w:ascii="Calibri" w:hAnsi="Calibri" w:cs="Calibri"/>
              </w:rPr>
              <w:t>officii</w:t>
            </w:r>
            <w:proofErr w:type="spellEnd"/>
            <w:r w:rsidRPr="00621AA5">
              <w:rPr>
                <w:rFonts w:ascii="Calibri" w:hAnsi="Calibri" w:cs="Calibri"/>
              </w:rPr>
              <w:t>.</w:t>
            </w:r>
          </w:p>
          <w:p w:rsidR="00DC7134" w:rsidRPr="00621AA5" w:rsidRDefault="00DC7134" w:rsidP="00621AA5">
            <w:pPr>
              <w:spacing w:after="0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621AA5">
              <w:rPr>
                <w:rFonts w:ascii="Calibri" w:hAnsi="Calibri" w:cs="Calibri"/>
                <w:b/>
                <w:bCs/>
                <w:u w:val="single"/>
              </w:rPr>
              <w:t>Durata</w:t>
            </w:r>
          </w:p>
          <w:p w:rsidR="00DC7134" w:rsidRPr="00621AA5" w:rsidRDefault="00C0322D" w:rsidP="00621AA5">
            <w:pPr>
              <w:spacing w:after="0"/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</w:rPr>
              <w:t xml:space="preserve">L’incarico avrà durata di </w:t>
            </w:r>
            <w:r w:rsidR="0059760D">
              <w:rPr>
                <w:rFonts w:ascii="Calibri" w:hAnsi="Calibri" w:cs="Calibri"/>
              </w:rPr>
              <w:t>un mese</w:t>
            </w:r>
            <w:r w:rsidR="00DC7134" w:rsidRPr="00621AA5">
              <w:rPr>
                <w:rFonts w:ascii="Calibri" w:hAnsi="Calibri" w:cs="Calibri"/>
              </w:rPr>
              <w:t xml:space="preserve"> dalla data di insediamento della Commissione giudicatrice e comunque sino alla conclusione della procedura di gara in oggetto.</w:t>
            </w:r>
          </w:p>
          <w:p w:rsidR="00DC7134" w:rsidRPr="00621AA5" w:rsidRDefault="00DC7134" w:rsidP="00621AA5">
            <w:pPr>
              <w:spacing w:after="0"/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</w:rPr>
              <w:t>L’incarico è prorogabile una sola volta per giustificati motivi.</w:t>
            </w:r>
          </w:p>
          <w:p w:rsidR="00DC7134" w:rsidRPr="00621AA5" w:rsidRDefault="00DC7134" w:rsidP="00621AA5">
            <w:pPr>
              <w:spacing w:after="0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 w:rsidRPr="00621AA5">
              <w:rPr>
                <w:rFonts w:ascii="Calibri" w:hAnsi="Calibri" w:cs="Calibri"/>
                <w:b/>
                <w:bCs/>
                <w:u w:val="single"/>
              </w:rPr>
              <w:t>Incompatibilità</w:t>
            </w:r>
          </w:p>
          <w:p w:rsidR="00DC7134" w:rsidRPr="00621AA5" w:rsidRDefault="00621AA5" w:rsidP="00621AA5">
            <w:pPr>
              <w:spacing w:after="0"/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</w:rPr>
              <w:t xml:space="preserve">Il </w:t>
            </w:r>
            <w:r w:rsidR="00DC7134" w:rsidRPr="00621AA5">
              <w:rPr>
                <w:rFonts w:ascii="Calibri" w:hAnsi="Calibri" w:cs="Calibri"/>
              </w:rPr>
              <w:t xml:space="preserve">presente incarico è condizionato dall’assenza delle cause di incompatibilità e </w:t>
            </w:r>
            <w:r w:rsidR="0059760D">
              <w:rPr>
                <w:rFonts w:ascii="Calibri" w:hAnsi="Calibri" w:cs="Calibri"/>
              </w:rPr>
              <w:t>di astensione previste dall’</w:t>
            </w:r>
            <w:r w:rsidR="0059760D" w:rsidRPr="0059760D">
              <w:rPr>
                <w:rFonts w:ascii="Calibri" w:hAnsi="Calibri" w:cs="Calibri"/>
                <w:bCs/>
              </w:rPr>
              <w:t>art. 93 comma 5 del D.lgs. n.36/2023</w:t>
            </w:r>
            <w:r w:rsidR="00DC7134" w:rsidRPr="00621AA5">
              <w:rPr>
                <w:rFonts w:ascii="Calibri" w:hAnsi="Calibri" w:cs="Calibri"/>
              </w:rPr>
              <w:t>, come risulta dalla dichiarazione resa e depositata agli atti.</w:t>
            </w:r>
          </w:p>
          <w:p w:rsidR="00DC7134" w:rsidRPr="00621AA5" w:rsidRDefault="00DC7134" w:rsidP="00621AA5">
            <w:pPr>
              <w:ind w:left="705"/>
              <w:jc w:val="both"/>
              <w:rPr>
                <w:rFonts w:ascii="Calibri" w:hAnsi="Calibri" w:cs="Calibri"/>
              </w:rPr>
            </w:pPr>
          </w:p>
          <w:p w:rsidR="00DC7134" w:rsidRPr="00621AA5" w:rsidRDefault="00DC7134" w:rsidP="00621AA5">
            <w:pPr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</w:rPr>
              <w:t>Si allega: a) comunicazione di accettazione formale dell’incarico ed autodichiarazione resa ai sensi dell’articolo 47 del D.P.R. n.445/2000; b) curriculum.</w:t>
            </w:r>
          </w:p>
          <w:p w:rsidR="00DC7134" w:rsidRPr="00621AA5" w:rsidRDefault="00DC7134" w:rsidP="00621AA5">
            <w:pPr>
              <w:ind w:left="705"/>
              <w:jc w:val="both"/>
              <w:rPr>
                <w:rFonts w:ascii="Calibri" w:hAnsi="Calibri" w:cs="Calibri"/>
              </w:rPr>
            </w:pPr>
          </w:p>
          <w:p w:rsidR="00DC7134" w:rsidRPr="00621AA5" w:rsidRDefault="00DC7134" w:rsidP="00621AA5">
            <w:pPr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</w:rPr>
              <w:t>Letto, confermato e sottoscritto</w:t>
            </w:r>
          </w:p>
          <w:p w:rsidR="00A9333B" w:rsidRDefault="00621AA5" w:rsidP="0059760D">
            <w:pPr>
              <w:jc w:val="both"/>
              <w:rPr>
                <w:rFonts w:ascii="Calibri" w:hAnsi="Calibri" w:cs="Calibri"/>
              </w:rPr>
            </w:pPr>
            <w:r w:rsidRPr="00621AA5">
              <w:rPr>
                <w:rFonts w:ascii="Calibri" w:hAnsi="Calibri" w:cs="Calibri"/>
              </w:rPr>
              <w:t>_____</w:t>
            </w:r>
            <w:r w:rsidR="00DC7134" w:rsidRPr="00621AA5">
              <w:rPr>
                <w:rFonts w:ascii="Calibri" w:hAnsi="Calibri" w:cs="Calibri"/>
              </w:rPr>
              <w:t>______________________</w:t>
            </w:r>
          </w:p>
          <w:p w:rsidR="0059760D" w:rsidRPr="0059760D" w:rsidRDefault="0059760D" w:rsidP="0059760D">
            <w:pPr>
              <w:jc w:val="both"/>
              <w:rPr>
                <w:rFonts w:ascii="Calibri" w:hAnsi="Calibri" w:cs="Calibri"/>
              </w:rPr>
            </w:pPr>
          </w:p>
        </w:tc>
      </w:tr>
      <w:tr w:rsidR="00621AA5" w:rsidTr="009A5294">
        <w:trPr>
          <w:trHeight w:val="9463"/>
        </w:trPr>
        <w:tc>
          <w:tcPr>
            <w:tcW w:w="9121" w:type="dxa"/>
            <w:gridSpan w:val="3"/>
          </w:tcPr>
          <w:p w:rsidR="00621AA5" w:rsidRPr="00621AA5" w:rsidRDefault="00621AA5" w:rsidP="00621A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5D4B5D" w:rsidRPr="001A6B52" w:rsidRDefault="005D4B5D" w:rsidP="00621AA5"/>
    <w:sectPr w:rsidR="005D4B5D" w:rsidRPr="001A6B52" w:rsidSect="00746366">
      <w:headerReference w:type="default" r:id="rId9"/>
      <w:footerReference w:type="default" r:id="rId10"/>
      <w:pgSz w:w="11906" w:h="16838"/>
      <w:pgMar w:top="2268" w:right="1418" w:bottom="1843" w:left="1418" w:header="573" w:footer="1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6B" w:rsidRDefault="008F326B" w:rsidP="00B9735E">
      <w:pPr>
        <w:spacing w:after="0" w:line="240" w:lineRule="auto"/>
      </w:pPr>
      <w:r>
        <w:separator/>
      </w:r>
    </w:p>
  </w:endnote>
  <w:endnote w:type="continuationSeparator" w:id="0">
    <w:p w:rsidR="008F326B" w:rsidRDefault="008F326B" w:rsidP="00B9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41" w:rsidRPr="001A6B52" w:rsidRDefault="008E5641" w:rsidP="008A1155">
    <w:pPr>
      <w:pStyle w:val="Pidipagina"/>
      <w:tabs>
        <w:tab w:val="left" w:pos="1778"/>
      </w:tabs>
      <w:ind w:left="1843"/>
      <w:rPr>
        <w:rFonts w:ascii="Calibri" w:hAnsi="Calibri" w:cs="Calibri"/>
        <w:color w:val="5E5E5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6B" w:rsidRDefault="008F326B" w:rsidP="00B9735E">
      <w:pPr>
        <w:spacing w:after="0" w:line="240" w:lineRule="auto"/>
      </w:pPr>
      <w:r>
        <w:separator/>
      </w:r>
    </w:p>
  </w:footnote>
  <w:footnote w:type="continuationSeparator" w:id="0">
    <w:p w:rsidR="008F326B" w:rsidRDefault="008F326B" w:rsidP="00B9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E9" w:rsidRDefault="00A34CE9" w:rsidP="00A34CE9">
    <w:pPr>
      <w:pStyle w:val="Intestazione"/>
    </w:pPr>
  </w:p>
  <w:p w:rsidR="00B9735E" w:rsidRDefault="00E468ED" w:rsidP="00A34CE9">
    <w:pPr>
      <w:pStyle w:val="Intestazione"/>
      <w:ind w:left="-284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3192780</wp:posOffset>
              </wp:positionH>
              <wp:positionV relativeFrom="paragraph">
                <wp:posOffset>347980</wp:posOffset>
              </wp:positionV>
              <wp:extent cx="3228975" cy="279400"/>
              <wp:effectExtent l="0" t="0" r="28575" b="2540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35E" w:rsidRPr="00DC313F" w:rsidRDefault="00B9735E" w:rsidP="008A1155">
                          <w:pPr>
                            <w:jc w:val="right"/>
                            <w:rPr>
                              <w:b/>
                              <w:bCs/>
                              <w:color w:val="CC858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51.4pt;margin-top:27.4pt;width:254.2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" strokecolor="white [3212]">
              <v:textbox>
                <w:txbxContent>
                  <w:p w:rsidR="00B9735E" w:rsidRPr="00DC313F" w:rsidRDefault="00B9735E" w:rsidP="008A1155">
                    <w:pPr>
                      <w:jc w:val="right"/>
                      <w:rPr>
                        <w:b/>
                        <w:bCs/>
                        <w:color w:val="CC858A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76D6A" w:rsidRPr="00A53554">
      <w:rPr>
        <w:noProof/>
        <w:lang w:eastAsia="it-IT"/>
      </w:rPr>
      <w:drawing>
        <wp:inline distT="0" distB="0" distL="0" distR="0">
          <wp:extent cx="2695944" cy="648327"/>
          <wp:effectExtent l="0" t="0" r="0" b="0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4007" cy="707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735E" w:rsidRPr="00B9735E" w:rsidRDefault="00B9735E" w:rsidP="008C235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0D6"/>
    <w:multiLevelType w:val="hybridMultilevel"/>
    <w:tmpl w:val="37263D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27105"/>
    <w:multiLevelType w:val="hybridMultilevel"/>
    <w:tmpl w:val="141E1A24"/>
    <w:lvl w:ilvl="0" w:tplc="0410000F">
      <w:start w:val="1"/>
      <w:numFmt w:val="decimal"/>
      <w:lvlText w:val="%1."/>
      <w:lvlJc w:val="left"/>
      <w:pPr>
        <w:ind w:left="1559" w:hanging="360"/>
      </w:pPr>
    </w:lvl>
    <w:lvl w:ilvl="1" w:tplc="04100019">
      <w:start w:val="1"/>
      <w:numFmt w:val="lowerLetter"/>
      <w:lvlText w:val="%2."/>
      <w:lvlJc w:val="left"/>
      <w:pPr>
        <w:ind w:left="2279" w:hanging="360"/>
      </w:pPr>
    </w:lvl>
    <w:lvl w:ilvl="2" w:tplc="0410001B">
      <w:start w:val="1"/>
      <w:numFmt w:val="lowerRoman"/>
      <w:lvlText w:val="%3."/>
      <w:lvlJc w:val="right"/>
      <w:pPr>
        <w:ind w:left="2999" w:hanging="180"/>
      </w:pPr>
    </w:lvl>
    <w:lvl w:ilvl="3" w:tplc="0410000F">
      <w:start w:val="1"/>
      <w:numFmt w:val="decimal"/>
      <w:lvlText w:val="%4."/>
      <w:lvlJc w:val="left"/>
      <w:pPr>
        <w:ind w:left="3719" w:hanging="360"/>
      </w:pPr>
    </w:lvl>
    <w:lvl w:ilvl="4" w:tplc="04100019">
      <w:start w:val="1"/>
      <w:numFmt w:val="lowerLetter"/>
      <w:lvlText w:val="%5."/>
      <w:lvlJc w:val="left"/>
      <w:pPr>
        <w:ind w:left="4439" w:hanging="360"/>
      </w:pPr>
    </w:lvl>
    <w:lvl w:ilvl="5" w:tplc="0410001B">
      <w:start w:val="1"/>
      <w:numFmt w:val="lowerRoman"/>
      <w:lvlText w:val="%6."/>
      <w:lvlJc w:val="right"/>
      <w:pPr>
        <w:ind w:left="5159" w:hanging="180"/>
      </w:pPr>
    </w:lvl>
    <w:lvl w:ilvl="6" w:tplc="0410000F">
      <w:start w:val="1"/>
      <w:numFmt w:val="decimal"/>
      <w:lvlText w:val="%7."/>
      <w:lvlJc w:val="left"/>
      <w:pPr>
        <w:ind w:left="5879" w:hanging="360"/>
      </w:pPr>
    </w:lvl>
    <w:lvl w:ilvl="7" w:tplc="04100019">
      <w:start w:val="1"/>
      <w:numFmt w:val="lowerLetter"/>
      <w:lvlText w:val="%8."/>
      <w:lvlJc w:val="left"/>
      <w:pPr>
        <w:ind w:left="6599" w:hanging="360"/>
      </w:pPr>
    </w:lvl>
    <w:lvl w:ilvl="8" w:tplc="0410001B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24E64093"/>
    <w:multiLevelType w:val="hybridMultilevel"/>
    <w:tmpl w:val="27544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62473"/>
    <w:multiLevelType w:val="hybridMultilevel"/>
    <w:tmpl w:val="1B4EEA04"/>
    <w:lvl w:ilvl="0" w:tplc="6DE0A3AE">
      <w:start w:val="1"/>
      <w:numFmt w:val="upperLetter"/>
      <w:pStyle w:val="Titolo1"/>
      <w:lvlText w:val="%1)"/>
      <w:lvlJc w:val="left"/>
      <w:pPr>
        <w:tabs>
          <w:tab w:val="num" w:pos="1458"/>
        </w:tabs>
        <w:ind w:left="1458" w:hanging="390"/>
      </w:pPr>
      <w:rPr>
        <w:rFonts w:hint="default"/>
        <w:b w:val="0"/>
      </w:rPr>
    </w:lvl>
    <w:lvl w:ilvl="1" w:tplc="0410000B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>
    <w:nsid w:val="42685BD3"/>
    <w:multiLevelType w:val="hybridMultilevel"/>
    <w:tmpl w:val="E19EED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E12C16"/>
    <w:multiLevelType w:val="hybridMultilevel"/>
    <w:tmpl w:val="CE2AA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F8E088">
      <w:numFmt w:val="bullet"/>
      <w:lvlText w:val="-"/>
      <w:lvlJc w:val="left"/>
      <w:pPr>
        <w:ind w:left="1800" w:hanging="360"/>
      </w:pPr>
      <w:rPr>
        <w:rFonts w:ascii="CIDFont+F1" w:eastAsiaTheme="minorHAnsi" w:hAnsi="CIDFont+F1" w:cs="CIDFont+F1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2C6A00"/>
    <w:multiLevelType w:val="hybridMultilevel"/>
    <w:tmpl w:val="8EAE1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938B7"/>
    <w:multiLevelType w:val="hybridMultilevel"/>
    <w:tmpl w:val="7FDA7496"/>
    <w:lvl w:ilvl="0" w:tplc="81809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10935"/>
    <w:multiLevelType w:val="hybridMultilevel"/>
    <w:tmpl w:val="BFBAF986"/>
    <w:lvl w:ilvl="0" w:tplc="9CCCD45E">
      <w:numFmt w:val="bullet"/>
      <w:lvlText w:val=""/>
      <w:lvlJc w:val="left"/>
      <w:pPr>
        <w:ind w:left="720" w:hanging="360"/>
      </w:pPr>
      <w:rPr>
        <w:rFonts w:ascii="CIDFont+F4" w:eastAsia="CIDFont+F4" w:hAnsi="CIDFont+F2" w:cs="CIDFont+F4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D20EF"/>
    <w:multiLevelType w:val="hybridMultilevel"/>
    <w:tmpl w:val="2DCAF5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5E"/>
    <w:rsid w:val="00003A6E"/>
    <w:rsid w:val="000133F4"/>
    <w:rsid w:val="0002537D"/>
    <w:rsid w:val="00064C49"/>
    <w:rsid w:val="000D347E"/>
    <w:rsid w:val="00101814"/>
    <w:rsid w:val="0014152D"/>
    <w:rsid w:val="00160EFE"/>
    <w:rsid w:val="001619AB"/>
    <w:rsid w:val="0018183C"/>
    <w:rsid w:val="0019222D"/>
    <w:rsid w:val="001A6B52"/>
    <w:rsid w:val="001B0289"/>
    <w:rsid w:val="001D7938"/>
    <w:rsid w:val="00217617"/>
    <w:rsid w:val="00221988"/>
    <w:rsid w:val="00252DF9"/>
    <w:rsid w:val="002A0D87"/>
    <w:rsid w:val="002A55F1"/>
    <w:rsid w:val="002B4393"/>
    <w:rsid w:val="002C0383"/>
    <w:rsid w:val="002C60F4"/>
    <w:rsid w:val="002E5386"/>
    <w:rsid w:val="002F7A43"/>
    <w:rsid w:val="003223CB"/>
    <w:rsid w:val="003D355A"/>
    <w:rsid w:val="003F59B8"/>
    <w:rsid w:val="004074CF"/>
    <w:rsid w:val="00441F37"/>
    <w:rsid w:val="0046099A"/>
    <w:rsid w:val="00475B0A"/>
    <w:rsid w:val="0048595F"/>
    <w:rsid w:val="00536C5F"/>
    <w:rsid w:val="005417CD"/>
    <w:rsid w:val="00565352"/>
    <w:rsid w:val="00565B80"/>
    <w:rsid w:val="00576D6A"/>
    <w:rsid w:val="0059760D"/>
    <w:rsid w:val="005B3119"/>
    <w:rsid w:val="005D4B5D"/>
    <w:rsid w:val="005E76A9"/>
    <w:rsid w:val="006021E0"/>
    <w:rsid w:val="00602F5C"/>
    <w:rsid w:val="00621AA5"/>
    <w:rsid w:val="0066203B"/>
    <w:rsid w:val="006776E0"/>
    <w:rsid w:val="00682352"/>
    <w:rsid w:val="006B3250"/>
    <w:rsid w:val="006D31E0"/>
    <w:rsid w:val="00721A2D"/>
    <w:rsid w:val="0072596E"/>
    <w:rsid w:val="00746366"/>
    <w:rsid w:val="007660FC"/>
    <w:rsid w:val="00784759"/>
    <w:rsid w:val="00784F59"/>
    <w:rsid w:val="007A0427"/>
    <w:rsid w:val="007A172D"/>
    <w:rsid w:val="007D553B"/>
    <w:rsid w:val="007E5C4D"/>
    <w:rsid w:val="00810782"/>
    <w:rsid w:val="00810958"/>
    <w:rsid w:val="00821021"/>
    <w:rsid w:val="008225EA"/>
    <w:rsid w:val="008A1155"/>
    <w:rsid w:val="008A2951"/>
    <w:rsid w:val="008B641D"/>
    <w:rsid w:val="008C2356"/>
    <w:rsid w:val="008E3D08"/>
    <w:rsid w:val="008E5641"/>
    <w:rsid w:val="008F326B"/>
    <w:rsid w:val="00960C61"/>
    <w:rsid w:val="00965B33"/>
    <w:rsid w:val="009A5294"/>
    <w:rsid w:val="009C3EAF"/>
    <w:rsid w:val="009C5572"/>
    <w:rsid w:val="009D38C1"/>
    <w:rsid w:val="00A05FB5"/>
    <w:rsid w:val="00A10BC3"/>
    <w:rsid w:val="00A20C00"/>
    <w:rsid w:val="00A3079C"/>
    <w:rsid w:val="00A33ECE"/>
    <w:rsid w:val="00A34CE9"/>
    <w:rsid w:val="00A4266B"/>
    <w:rsid w:val="00A67CD6"/>
    <w:rsid w:val="00A9333B"/>
    <w:rsid w:val="00AA648F"/>
    <w:rsid w:val="00B16319"/>
    <w:rsid w:val="00B34C02"/>
    <w:rsid w:val="00B42FC3"/>
    <w:rsid w:val="00B44A19"/>
    <w:rsid w:val="00B72103"/>
    <w:rsid w:val="00B8373C"/>
    <w:rsid w:val="00B95739"/>
    <w:rsid w:val="00B9735E"/>
    <w:rsid w:val="00BB2BBE"/>
    <w:rsid w:val="00BB2C6D"/>
    <w:rsid w:val="00BC1E6D"/>
    <w:rsid w:val="00BD1CF7"/>
    <w:rsid w:val="00C0322D"/>
    <w:rsid w:val="00C05708"/>
    <w:rsid w:val="00C2092F"/>
    <w:rsid w:val="00C265C8"/>
    <w:rsid w:val="00CA3DDC"/>
    <w:rsid w:val="00CA5F5E"/>
    <w:rsid w:val="00CF26E2"/>
    <w:rsid w:val="00CF6083"/>
    <w:rsid w:val="00D04CA3"/>
    <w:rsid w:val="00D641A5"/>
    <w:rsid w:val="00DC313F"/>
    <w:rsid w:val="00DC7134"/>
    <w:rsid w:val="00DF48A4"/>
    <w:rsid w:val="00E1306D"/>
    <w:rsid w:val="00E22F01"/>
    <w:rsid w:val="00E23A88"/>
    <w:rsid w:val="00E46366"/>
    <w:rsid w:val="00E468ED"/>
    <w:rsid w:val="00E54AD9"/>
    <w:rsid w:val="00E67798"/>
    <w:rsid w:val="00E775D2"/>
    <w:rsid w:val="00E81BF1"/>
    <w:rsid w:val="00E82CBD"/>
    <w:rsid w:val="00EA349E"/>
    <w:rsid w:val="00EB1442"/>
    <w:rsid w:val="00EE0AE3"/>
    <w:rsid w:val="00F111B1"/>
    <w:rsid w:val="00F1717F"/>
    <w:rsid w:val="00F729BE"/>
    <w:rsid w:val="00F9440F"/>
    <w:rsid w:val="00F94F48"/>
    <w:rsid w:val="00FC0E2F"/>
    <w:rsid w:val="00FD6FB7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641"/>
  </w:style>
  <w:style w:type="paragraph" w:styleId="Titolo1">
    <w:name w:val="heading 1"/>
    <w:basedOn w:val="Normale"/>
    <w:next w:val="Normale"/>
    <w:link w:val="Titolo1Carattere"/>
    <w:qFormat/>
    <w:rsid w:val="00A9333B"/>
    <w:pPr>
      <w:keepNext/>
      <w:numPr>
        <w:numId w:val="10"/>
      </w:numPr>
      <w:spacing w:after="0" w:line="240" w:lineRule="auto"/>
      <w:jc w:val="both"/>
      <w:outlineLvl w:val="0"/>
    </w:pPr>
    <w:rPr>
      <w:rFonts w:ascii="Futura Bk BT" w:eastAsia="Times New Roman" w:hAnsi="Futura Bk BT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C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35E"/>
  </w:style>
  <w:style w:type="paragraph" w:styleId="Pidipagina">
    <w:name w:val="footer"/>
    <w:basedOn w:val="Normale"/>
    <w:link w:val="Pidipagina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3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EC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9333B"/>
    <w:rPr>
      <w:rFonts w:ascii="Futura Bk BT" w:eastAsia="Times New Roman" w:hAnsi="Futura Bk BT" w:cs="Times New Roman"/>
      <w:b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641"/>
  </w:style>
  <w:style w:type="paragraph" w:styleId="Titolo1">
    <w:name w:val="heading 1"/>
    <w:basedOn w:val="Normale"/>
    <w:next w:val="Normale"/>
    <w:link w:val="Titolo1Carattere"/>
    <w:qFormat/>
    <w:rsid w:val="00A9333B"/>
    <w:pPr>
      <w:keepNext/>
      <w:numPr>
        <w:numId w:val="10"/>
      </w:numPr>
      <w:spacing w:after="0" w:line="240" w:lineRule="auto"/>
      <w:jc w:val="both"/>
      <w:outlineLvl w:val="0"/>
    </w:pPr>
    <w:rPr>
      <w:rFonts w:ascii="Futura Bk BT" w:eastAsia="Times New Roman" w:hAnsi="Futura Bk BT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C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35E"/>
  </w:style>
  <w:style w:type="paragraph" w:styleId="Pidipagina">
    <w:name w:val="footer"/>
    <w:basedOn w:val="Normale"/>
    <w:link w:val="Pidipagina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3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EC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9333B"/>
    <w:rPr>
      <w:rFonts w:ascii="Futura Bk BT" w:eastAsia="Times New Roman" w:hAnsi="Futura Bk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99DBE-01D9-47C0-A0A0-DB41CA08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Angiulli</dc:creator>
  <cp:lastModifiedBy>Annamaria Quaranta</cp:lastModifiedBy>
  <cp:revision>8</cp:revision>
  <cp:lastPrinted>2022-03-16T12:31:00Z</cp:lastPrinted>
  <dcterms:created xsi:type="dcterms:W3CDTF">2023-12-05T08:49:00Z</dcterms:created>
  <dcterms:modified xsi:type="dcterms:W3CDTF">2025-10-02T12:16:00Z</dcterms:modified>
</cp:coreProperties>
</file>